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906F1" w:rsidRPr="002060AE" w:rsidRDefault="00D04F3E" w:rsidP="002060AE">
      <w:pPr>
        <w:tabs>
          <w:tab w:val="center" w:pos="4680"/>
          <w:tab w:val="left" w:pos="5040"/>
          <w:tab w:val="left" w:pos="5760"/>
          <w:tab w:val="left" w:pos="6480"/>
          <w:tab w:val="left" w:pos="7200"/>
          <w:tab w:val="left" w:pos="7920"/>
          <w:tab w:val="left" w:pos="8640"/>
          <w:tab w:val="right" w:pos="9360"/>
        </w:tabs>
        <w:rPr>
          <w:rFonts w:ascii="Arial" w:hAnsi="Arial" w:cs="Arial"/>
          <w:b/>
          <w:sz w:val="22"/>
          <w:szCs w:val="22"/>
        </w:rPr>
      </w:pPr>
      <w:r w:rsidRPr="002060AE">
        <w:rPr>
          <w:rFonts w:ascii="Arial" w:hAnsi="Arial" w:cs="Arial"/>
          <w:sz w:val="22"/>
          <w:szCs w:val="22"/>
        </w:rPr>
        <w:fldChar w:fldCharType="begin"/>
      </w:r>
      <w:r w:rsidR="006906F1" w:rsidRPr="002060AE">
        <w:rPr>
          <w:rFonts w:ascii="Arial" w:hAnsi="Arial" w:cs="Arial"/>
          <w:sz w:val="22"/>
          <w:szCs w:val="22"/>
        </w:rPr>
        <w:instrText xml:space="preserve"> SEQ CHAPTER \h \r 1</w:instrText>
      </w:r>
      <w:r w:rsidRPr="002060AE">
        <w:rPr>
          <w:rFonts w:ascii="Arial" w:hAnsi="Arial" w:cs="Arial"/>
          <w:sz w:val="22"/>
          <w:szCs w:val="22"/>
        </w:rPr>
        <w:fldChar w:fldCharType="end"/>
      </w:r>
      <w:r w:rsidR="006906F1" w:rsidRPr="002060AE">
        <w:rPr>
          <w:rFonts w:ascii="Arial" w:hAnsi="Arial" w:cs="Arial"/>
          <w:b/>
          <w:sz w:val="22"/>
          <w:szCs w:val="22"/>
        </w:rPr>
        <w:tab/>
        <w:t>CHEMISTRY 1120</w:t>
      </w:r>
    </w:p>
    <w:p w:rsidR="006906F1" w:rsidRPr="002060AE" w:rsidRDefault="006906F1" w:rsidP="000216FE">
      <w:pPr>
        <w:tabs>
          <w:tab w:val="center" w:pos="4680"/>
          <w:tab w:val="left" w:pos="5040"/>
          <w:tab w:val="left" w:pos="5760"/>
          <w:tab w:val="left" w:pos="6480"/>
          <w:tab w:val="left" w:pos="7200"/>
          <w:tab w:val="left" w:pos="7920"/>
          <w:tab w:val="left" w:pos="8640"/>
          <w:tab w:val="right" w:pos="9360"/>
        </w:tabs>
        <w:rPr>
          <w:rFonts w:ascii="Arial" w:hAnsi="Arial" w:cs="Arial"/>
          <w:sz w:val="22"/>
          <w:szCs w:val="22"/>
        </w:rPr>
      </w:pPr>
      <w:r w:rsidRPr="002060AE">
        <w:rPr>
          <w:rFonts w:ascii="Arial" w:hAnsi="Arial" w:cs="Arial"/>
          <w:b/>
          <w:sz w:val="22"/>
          <w:szCs w:val="22"/>
        </w:rPr>
        <w:tab/>
      </w:r>
    </w:p>
    <w:p w:rsidR="006906F1" w:rsidRPr="002060AE" w:rsidRDefault="006906F1" w:rsidP="00206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160"/>
        <w:rPr>
          <w:rFonts w:ascii="Arial" w:hAnsi="Arial" w:cs="Arial"/>
          <w:sz w:val="22"/>
          <w:szCs w:val="22"/>
        </w:rPr>
      </w:pPr>
    </w:p>
    <w:p w:rsidR="000216FE" w:rsidRDefault="006906F1" w:rsidP="002060AE">
      <w:pPr>
        <w:tabs>
          <w:tab w:val="left" w:pos="-1440"/>
          <w:tab w:val="left" w:pos="1440"/>
        </w:tabs>
        <w:ind w:left="1440" w:hanging="1440"/>
        <w:rPr>
          <w:rFonts w:ascii="Arial" w:hAnsi="Arial" w:cs="Arial"/>
          <w:sz w:val="22"/>
          <w:szCs w:val="22"/>
        </w:rPr>
      </w:pPr>
      <w:r w:rsidRPr="002060AE">
        <w:rPr>
          <w:rFonts w:ascii="Arial" w:hAnsi="Arial" w:cs="Arial"/>
          <w:b/>
          <w:sz w:val="22"/>
          <w:szCs w:val="22"/>
        </w:rPr>
        <w:t>Text:</w:t>
      </w:r>
      <w:r w:rsidRPr="002060AE">
        <w:rPr>
          <w:rFonts w:ascii="Arial" w:hAnsi="Arial" w:cs="Arial"/>
          <w:sz w:val="22"/>
          <w:szCs w:val="22"/>
        </w:rPr>
        <w:tab/>
      </w:r>
    </w:p>
    <w:p w:rsidR="000216FE" w:rsidRDefault="000216FE" w:rsidP="002060AE">
      <w:pPr>
        <w:tabs>
          <w:tab w:val="left" w:pos="-1440"/>
          <w:tab w:val="left" w:pos="1440"/>
        </w:tabs>
        <w:ind w:left="1440" w:hanging="1440"/>
        <w:rPr>
          <w:rFonts w:ascii="Arial" w:hAnsi="Arial" w:cs="Arial"/>
          <w:sz w:val="22"/>
          <w:szCs w:val="22"/>
        </w:rPr>
      </w:pPr>
    </w:p>
    <w:p w:rsidR="00C86391" w:rsidRPr="002060AE" w:rsidRDefault="005C07A9" w:rsidP="000216FE">
      <w:pPr>
        <w:tabs>
          <w:tab w:val="left" w:pos="-1440"/>
          <w:tab w:val="left" w:pos="0"/>
        </w:tabs>
        <w:rPr>
          <w:rFonts w:ascii="Arial" w:hAnsi="Arial" w:cs="Arial"/>
          <w:sz w:val="22"/>
          <w:szCs w:val="22"/>
        </w:rPr>
      </w:pPr>
      <w:r w:rsidRPr="002060AE">
        <w:rPr>
          <w:rFonts w:ascii="Arial" w:hAnsi="Arial" w:cs="Arial"/>
          <w:sz w:val="22"/>
          <w:szCs w:val="22"/>
        </w:rPr>
        <w:t xml:space="preserve">James E. Brady and Fred Senese, </w:t>
      </w:r>
      <w:r w:rsidRPr="002060AE">
        <w:rPr>
          <w:rFonts w:ascii="Arial" w:hAnsi="Arial" w:cs="Arial"/>
          <w:i/>
          <w:sz w:val="22"/>
          <w:szCs w:val="22"/>
        </w:rPr>
        <w:t>Chemistry, Matter and its Changes, 5</w:t>
      </w:r>
      <w:r w:rsidRPr="002060AE">
        <w:rPr>
          <w:rFonts w:ascii="Arial" w:hAnsi="Arial" w:cs="Arial"/>
          <w:i/>
          <w:sz w:val="22"/>
          <w:szCs w:val="22"/>
          <w:vertAlign w:val="superscript"/>
        </w:rPr>
        <w:t>th</w:t>
      </w:r>
      <w:r w:rsidRPr="002060AE">
        <w:rPr>
          <w:rFonts w:ascii="Arial" w:hAnsi="Arial" w:cs="Arial"/>
          <w:i/>
          <w:sz w:val="22"/>
          <w:szCs w:val="22"/>
        </w:rPr>
        <w:t xml:space="preserve"> ed.</w:t>
      </w:r>
      <w:r w:rsidRPr="002060AE">
        <w:rPr>
          <w:rFonts w:ascii="Arial" w:hAnsi="Arial" w:cs="Arial"/>
          <w:sz w:val="22"/>
          <w:szCs w:val="22"/>
        </w:rPr>
        <w:t xml:space="preserve">  John Wiley &amp; Sons,</w:t>
      </w:r>
      <w:r w:rsidR="000C0C97" w:rsidRPr="002060AE">
        <w:rPr>
          <w:rFonts w:ascii="Arial" w:hAnsi="Arial" w:cs="Arial"/>
          <w:sz w:val="22"/>
          <w:szCs w:val="22"/>
        </w:rPr>
        <w:t xml:space="preserve"> </w:t>
      </w:r>
      <w:r w:rsidRPr="002060AE">
        <w:rPr>
          <w:rFonts w:ascii="Arial" w:hAnsi="Arial" w:cs="Arial"/>
          <w:sz w:val="22"/>
          <w:szCs w:val="22"/>
        </w:rPr>
        <w:t>2009.  The text is packaged with the WileyPlus software and comes in two forms; an electronic text which is the cheaper</w:t>
      </w:r>
      <w:r w:rsidR="006A007F" w:rsidRPr="002060AE">
        <w:rPr>
          <w:rFonts w:ascii="Arial" w:hAnsi="Arial" w:cs="Arial"/>
          <w:sz w:val="22"/>
          <w:szCs w:val="22"/>
        </w:rPr>
        <w:t xml:space="preserve"> </w:t>
      </w:r>
      <w:r w:rsidRPr="002060AE">
        <w:rPr>
          <w:rFonts w:ascii="Arial" w:hAnsi="Arial" w:cs="Arial"/>
          <w:sz w:val="22"/>
          <w:szCs w:val="22"/>
        </w:rPr>
        <w:t xml:space="preserve">package or in a standard traditional hard bound text which also includes on-line access to </w:t>
      </w:r>
      <w:r w:rsidR="006A007F" w:rsidRPr="002060AE">
        <w:rPr>
          <w:rFonts w:ascii="Arial" w:hAnsi="Arial" w:cs="Arial"/>
          <w:sz w:val="22"/>
          <w:szCs w:val="22"/>
        </w:rPr>
        <w:t xml:space="preserve">WileyPlus and </w:t>
      </w:r>
      <w:r w:rsidRPr="002060AE">
        <w:rPr>
          <w:rFonts w:ascii="Arial" w:hAnsi="Arial" w:cs="Arial"/>
          <w:sz w:val="22"/>
          <w:szCs w:val="22"/>
        </w:rPr>
        <w:t xml:space="preserve">the electronic </w:t>
      </w:r>
      <w:r w:rsidR="006A007F" w:rsidRPr="002060AE">
        <w:rPr>
          <w:rFonts w:ascii="Arial" w:hAnsi="Arial" w:cs="Arial"/>
          <w:sz w:val="22"/>
          <w:szCs w:val="22"/>
        </w:rPr>
        <w:t>text</w:t>
      </w:r>
      <w:r w:rsidRPr="002060AE">
        <w:rPr>
          <w:rFonts w:ascii="Arial" w:hAnsi="Arial" w:cs="Arial"/>
          <w:sz w:val="22"/>
          <w:szCs w:val="22"/>
        </w:rPr>
        <w:t>.  Either form is acceptable</w:t>
      </w:r>
      <w:r w:rsidR="000216FE">
        <w:rPr>
          <w:rFonts w:ascii="Arial" w:hAnsi="Arial" w:cs="Arial"/>
          <w:sz w:val="22"/>
          <w:szCs w:val="22"/>
        </w:rPr>
        <w:t xml:space="preserve"> and </w:t>
      </w:r>
      <w:r w:rsidRPr="002060AE">
        <w:rPr>
          <w:rFonts w:ascii="Arial" w:hAnsi="Arial" w:cs="Arial"/>
          <w:sz w:val="22"/>
          <w:szCs w:val="22"/>
        </w:rPr>
        <w:t xml:space="preserve"> is used for both semesters of General Chemistry 1110 and 1120.  </w:t>
      </w:r>
      <w:r w:rsidR="000216FE">
        <w:rPr>
          <w:rFonts w:ascii="Arial" w:hAnsi="Arial" w:cs="Arial"/>
          <w:sz w:val="22"/>
          <w:szCs w:val="22"/>
        </w:rPr>
        <w:t>C</w:t>
      </w:r>
      <w:r w:rsidRPr="002060AE">
        <w:rPr>
          <w:rFonts w:ascii="Arial" w:hAnsi="Arial" w:cs="Arial"/>
          <w:sz w:val="22"/>
          <w:szCs w:val="22"/>
        </w:rPr>
        <w:t>hapters 11-19 in CHEM 11</w:t>
      </w:r>
      <w:r w:rsidR="00985EA5" w:rsidRPr="002060AE">
        <w:rPr>
          <w:rFonts w:ascii="Arial" w:hAnsi="Arial" w:cs="Arial"/>
          <w:sz w:val="22"/>
          <w:szCs w:val="22"/>
        </w:rPr>
        <w:t>2</w:t>
      </w:r>
      <w:r w:rsidRPr="002060AE">
        <w:rPr>
          <w:rFonts w:ascii="Arial" w:hAnsi="Arial" w:cs="Arial"/>
          <w:sz w:val="22"/>
          <w:szCs w:val="22"/>
        </w:rPr>
        <w:t>0</w:t>
      </w:r>
      <w:r w:rsidR="000216FE">
        <w:rPr>
          <w:rFonts w:ascii="Arial" w:hAnsi="Arial" w:cs="Arial"/>
          <w:sz w:val="22"/>
          <w:szCs w:val="22"/>
        </w:rPr>
        <w:t xml:space="preserve"> will be covered</w:t>
      </w:r>
      <w:r w:rsidRPr="002060AE">
        <w:rPr>
          <w:rFonts w:ascii="Arial" w:hAnsi="Arial" w:cs="Arial"/>
          <w:sz w:val="22"/>
          <w:szCs w:val="22"/>
        </w:rPr>
        <w:t xml:space="preserve">.  </w:t>
      </w:r>
      <w:r w:rsidR="00D95836" w:rsidRPr="002060AE">
        <w:rPr>
          <w:rFonts w:ascii="Arial" w:hAnsi="Arial" w:cs="Arial"/>
          <w:sz w:val="22"/>
          <w:szCs w:val="22"/>
        </w:rPr>
        <w:t xml:space="preserve">Homework </w:t>
      </w:r>
      <w:r w:rsidRPr="002060AE">
        <w:rPr>
          <w:rFonts w:ascii="Arial" w:hAnsi="Arial" w:cs="Arial"/>
          <w:sz w:val="22"/>
          <w:szCs w:val="22"/>
        </w:rPr>
        <w:t xml:space="preserve">Assignments will be made </w:t>
      </w:r>
      <w:r w:rsidR="00D95836" w:rsidRPr="002060AE">
        <w:rPr>
          <w:rFonts w:ascii="Arial" w:hAnsi="Arial" w:cs="Arial"/>
          <w:sz w:val="22"/>
          <w:szCs w:val="22"/>
        </w:rPr>
        <w:t>using WileyPLus.</w:t>
      </w:r>
      <w:r w:rsidRPr="002060AE">
        <w:rPr>
          <w:rFonts w:ascii="Arial" w:hAnsi="Arial" w:cs="Arial"/>
          <w:sz w:val="22"/>
          <w:szCs w:val="22"/>
        </w:rPr>
        <w:t xml:space="preserve">  </w:t>
      </w:r>
    </w:p>
    <w:p w:rsidR="00C86391" w:rsidRPr="002060AE" w:rsidRDefault="00C86391" w:rsidP="002060AE">
      <w:pPr>
        <w:tabs>
          <w:tab w:val="left" w:pos="-1440"/>
          <w:tab w:val="left" w:pos="1440"/>
        </w:tabs>
        <w:ind w:left="2160" w:hanging="1530"/>
        <w:rPr>
          <w:rFonts w:ascii="Arial" w:hAnsi="Arial" w:cs="Arial"/>
          <w:sz w:val="22"/>
          <w:szCs w:val="22"/>
        </w:rPr>
      </w:pPr>
    </w:p>
    <w:p w:rsidR="005C07A9" w:rsidRPr="002060AE" w:rsidRDefault="005C07A9" w:rsidP="000216FE">
      <w:pPr>
        <w:tabs>
          <w:tab w:val="left" w:pos="-1440"/>
        </w:tabs>
        <w:rPr>
          <w:rFonts w:ascii="Arial" w:hAnsi="Arial" w:cs="Arial"/>
          <w:sz w:val="22"/>
          <w:szCs w:val="22"/>
        </w:rPr>
      </w:pPr>
      <w:r w:rsidRPr="002060AE">
        <w:rPr>
          <w:rFonts w:ascii="Arial" w:hAnsi="Arial" w:cs="Arial"/>
          <w:sz w:val="22"/>
          <w:szCs w:val="22"/>
        </w:rPr>
        <w:t xml:space="preserve">If you have purchased a used textbook, you also </w:t>
      </w:r>
      <w:r w:rsidR="000216FE">
        <w:rPr>
          <w:rFonts w:ascii="Arial" w:hAnsi="Arial" w:cs="Arial"/>
          <w:sz w:val="22"/>
          <w:szCs w:val="22"/>
        </w:rPr>
        <w:t xml:space="preserve">need to </w:t>
      </w:r>
      <w:r w:rsidRPr="002060AE">
        <w:rPr>
          <w:rFonts w:ascii="Arial" w:hAnsi="Arial" w:cs="Arial"/>
          <w:sz w:val="22"/>
          <w:szCs w:val="22"/>
        </w:rPr>
        <w:t>purchase the WileyPlus license.</w:t>
      </w:r>
      <w:r w:rsidR="00C86391" w:rsidRPr="002060AE">
        <w:rPr>
          <w:rFonts w:ascii="Arial" w:hAnsi="Arial" w:cs="Arial"/>
          <w:sz w:val="22"/>
          <w:szCs w:val="22"/>
        </w:rPr>
        <w:t xml:space="preserve">  For those who used this text for CHEM 1110, register in the WileyPlus section for this course, using your previous id.  You will not need a new registration code.  If you were in section CHEM 1110 (Section 030) this will occur automatically</w:t>
      </w:r>
      <w:r w:rsidR="000216FE">
        <w:rPr>
          <w:rFonts w:ascii="Arial" w:hAnsi="Arial" w:cs="Arial"/>
          <w:sz w:val="22"/>
          <w:szCs w:val="22"/>
        </w:rPr>
        <w:t>.</w:t>
      </w:r>
    </w:p>
    <w:p w:rsidR="006A007F" w:rsidRPr="002060AE" w:rsidRDefault="006A007F" w:rsidP="002060AE">
      <w:pPr>
        <w:tabs>
          <w:tab w:val="left" w:pos="-1440"/>
          <w:tab w:val="left" w:pos="1440"/>
        </w:tabs>
        <w:rPr>
          <w:rFonts w:ascii="Arial" w:hAnsi="Arial" w:cs="Arial"/>
          <w:sz w:val="22"/>
          <w:szCs w:val="22"/>
        </w:rPr>
      </w:pPr>
    </w:p>
    <w:p w:rsidR="000216FE" w:rsidRDefault="000216FE" w:rsidP="002060AE">
      <w:pPr>
        <w:tabs>
          <w:tab w:val="left" w:pos="-1440"/>
          <w:tab w:val="left" w:pos="1440"/>
        </w:tabs>
        <w:ind w:left="1440" w:hanging="1440"/>
        <w:rPr>
          <w:rFonts w:ascii="Arial" w:hAnsi="Arial" w:cs="Arial"/>
          <w:b/>
          <w:bCs/>
          <w:sz w:val="22"/>
          <w:szCs w:val="22"/>
        </w:rPr>
      </w:pPr>
      <w:r>
        <w:rPr>
          <w:rFonts w:ascii="Arial" w:hAnsi="Arial" w:cs="Arial"/>
          <w:b/>
          <w:bCs/>
          <w:sz w:val="22"/>
          <w:szCs w:val="22"/>
        </w:rPr>
        <w:t>D2L Site:</w:t>
      </w:r>
    </w:p>
    <w:p w:rsidR="000216FE" w:rsidRDefault="000216FE" w:rsidP="002060AE">
      <w:pPr>
        <w:tabs>
          <w:tab w:val="left" w:pos="-1440"/>
          <w:tab w:val="left" w:pos="1440"/>
        </w:tabs>
        <w:ind w:left="1440" w:hanging="1440"/>
        <w:rPr>
          <w:rFonts w:ascii="Arial" w:hAnsi="Arial" w:cs="Arial"/>
          <w:b/>
          <w:bCs/>
          <w:sz w:val="22"/>
          <w:szCs w:val="22"/>
        </w:rPr>
      </w:pPr>
    </w:p>
    <w:p w:rsidR="006A007F" w:rsidRPr="002060AE" w:rsidRDefault="002060AE" w:rsidP="000216FE">
      <w:pPr>
        <w:tabs>
          <w:tab w:val="left" w:pos="-1440"/>
        </w:tabs>
        <w:rPr>
          <w:rFonts w:ascii="Arial" w:hAnsi="Arial" w:cs="Arial"/>
          <w:sz w:val="22"/>
          <w:szCs w:val="22"/>
        </w:rPr>
      </w:pPr>
      <w:r>
        <w:rPr>
          <w:rFonts w:ascii="Arial" w:hAnsi="Arial" w:cs="Arial"/>
          <w:sz w:val="22"/>
          <w:szCs w:val="22"/>
        </w:rPr>
        <w:t xml:space="preserve">Additional course materials and </w:t>
      </w:r>
      <w:r w:rsidR="006A007F" w:rsidRPr="002060AE">
        <w:rPr>
          <w:rFonts w:ascii="Arial" w:hAnsi="Arial" w:cs="Arial"/>
          <w:sz w:val="22"/>
          <w:szCs w:val="22"/>
        </w:rPr>
        <w:t>announcements will be placed</w:t>
      </w:r>
      <w:r w:rsidR="000216FE">
        <w:rPr>
          <w:rFonts w:ascii="Arial" w:hAnsi="Arial" w:cs="Arial"/>
          <w:sz w:val="22"/>
          <w:szCs w:val="22"/>
        </w:rPr>
        <w:t xml:space="preserve"> on the</w:t>
      </w:r>
      <w:r w:rsidR="000216FE" w:rsidRPr="002060AE">
        <w:rPr>
          <w:rFonts w:ascii="Arial" w:hAnsi="Arial" w:cs="Arial"/>
          <w:sz w:val="22"/>
          <w:szCs w:val="22"/>
        </w:rPr>
        <w:t xml:space="preserve"> D2L site</w:t>
      </w:r>
      <w:r w:rsidR="000216FE">
        <w:rPr>
          <w:rFonts w:ascii="Arial" w:hAnsi="Arial" w:cs="Arial"/>
          <w:sz w:val="22"/>
          <w:szCs w:val="22"/>
        </w:rPr>
        <w:t xml:space="preserve">.  </w:t>
      </w:r>
      <w:r w:rsidR="006A007F" w:rsidRPr="002060AE">
        <w:rPr>
          <w:rFonts w:ascii="Arial" w:hAnsi="Arial" w:cs="Arial"/>
          <w:sz w:val="22"/>
          <w:szCs w:val="22"/>
        </w:rPr>
        <w:t xml:space="preserve"> In case of inclement weather, follow the announced school closing schedules.  </w:t>
      </w:r>
    </w:p>
    <w:p w:rsidR="006906F1" w:rsidRPr="002060AE" w:rsidRDefault="006906F1" w:rsidP="00206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2160"/>
        <w:rPr>
          <w:rFonts w:ascii="Arial" w:hAnsi="Arial" w:cs="Arial"/>
          <w:sz w:val="22"/>
          <w:szCs w:val="22"/>
        </w:rPr>
      </w:pPr>
    </w:p>
    <w:p w:rsidR="000216FE" w:rsidRDefault="006906F1" w:rsidP="002060A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hanging="1440"/>
        <w:rPr>
          <w:rFonts w:ascii="Arial" w:hAnsi="Arial" w:cs="Arial"/>
          <w:sz w:val="22"/>
          <w:szCs w:val="22"/>
        </w:rPr>
      </w:pPr>
      <w:r w:rsidRPr="002060AE">
        <w:rPr>
          <w:rFonts w:ascii="Arial" w:hAnsi="Arial" w:cs="Arial"/>
          <w:b/>
          <w:sz w:val="22"/>
          <w:szCs w:val="22"/>
        </w:rPr>
        <w:t>Lab Manual:</w:t>
      </w:r>
      <w:r w:rsidRPr="002060AE">
        <w:rPr>
          <w:rFonts w:ascii="Arial" w:hAnsi="Arial" w:cs="Arial"/>
          <w:sz w:val="22"/>
          <w:szCs w:val="22"/>
        </w:rPr>
        <w:tab/>
      </w:r>
    </w:p>
    <w:p w:rsidR="000216FE" w:rsidRDefault="000216FE" w:rsidP="002060AE">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ind w:left="1440" w:hanging="1440"/>
        <w:rPr>
          <w:rFonts w:ascii="Arial" w:hAnsi="Arial" w:cs="Arial"/>
          <w:sz w:val="22"/>
          <w:szCs w:val="22"/>
        </w:rPr>
      </w:pPr>
    </w:p>
    <w:p w:rsidR="006906F1" w:rsidRPr="002060AE" w:rsidRDefault="006906F1" w:rsidP="000216FE">
      <w:pPr>
        <w:tabs>
          <w:tab w:val="left" w:pos="-90"/>
          <w:tab w:val="left" w:pos="0"/>
          <w:tab w:val="left" w:pos="72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2060AE">
        <w:rPr>
          <w:rFonts w:ascii="Arial" w:hAnsi="Arial" w:cs="Arial"/>
          <w:i/>
          <w:sz w:val="22"/>
          <w:szCs w:val="22"/>
        </w:rPr>
        <w:t>Experiments in General Chemistry</w:t>
      </w:r>
      <w:r w:rsidRPr="002060AE">
        <w:rPr>
          <w:rFonts w:ascii="Arial" w:hAnsi="Arial" w:cs="Arial"/>
          <w:sz w:val="22"/>
          <w:szCs w:val="22"/>
        </w:rPr>
        <w:t xml:space="preserve"> by Wardeska, Huang and Kopp.  J. Wiley, 2001.</w:t>
      </w:r>
    </w:p>
    <w:p w:rsidR="006906F1" w:rsidRPr="002060AE" w:rsidRDefault="006906F1" w:rsidP="00206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0216FE" w:rsidRDefault="006906F1" w:rsidP="002060AE">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rFonts w:ascii="Arial" w:hAnsi="Arial" w:cs="Arial"/>
          <w:b/>
          <w:sz w:val="22"/>
          <w:szCs w:val="22"/>
        </w:rPr>
      </w:pPr>
      <w:r w:rsidRPr="002060AE">
        <w:rPr>
          <w:rFonts w:ascii="Arial" w:hAnsi="Arial" w:cs="Arial"/>
          <w:b/>
          <w:sz w:val="22"/>
          <w:szCs w:val="22"/>
        </w:rPr>
        <w:t>Grading:</w:t>
      </w:r>
    </w:p>
    <w:p w:rsidR="000216FE" w:rsidRDefault="000216FE" w:rsidP="002060AE">
      <w:pPr>
        <w:tabs>
          <w:tab w:val="left" w:pos="-1080"/>
          <w:tab w:val="left" w:pos="-72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rFonts w:ascii="Arial" w:hAnsi="Arial" w:cs="Arial"/>
          <w:b/>
          <w:sz w:val="22"/>
          <w:szCs w:val="22"/>
        </w:rPr>
      </w:pPr>
    </w:p>
    <w:p w:rsidR="006906F1" w:rsidRPr="002060AE" w:rsidRDefault="006906F1" w:rsidP="000216FE">
      <w:pPr>
        <w:tabs>
          <w:tab w:val="left" w:pos="-1080"/>
          <w:tab w:val="left" w:pos="-720"/>
          <w:tab w:val="left" w:pos="-180"/>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2060AE">
        <w:rPr>
          <w:rFonts w:ascii="Arial" w:hAnsi="Arial" w:cs="Arial"/>
          <w:sz w:val="22"/>
          <w:szCs w:val="22"/>
        </w:rPr>
        <w:t>A single grade is obtained for the course (4 hours, lecture and lab) which will be derived</w:t>
      </w:r>
      <w:r w:rsidR="002060AE">
        <w:rPr>
          <w:rFonts w:ascii="Arial" w:hAnsi="Arial" w:cs="Arial"/>
          <w:sz w:val="22"/>
          <w:szCs w:val="22"/>
        </w:rPr>
        <w:t xml:space="preserve"> </w:t>
      </w:r>
      <w:r w:rsidRPr="002060AE">
        <w:rPr>
          <w:rFonts w:ascii="Arial" w:hAnsi="Arial" w:cs="Arial"/>
          <w:sz w:val="22"/>
          <w:szCs w:val="22"/>
        </w:rPr>
        <w:t>on the following basis:</w:t>
      </w:r>
    </w:p>
    <w:p w:rsidR="006906F1" w:rsidRPr="002060AE" w:rsidRDefault="006906F1" w:rsidP="00206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6480"/>
        <w:rPr>
          <w:rFonts w:ascii="Arial" w:hAnsi="Arial" w:cs="Arial"/>
          <w:sz w:val="22"/>
          <w:szCs w:val="22"/>
        </w:rPr>
      </w:pPr>
    </w:p>
    <w:p w:rsidR="006A007F" w:rsidRPr="002060AE" w:rsidRDefault="006A007F" w:rsidP="00206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160"/>
        <w:rPr>
          <w:rFonts w:ascii="Arial" w:hAnsi="Arial" w:cs="Arial"/>
          <w:sz w:val="22"/>
          <w:szCs w:val="22"/>
        </w:rPr>
      </w:pPr>
      <w:r w:rsidRPr="002060AE">
        <w:rPr>
          <w:rFonts w:ascii="Arial" w:hAnsi="Arial" w:cs="Arial"/>
          <w:sz w:val="22"/>
          <w:szCs w:val="22"/>
        </w:rPr>
        <w:t>Homework (WileyPlus)</w:t>
      </w:r>
      <w:r w:rsidRPr="002060AE">
        <w:rPr>
          <w:rFonts w:ascii="Arial" w:hAnsi="Arial" w:cs="Arial"/>
          <w:sz w:val="22"/>
          <w:szCs w:val="22"/>
        </w:rPr>
        <w:tab/>
      </w:r>
      <w:r w:rsidRPr="002060AE">
        <w:rPr>
          <w:rFonts w:ascii="Arial" w:hAnsi="Arial" w:cs="Arial"/>
          <w:sz w:val="22"/>
          <w:szCs w:val="22"/>
        </w:rPr>
        <w:tab/>
      </w:r>
      <w:r w:rsidRPr="002060AE">
        <w:rPr>
          <w:rFonts w:ascii="Arial" w:hAnsi="Arial" w:cs="Arial"/>
          <w:sz w:val="22"/>
          <w:szCs w:val="22"/>
        </w:rPr>
        <w:tab/>
        <w:t>10%</w:t>
      </w:r>
    </w:p>
    <w:p w:rsidR="006906F1" w:rsidRPr="002060AE" w:rsidRDefault="006906F1" w:rsidP="00206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2160"/>
        <w:rPr>
          <w:rFonts w:ascii="Arial" w:hAnsi="Arial" w:cs="Arial"/>
          <w:sz w:val="22"/>
          <w:szCs w:val="22"/>
        </w:rPr>
      </w:pPr>
      <w:r w:rsidRPr="002060AE">
        <w:rPr>
          <w:rFonts w:ascii="Arial" w:hAnsi="Arial" w:cs="Arial"/>
          <w:sz w:val="22"/>
          <w:szCs w:val="22"/>
        </w:rPr>
        <w:t>Hour Exams (</w:t>
      </w:r>
      <w:r w:rsidR="003640C3" w:rsidRPr="002060AE">
        <w:rPr>
          <w:rFonts w:ascii="Arial" w:hAnsi="Arial" w:cs="Arial"/>
          <w:sz w:val="22"/>
          <w:szCs w:val="22"/>
        </w:rPr>
        <w:t>4</w:t>
      </w:r>
      <w:r w:rsidRPr="002060AE">
        <w:rPr>
          <w:rFonts w:ascii="Arial" w:hAnsi="Arial" w:cs="Arial"/>
          <w:sz w:val="22"/>
          <w:szCs w:val="22"/>
        </w:rPr>
        <w:t xml:space="preserve"> - dates to be set)</w:t>
      </w:r>
      <w:r w:rsidRPr="002060AE">
        <w:rPr>
          <w:rFonts w:ascii="Arial" w:hAnsi="Arial" w:cs="Arial"/>
          <w:sz w:val="22"/>
          <w:szCs w:val="22"/>
        </w:rPr>
        <w:tab/>
      </w:r>
      <w:r w:rsidR="002060AE">
        <w:rPr>
          <w:rFonts w:ascii="Arial" w:hAnsi="Arial" w:cs="Arial"/>
          <w:sz w:val="22"/>
          <w:szCs w:val="22"/>
        </w:rPr>
        <w:tab/>
      </w:r>
      <w:r w:rsidR="006A007F" w:rsidRPr="002060AE">
        <w:rPr>
          <w:rFonts w:ascii="Arial" w:hAnsi="Arial" w:cs="Arial"/>
          <w:sz w:val="22"/>
          <w:szCs w:val="22"/>
        </w:rPr>
        <w:t>4</w:t>
      </w:r>
      <w:r w:rsidR="003640C3" w:rsidRPr="002060AE">
        <w:rPr>
          <w:rFonts w:ascii="Arial" w:hAnsi="Arial" w:cs="Arial"/>
          <w:sz w:val="22"/>
          <w:szCs w:val="22"/>
        </w:rPr>
        <w:t>0</w:t>
      </w:r>
      <w:r w:rsidRPr="002060AE">
        <w:rPr>
          <w:rFonts w:ascii="Arial" w:hAnsi="Arial" w:cs="Arial"/>
          <w:sz w:val="22"/>
          <w:szCs w:val="22"/>
        </w:rPr>
        <w:t>%</w:t>
      </w:r>
      <w:r w:rsidRPr="002060AE">
        <w:rPr>
          <w:rFonts w:ascii="Arial" w:hAnsi="Arial" w:cs="Arial"/>
          <w:sz w:val="22"/>
          <w:szCs w:val="22"/>
        </w:rPr>
        <w:tab/>
      </w:r>
    </w:p>
    <w:p w:rsidR="006906F1" w:rsidRPr="002060AE" w:rsidRDefault="006906F1" w:rsidP="00206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0" w:hanging="5040"/>
        <w:rPr>
          <w:rFonts w:ascii="Arial" w:hAnsi="Arial" w:cs="Arial"/>
          <w:sz w:val="22"/>
          <w:szCs w:val="22"/>
        </w:rPr>
      </w:pPr>
      <w:r w:rsidRPr="002060AE">
        <w:rPr>
          <w:rFonts w:ascii="Arial" w:hAnsi="Arial" w:cs="Arial"/>
          <w:sz w:val="22"/>
          <w:szCs w:val="22"/>
        </w:rPr>
        <w:t>Final (ACS Standardized Exam)</w:t>
      </w:r>
      <w:r w:rsidRPr="002060AE">
        <w:rPr>
          <w:rFonts w:ascii="Arial" w:hAnsi="Arial" w:cs="Arial"/>
          <w:sz w:val="22"/>
          <w:szCs w:val="22"/>
        </w:rPr>
        <w:tab/>
      </w:r>
      <w:r w:rsidRPr="002060AE">
        <w:rPr>
          <w:rFonts w:ascii="Arial" w:hAnsi="Arial" w:cs="Arial"/>
          <w:sz w:val="22"/>
          <w:szCs w:val="22"/>
        </w:rPr>
        <w:tab/>
        <w:t>25%</w:t>
      </w:r>
      <w:r w:rsidRPr="002060AE">
        <w:rPr>
          <w:rFonts w:ascii="Arial" w:hAnsi="Arial" w:cs="Arial"/>
          <w:sz w:val="22"/>
          <w:szCs w:val="22"/>
        </w:rPr>
        <w:tab/>
      </w:r>
    </w:p>
    <w:p w:rsidR="006A007F" w:rsidRPr="002060AE" w:rsidRDefault="006906F1" w:rsidP="00206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0" w:hanging="5040"/>
        <w:rPr>
          <w:rFonts w:ascii="Arial" w:hAnsi="Arial" w:cs="Arial"/>
          <w:sz w:val="22"/>
          <w:szCs w:val="22"/>
        </w:rPr>
      </w:pPr>
      <w:r w:rsidRPr="002060AE">
        <w:rPr>
          <w:rFonts w:ascii="Arial" w:hAnsi="Arial" w:cs="Arial"/>
          <w:sz w:val="22"/>
          <w:szCs w:val="22"/>
        </w:rPr>
        <w:t>Laboratory</w:t>
      </w:r>
      <w:r w:rsidRPr="002060AE">
        <w:rPr>
          <w:rFonts w:ascii="Arial" w:hAnsi="Arial" w:cs="Arial"/>
          <w:sz w:val="22"/>
          <w:szCs w:val="22"/>
        </w:rPr>
        <w:tab/>
      </w:r>
      <w:r w:rsidRPr="002060AE">
        <w:rPr>
          <w:rFonts w:ascii="Arial" w:hAnsi="Arial" w:cs="Arial"/>
          <w:sz w:val="22"/>
          <w:szCs w:val="22"/>
        </w:rPr>
        <w:tab/>
      </w:r>
      <w:r w:rsidRPr="002060AE">
        <w:rPr>
          <w:rFonts w:ascii="Arial" w:hAnsi="Arial" w:cs="Arial"/>
          <w:sz w:val="22"/>
          <w:szCs w:val="22"/>
        </w:rPr>
        <w:tab/>
      </w:r>
      <w:r w:rsidRPr="002060AE">
        <w:rPr>
          <w:rFonts w:ascii="Arial" w:hAnsi="Arial" w:cs="Arial"/>
          <w:sz w:val="22"/>
          <w:szCs w:val="22"/>
        </w:rPr>
        <w:tab/>
      </w:r>
      <w:r w:rsidRPr="002060AE">
        <w:rPr>
          <w:rFonts w:ascii="Arial" w:hAnsi="Arial" w:cs="Arial"/>
          <w:sz w:val="22"/>
          <w:szCs w:val="22"/>
        </w:rPr>
        <w:tab/>
        <w:t>25%</w:t>
      </w:r>
    </w:p>
    <w:p w:rsidR="006A007F" w:rsidRPr="002060AE" w:rsidRDefault="006A007F" w:rsidP="00206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0" w:hanging="5040"/>
        <w:rPr>
          <w:rFonts w:ascii="Arial" w:hAnsi="Arial" w:cs="Arial"/>
          <w:sz w:val="22"/>
          <w:szCs w:val="22"/>
        </w:rPr>
      </w:pPr>
    </w:p>
    <w:p w:rsidR="006A007F" w:rsidRPr="002060AE" w:rsidRDefault="006A007F" w:rsidP="000216FE">
      <w:pPr>
        <w:tabs>
          <w:tab w:val="left" w:pos="-1440"/>
          <w:tab w:val="left" w:pos="-180"/>
        </w:tabs>
        <w:rPr>
          <w:rFonts w:ascii="Arial" w:hAnsi="Arial" w:cs="Arial"/>
          <w:sz w:val="22"/>
          <w:szCs w:val="22"/>
        </w:rPr>
      </w:pPr>
      <w:bookmarkStart w:id="1" w:name="OLE_LINK1"/>
      <w:bookmarkStart w:id="2" w:name="OLE_LINK2"/>
      <w:r w:rsidRPr="002060AE">
        <w:rPr>
          <w:rFonts w:ascii="Arial" w:hAnsi="Arial" w:cs="Arial"/>
          <w:sz w:val="22"/>
          <w:szCs w:val="22"/>
        </w:rPr>
        <w:t xml:space="preserve">Please note that no electronic items (cell phones, </w:t>
      </w:r>
      <w:r w:rsidR="000C0C97" w:rsidRPr="002060AE">
        <w:rPr>
          <w:rFonts w:ascii="Arial" w:hAnsi="Arial" w:cs="Arial"/>
          <w:sz w:val="22"/>
          <w:szCs w:val="22"/>
        </w:rPr>
        <w:t>iPods</w:t>
      </w:r>
      <w:r w:rsidRPr="002060AE">
        <w:rPr>
          <w:rFonts w:ascii="Arial" w:hAnsi="Arial" w:cs="Arial"/>
          <w:sz w:val="22"/>
          <w:szCs w:val="22"/>
        </w:rPr>
        <w:t xml:space="preserve">, devices with earphones, etc.) other than simple </w:t>
      </w:r>
      <w:r w:rsidRPr="002060AE">
        <w:rPr>
          <w:rFonts w:ascii="Arial" w:hAnsi="Arial" w:cs="Arial"/>
          <w:b/>
          <w:bCs/>
          <w:sz w:val="22"/>
          <w:szCs w:val="22"/>
        </w:rPr>
        <w:t xml:space="preserve">non-programmable </w:t>
      </w:r>
      <w:r w:rsidRPr="002060AE">
        <w:rPr>
          <w:rFonts w:ascii="Arial" w:hAnsi="Arial" w:cs="Arial"/>
          <w:sz w:val="22"/>
          <w:szCs w:val="22"/>
        </w:rPr>
        <w:t>calculators will be allowed during exams.  Such items will be confiscated if found.  Hats cannot be worn during exams.</w:t>
      </w:r>
    </w:p>
    <w:bookmarkEnd w:id="1"/>
    <w:bookmarkEnd w:id="2"/>
    <w:p w:rsidR="006906F1" w:rsidRPr="002060AE" w:rsidRDefault="006906F1" w:rsidP="00206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0" w:hanging="5040"/>
        <w:rPr>
          <w:rFonts w:ascii="Arial" w:hAnsi="Arial" w:cs="Arial"/>
          <w:sz w:val="22"/>
          <w:szCs w:val="22"/>
        </w:rPr>
      </w:pPr>
      <w:r w:rsidRPr="002060AE">
        <w:rPr>
          <w:rFonts w:ascii="Arial" w:hAnsi="Arial" w:cs="Arial"/>
          <w:sz w:val="22"/>
          <w:szCs w:val="22"/>
        </w:rPr>
        <w:tab/>
      </w:r>
    </w:p>
    <w:p w:rsidR="006906F1" w:rsidRPr="002060AE" w:rsidRDefault="006906F1" w:rsidP="00206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b/>
          <w:sz w:val="22"/>
          <w:szCs w:val="22"/>
        </w:rPr>
      </w:pPr>
      <w:r w:rsidRPr="002060AE">
        <w:rPr>
          <w:rFonts w:ascii="Arial" w:hAnsi="Arial" w:cs="Arial"/>
          <w:b/>
          <w:sz w:val="22"/>
          <w:szCs w:val="22"/>
        </w:rPr>
        <w:t>Grading Scale:</w:t>
      </w:r>
    </w:p>
    <w:p w:rsidR="006906F1" w:rsidRPr="002060AE" w:rsidRDefault="006906F1" w:rsidP="00206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E47327" w:rsidRPr="002060AE" w:rsidRDefault="00E47327" w:rsidP="002060AE">
      <w:pPr>
        <w:tabs>
          <w:tab w:val="left" w:pos="-1440"/>
          <w:tab w:val="left" w:pos="1440"/>
        </w:tabs>
        <w:ind w:left="4320" w:hanging="2160"/>
        <w:rPr>
          <w:rFonts w:ascii="Arial" w:hAnsi="Arial" w:cs="Arial"/>
          <w:sz w:val="22"/>
          <w:szCs w:val="22"/>
        </w:rPr>
      </w:pPr>
      <w:r w:rsidRPr="002060AE">
        <w:rPr>
          <w:rFonts w:ascii="Arial" w:hAnsi="Arial" w:cs="Arial"/>
          <w:sz w:val="22"/>
          <w:szCs w:val="22"/>
        </w:rPr>
        <w:t xml:space="preserve">A   </w:t>
      </w:r>
      <w:r w:rsidR="00985EA5" w:rsidRPr="002060AE">
        <w:rPr>
          <w:rFonts w:ascii="Arial" w:hAnsi="Arial" w:cs="Arial"/>
          <w:sz w:val="22"/>
          <w:szCs w:val="22"/>
        </w:rPr>
        <w:t>&gt;</w:t>
      </w:r>
      <w:r w:rsidRPr="002060AE">
        <w:rPr>
          <w:rFonts w:ascii="Arial" w:hAnsi="Arial" w:cs="Arial"/>
          <w:sz w:val="22"/>
          <w:szCs w:val="22"/>
        </w:rPr>
        <w:t>91</w:t>
      </w:r>
      <w:r w:rsidRPr="002060AE">
        <w:rPr>
          <w:rFonts w:ascii="Arial" w:hAnsi="Arial" w:cs="Arial"/>
          <w:sz w:val="22"/>
          <w:szCs w:val="22"/>
        </w:rPr>
        <w:tab/>
        <w:t>C   66-69</w:t>
      </w:r>
    </w:p>
    <w:p w:rsidR="00E47327" w:rsidRPr="002060AE" w:rsidRDefault="00E47327" w:rsidP="002060AE">
      <w:pPr>
        <w:tabs>
          <w:tab w:val="left" w:pos="-1440"/>
          <w:tab w:val="left" w:pos="1440"/>
        </w:tabs>
        <w:ind w:left="4320" w:hanging="2160"/>
        <w:rPr>
          <w:rFonts w:ascii="Arial" w:hAnsi="Arial" w:cs="Arial"/>
          <w:sz w:val="22"/>
          <w:szCs w:val="22"/>
        </w:rPr>
      </w:pPr>
      <w:r w:rsidRPr="002060AE">
        <w:rPr>
          <w:rFonts w:ascii="Arial" w:hAnsi="Arial" w:cs="Arial"/>
          <w:sz w:val="22"/>
          <w:szCs w:val="22"/>
        </w:rPr>
        <w:t>A-  86-90</w:t>
      </w:r>
      <w:r w:rsidRPr="002060AE">
        <w:rPr>
          <w:rFonts w:ascii="Arial" w:hAnsi="Arial" w:cs="Arial"/>
          <w:sz w:val="22"/>
          <w:szCs w:val="22"/>
        </w:rPr>
        <w:tab/>
        <w:t>C-  62-65</w:t>
      </w:r>
    </w:p>
    <w:p w:rsidR="00E47327" w:rsidRPr="002060AE" w:rsidRDefault="00E47327" w:rsidP="002060AE">
      <w:pPr>
        <w:tabs>
          <w:tab w:val="left" w:pos="-1440"/>
          <w:tab w:val="left" w:pos="1440"/>
        </w:tabs>
        <w:ind w:left="4320" w:hanging="2160"/>
        <w:rPr>
          <w:rFonts w:ascii="Arial" w:hAnsi="Arial" w:cs="Arial"/>
          <w:sz w:val="22"/>
          <w:szCs w:val="22"/>
        </w:rPr>
      </w:pPr>
      <w:r w:rsidRPr="002060AE">
        <w:rPr>
          <w:rFonts w:ascii="Arial" w:hAnsi="Arial" w:cs="Arial"/>
          <w:sz w:val="22"/>
          <w:szCs w:val="22"/>
        </w:rPr>
        <w:t>B+ 82-85</w:t>
      </w:r>
      <w:r w:rsidRPr="002060AE">
        <w:rPr>
          <w:rFonts w:ascii="Arial" w:hAnsi="Arial" w:cs="Arial"/>
          <w:sz w:val="22"/>
          <w:szCs w:val="22"/>
        </w:rPr>
        <w:tab/>
        <w:t>D+ 58-61</w:t>
      </w:r>
    </w:p>
    <w:p w:rsidR="00E47327" w:rsidRPr="002060AE" w:rsidRDefault="00E47327" w:rsidP="002060AE">
      <w:pPr>
        <w:tabs>
          <w:tab w:val="left" w:pos="-1440"/>
          <w:tab w:val="left" w:pos="1440"/>
        </w:tabs>
        <w:ind w:left="4320" w:hanging="2160"/>
        <w:rPr>
          <w:rFonts w:ascii="Arial" w:hAnsi="Arial" w:cs="Arial"/>
          <w:sz w:val="22"/>
          <w:szCs w:val="22"/>
        </w:rPr>
      </w:pPr>
      <w:r w:rsidRPr="002060AE">
        <w:rPr>
          <w:rFonts w:ascii="Arial" w:hAnsi="Arial" w:cs="Arial"/>
          <w:sz w:val="22"/>
          <w:szCs w:val="22"/>
        </w:rPr>
        <w:t>B   78-81</w:t>
      </w:r>
      <w:r w:rsidRPr="002060AE">
        <w:rPr>
          <w:rFonts w:ascii="Arial" w:hAnsi="Arial" w:cs="Arial"/>
          <w:sz w:val="22"/>
          <w:szCs w:val="22"/>
        </w:rPr>
        <w:tab/>
        <w:t>D   54-57</w:t>
      </w:r>
    </w:p>
    <w:p w:rsidR="00E47327" w:rsidRPr="002060AE" w:rsidRDefault="00E47327" w:rsidP="002060AE">
      <w:pPr>
        <w:tabs>
          <w:tab w:val="left" w:pos="-1440"/>
          <w:tab w:val="left" w:pos="1440"/>
        </w:tabs>
        <w:ind w:left="4320" w:hanging="2160"/>
        <w:rPr>
          <w:rFonts w:ascii="Arial" w:hAnsi="Arial" w:cs="Arial"/>
          <w:sz w:val="22"/>
          <w:szCs w:val="22"/>
        </w:rPr>
      </w:pPr>
      <w:r w:rsidRPr="002060AE">
        <w:rPr>
          <w:rFonts w:ascii="Arial" w:hAnsi="Arial" w:cs="Arial"/>
          <w:sz w:val="22"/>
          <w:szCs w:val="22"/>
        </w:rPr>
        <w:t>B-  74-77</w:t>
      </w:r>
      <w:r w:rsidRPr="002060AE">
        <w:rPr>
          <w:rFonts w:ascii="Arial" w:hAnsi="Arial" w:cs="Arial"/>
          <w:sz w:val="22"/>
          <w:szCs w:val="22"/>
        </w:rPr>
        <w:tab/>
        <w:t>F    &lt;54</w:t>
      </w:r>
    </w:p>
    <w:p w:rsidR="00E47327" w:rsidRPr="002060AE" w:rsidRDefault="00E47327" w:rsidP="002060AE">
      <w:pPr>
        <w:tabs>
          <w:tab w:val="left" w:pos="-1440"/>
          <w:tab w:val="left" w:pos="1440"/>
        </w:tabs>
        <w:ind w:firstLine="2160"/>
        <w:rPr>
          <w:rFonts w:ascii="Arial" w:hAnsi="Arial" w:cs="Arial"/>
          <w:sz w:val="22"/>
          <w:szCs w:val="22"/>
        </w:rPr>
      </w:pPr>
      <w:r w:rsidRPr="002060AE">
        <w:rPr>
          <w:rFonts w:ascii="Arial" w:hAnsi="Arial" w:cs="Arial"/>
          <w:sz w:val="22"/>
          <w:szCs w:val="22"/>
        </w:rPr>
        <w:t>C+ 70-73</w:t>
      </w:r>
    </w:p>
    <w:p w:rsidR="006906F1" w:rsidRPr="002060AE" w:rsidRDefault="006906F1" w:rsidP="002060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6906F1" w:rsidRPr="002060AE" w:rsidRDefault="000216FE" w:rsidP="000216FE">
      <w:pPr>
        <w:tabs>
          <w:tab w:val="left" w:pos="-108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Pr>
          <w:rFonts w:ascii="Arial" w:hAnsi="Arial" w:cs="Arial"/>
          <w:sz w:val="22"/>
          <w:szCs w:val="22"/>
        </w:rPr>
        <w:t>Y</w:t>
      </w:r>
      <w:r w:rsidR="006906F1" w:rsidRPr="002060AE">
        <w:rPr>
          <w:rFonts w:ascii="Arial" w:hAnsi="Arial" w:cs="Arial"/>
          <w:sz w:val="22"/>
          <w:szCs w:val="22"/>
        </w:rPr>
        <w:t xml:space="preserve">ou must be registered for both lecture and laboratory to pass the course.  If you have taken this course at ETSU within the past 2-3 years and are repeating it, and if you made an average </w:t>
      </w:r>
      <w:r w:rsidR="006906F1" w:rsidRPr="002060AE">
        <w:rPr>
          <w:rFonts w:ascii="Arial" w:hAnsi="Arial" w:cs="Arial"/>
          <w:sz w:val="22"/>
          <w:szCs w:val="22"/>
        </w:rPr>
        <w:lastRenderedPageBreak/>
        <w:t xml:space="preserve">of 70 or higher </w:t>
      </w:r>
      <w:r w:rsidR="006906F1" w:rsidRPr="002060AE">
        <w:rPr>
          <w:rFonts w:ascii="Arial" w:hAnsi="Arial" w:cs="Arial"/>
          <w:sz w:val="22"/>
          <w:szCs w:val="22"/>
          <w:u w:val="single"/>
        </w:rPr>
        <w:t>in the laboratory</w:t>
      </w:r>
      <w:r w:rsidR="006906F1" w:rsidRPr="002060AE">
        <w:rPr>
          <w:rFonts w:ascii="Arial" w:hAnsi="Arial" w:cs="Arial"/>
          <w:sz w:val="22"/>
          <w:szCs w:val="22"/>
        </w:rPr>
        <w:t xml:space="preserve">, you may omit the laboratory work and apply the previous laboratory grade to this semester's average.  If you elect to do this, you </w:t>
      </w:r>
      <w:r w:rsidR="006906F1" w:rsidRPr="002060AE">
        <w:rPr>
          <w:rFonts w:ascii="Arial" w:hAnsi="Arial" w:cs="Arial"/>
          <w:sz w:val="22"/>
          <w:szCs w:val="22"/>
          <w:u w:val="single"/>
        </w:rPr>
        <w:t>must</w:t>
      </w:r>
      <w:r w:rsidR="006906F1" w:rsidRPr="002060AE">
        <w:rPr>
          <w:rFonts w:ascii="Arial" w:hAnsi="Arial" w:cs="Arial"/>
          <w:sz w:val="22"/>
          <w:szCs w:val="22"/>
        </w:rPr>
        <w:t xml:space="preserve"> remain registered for the laboratory and you must notify the lecturer no later than the first scheduled laboratory class.</w:t>
      </w:r>
    </w:p>
    <w:p w:rsidR="002060AE" w:rsidRDefault="002060AE" w:rsidP="002060A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0216FE" w:rsidRDefault="006906F1" w:rsidP="002060AE">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rFonts w:ascii="Arial" w:hAnsi="Arial" w:cs="Arial"/>
          <w:b/>
          <w:sz w:val="22"/>
          <w:szCs w:val="22"/>
        </w:rPr>
      </w:pPr>
      <w:r w:rsidRPr="002060AE">
        <w:rPr>
          <w:rFonts w:ascii="Arial" w:hAnsi="Arial" w:cs="Arial"/>
          <w:b/>
          <w:sz w:val="22"/>
          <w:szCs w:val="22"/>
        </w:rPr>
        <w:t>Attendance:</w:t>
      </w:r>
    </w:p>
    <w:p w:rsidR="000216FE" w:rsidRDefault="000216FE" w:rsidP="002060AE">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rFonts w:ascii="Arial" w:hAnsi="Arial" w:cs="Arial"/>
          <w:sz w:val="22"/>
          <w:szCs w:val="22"/>
        </w:rPr>
      </w:pPr>
    </w:p>
    <w:p w:rsidR="006906F1" w:rsidRPr="002060AE" w:rsidRDefault="006906F1" w:rsidP="000216FE">
      <w:p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2060AE">
        <w:rPr>
          <w:rFonts w:ascii="Arial" w:hAnsi="Arial" w:cs="Arial"/>
          <w:sz w:val="22"/>
          <w:szCs w:val="22"/>
        </w:rPr>
        <w:t>Class attendance is essential for successful perfor</w:t>
      </w:r>
      <w:r w:rsidR="002060AE">
        <w:rPr>
          <w:rFonts w:ascii="Arial" w:hAnsi="Arial" w:cs="Arial"/>
          <w:sz w:val="22"/>
          <w:szCs w:val="22"/>
        </w:rPr>
        <w:t xml:space="preserve">mance in chemistry.  There is a </w:t>
      </w:r>
      <w:r w:rsidRPr="002060AE">
        <w:rPr>
          <w:rFonts w:ascii="Arial" w:hAnsi="Arial" w:cs="Arial"/>
          <w:sz w:val="22"/>
          <w:szCs w:val="22"/>
        </w:rPr>
        <w:t>very strong correlation between class attendance and course grade earned.  Attendance is expected</w:t>
      </w:r>
      <w:r w:rsidR="005C07A9" w:rsidRPr="002060AE">
        <w:rPr>
          <w:rFonts w:ascii="Arial" w:hAnsi="Arial" w:cs="Arial"/>
          <w:sz w:val="22"/>
          <w:szCs w:val="22"/>
        </w:rPr>
        <w:t>, and it is your responsibility to remain current in the class.</w:t>
      </w:r>
      <w:r w:rsidRPr="002060AE">
        <w:rPr>
          <w:rFonts w:ascii="Arial" w:hAnsi="Arial" w:cs="Arial"/>
          <w:sz w:val="22"/>
          <w:szCs w:val="22"/>
        </w:rPr>
        <w:t xml:space="preserve">  Laboratory attendance is also required in order to pass the course.</w:t>
      </w:r>
    </w:p>
    <w:p w:rsidR="002060AE" w:rsidRDefault="006906F1" w:rsidP="002060A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2"/>
          <w:szCs w:val="22"/>
        </w:rPr>
      </w:pPr>
      <w:r w:rsidRPr="002060AE">
        <w:rPr>
          <w:rFonts w:ascii="Arial" w:hAnsi="Arial" w:cs="Arial"/>
          <w:sz w:val="22"/>
          <w:szCs w:val="22"/>
        </w:rPr>
        <w:t xml:space="preserve"> </w:t>
      </w:r>
    </w:p>
    <w:p w:rsidR="000216FE" w:rsidRDefault="006906F1" w:rsidP="002060AE">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rFonts w:ascii="Arial" w:hAnsi="Arial" w:cs="Arial"/>
          <w:b/>
          <w:sz w:val="22"/>
          <w:szCs w:val="22"/>
        </w:rPr>
      </w:pPr>
      <w:r w:rsidRPr="002060AE">
        <w:rPr>
          <w:rFonts w:ascii="Arial" w:hAnsi="Arial" w:cs="Arial"/>
          <w:b/>
          <w:sz w:val="22"/>
          <w:szCs w:val="22"/>
        </w:rPr>
        <w:t>Make-up of Work:</w:t>
      </w:r>
    </w:p>
    <w:p w:rsidR="000216FE" w:rsidRDefault="000216FE" w:rsidP="002060AE">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rFonts w:ascii="Arial" w:hAnsi="Arial" w:cs="Arial"/>
          <w:b/>
          <w:sz w:val="22"/>
          <w:szCs w:val="22"/>
        </w:rPr>
      </w:pPr>
    </w:p>
    <w:p w:rsidR="006906F1" w:rsidRPr="002060AE" w:rsidRDefault="006906F1" w:rsidP="000216FE">
      <w:p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2060AE">
        <w:rPr>
          <w:rFonts w:ascii="Arial" w:hAnsi="Arial" w:cs="Arial"/>
          <w:sz w:val="22"/>
          <w:szCs w:val="22"/>
        </w:rPr>
        <w:t xml:space="preserve">Make-up of exams will be allowed only for extenuating circumstances (sleeping in, an early ride home, etc., are </w:t>
      </w:r>
      <w:r w:rsidRPr="002060AE">
        <w:rPr>
          <w:rFonts w:ascii="Arial" w:hAnsi="Arial" w:cs="Arial"/>
          <w:sz w:val="22"/>
          <w:szCs w:val="22"/>
          <w:u w:val="single"/>
        </w:rPr>
        <w:t>not</w:t>
      </w:r>
      <w:r w:rsidRPr="002060AE">
        <w:rPr>
          <w:rFonts w:ascii="Arial" w:hAnsi="Arial" w:cs="Arial"/>
          <w:sz w:val="22"/>
          <w:szCs w:val="22"/>
        </w:rPr>
        <w:t xml:space="preserve"> considered extenuating circumstances</w:t>
      </w:r>
      <w:r w:rsidR="000216FE">
        <w:rPr>
          <w:rFonts w:ascii="Arial" w:hAnsi="Arial" w:cs="Arial"/>
          <w:sz w:val="22"/>
          <w:szCs w:val="22"/>
        </w:rPr>
        <w:t>)</w:t>
      </w:r>
      <w:r w:rsidRPr="002060AE">
        <w:rPr>
          <w:rFonts w:ascii="Arial" w:hAnsi="Arial" w:cs="Arial"/>
          <w:sz w:val="22"/>
          <w:szCs w:val="22"/>
        </w:rPr>
        <w:t xml:space="preserve">.  If you must miss an exam, arrangements should be made with the lecturer </w:t>
      </w:r>
      <w:r w:rsidRPr="002060AE">
        <w:rPr>
          <w:rFonts w:ascii="Arial" w:hAnsi="Arial" w:cs="Arial"/>
          <w:sz w:val="22"/>
          <w:szCs w:val="22"/>
          <w:u w:val="single"/>
        </w:rPr>
        <w:t>before the exam</w:t>
      </w:r>
      <w:r w:rsidRPr="002060AE">
        <w:rPr>
          <w:rFonts w:ascii="Arial" w:hAnsi="Arial" w:cs="Arial"/>
          <w:sz w:val="22"/>
          <w:szCs w:val="22"/>
        </w:rPr>
        <w:t xml:space="preserve"> or in emergencies, a written excuse (doctor, etc.) should be presented by the next class meeting or as soon as possible thereafter. </w:t>
      </w:r>
    </w:p>
    <w:p w:rsidR="006906F1" w:rsidRPr="002060AE" w:rsidRDefault="006906F1" w:rsidP="002060A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6906F1" w:rsidRDefault="006906F1" w:rsidP="000216FE">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2060AE">
        <w:rPr>
          <w:rFonts w:ascii="Arial" w:hAnsi="Arial" w:cs="Arial"/>
          <w:sz w:val="22"/>
          <w:szCs w:val="22"/>
        </w:rPr>
        <w:t xml:space="preserve">The laboratory grade will be based on two written laboratory exams (60%) and the laboratory work (40%).  Specific requirements will be detailed by your lab assistant.  </w:t>
      </w:r>
      <w:r w:rsidRPr="002060AE">
        <w:rPr>
          <w:rFonts w:ascii="Arial" w:hAnsi="Arial" w:cs="Arial"/>
          <w:sz w:val="22"/>
          <w:szCs w:val="22"/>
          <w:u w:val="single"/>
        </w:rPr>
        <w:t>Attendance and completion of the laboratory work is required</w:t>
      </w:r>
      <w:r w:rsidRPr="002060AE">
        <w:rPr>
          <w:rFonts w:ascii="Arial" w:hAnsi="Arial" w:cs="Arial"/>
          <w:sz w:val="22"/>
          <w:szCs w:val="22"/>
        </w:rPr>
        <w:t xml:space="preserve"> for a passing course grade to be obtained</w:t>
      </w:r>
      <w:r w:rsidR="000216FE">
        <w:rPr>
          <w:rFonts w:ascii="Arial" w:hAnsi="Arial" w:cs="Arial"/>
          <w:sz w:val="22"/>
          <w:szCs w:val="22"/>
        </w:rPr>
        <w:t>.</w:t>
      </w:r>
    </w:p>
    <w:p w:rsidR="000216FE" w:rsidRPr="002060AE" w:rsidRDefault="000216FE" w:rsidP="000216FE">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6906F1" w:rsidRPr="002060AE" w:rsidRDefault="006906F1" w:rsidP="000216FE">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2060AE">
        <w:rPr>
          <w:rFonts w:ascii="Arial" w:hAnsi="Arial" w:cs="Arial"/>
          <w:sz w:val="22"/>
          <w:szCs w:val="22"/>
        </w:rPr>
        <w:t>Copying of other</w:t>
      </w:r>
      <w:r w:rsidR="002060AE">
        <w:rPr>
          <w:rFonts w:ascii="Arial" w:hAnsi="Arial" w:cs="Arial"/>
          <w:sz w:val="22"/>
          <w:szCs w:val="22"/>
        </w:rPr>
        <w:t>’</w:t>
      </w:r>
      <w:r w:rsidRPr="002060AE">
        <w:rPr>
          <w:rFonts w:ascii="Arial" w:hAnsi="Arial" w:cs="Arial"/>
          <w:sz w:val="22"/>
          <w:szCs w:val="22"/>
        </w:rPr>
        <w:t xml:space="preserve">s work or allowing others to copy your work is </w:t>
      </w:r>
      <w:r w:rsidRPr="002060AE">
        <w:rPr>
          <w:rFonts w:ascii="Arial" w:hAnsi="Arial" w:cs="Arial"/>
          <w:b/>
          <w:sz w:val="22"/>
          <w:szCs w:val="22"/>
        </w:rPr>
        <w:t>plagiarism</w:t>
      </w:r>
      <w:r w:rsidRPr="002060AE">
        <w:rPr>
          <w:rFonts w:ascii="Arial" w:hAnsi="Arial" w:cs="Arial"/>
          <w:sz w:val="22"/>
          <w:szCs w:val="22"/>
        </w:rPr>
        <w:t xml:space="preserve"> and is not acceptable, either in lecture or in laboratory settings.  </w:t>
      </w:r>
      <w:r w:rsidR="005C07A9" w:rsidRPr="002060AE">
        <w:rPr>
          <w:rFonts w:ascii="Arial" w:hAnsi="Arial" w:cs="Arial"/>
          <w:sz w:val="22"/>
          <w:szCs w:val="22"/>
        </w:rPr>
        <w:t>The university has a strict policy on plagiarism which can result in a failing grade or dismissal from the university.  Copying material</w:t>
      </w:r>
      <w:r w:rsidRPr="002060AE">
        <w:rPr>
          <w:rFonts w:ascii="Arial" w:hAnsi="Arial" w:cs="Arial"/>
          <w:sz w:val="22"/>
          <w:szCs w:val="22"/>
        </w:rPr>
        <w:t xml:space="preserve"> is not fair to </w:t>
      </w:r>
      <w:r w:rsidR="005C07A9" w:rsidRPr="002060AE">
        <w:rPr>
          <w:rFonts w:ascii="Arial" w:hAnsi="Arial" w:cs="Arial"/>
          <w:sz w:val="22"/>
          <w:szCs w:val="22"/>
        </w:rPr>
        <w:t>the original authors</w:t>
      </w:r>
      <w:r w:rsidRPr="002060AE">
        <w:rPr>
          <w:rFonts w:ascii="Arial" w:hAnsi="Arial" w:cs="Arial"/>
          <w:sz w:val="22"/>
          <w:szCs w:val="22"/>
        </w:rPr>
        <w:t xml:space="preserve"> nor does it help you master the material.  </w:t>
      </w:r>
      <w:r w:rsidR="006A007F" w:rsidRPr="002060AE">
        <w:rPr>
          <w:rFonts w:ascii="Arial" w:hAnsi="Arial" w:cs="Arial"/>
          <w:sz w:val="22"/>
          <w:szCs w:val="22"/>
        </w:rPr>
        <w:t>E</w:t>
      </w:r>
      <w:r w:rsidR="005C07A9" w:rsidRPr="002060AE">
        <w:rPr>
          <w:rFonts w:ascii="Arial" w:hAnsi="Arial" w:cs="Arial"/>
          <w:sz w:val="22"/>
          <w:szCs w:val="22"/>
        </w:rPr>
        <w:t xml:space="preserve">specially, when it is easy to copy material electronically, this is still plagiarism if not properly referenced.  </w:t>
      </w:r>
      <w:r w:rsidRPr="002060AE">
        <w:rPr>
          <w:rFonts w:ascii="Arial" w:hAnsi="Arial" w:cs="Arial"/>
          <w:sz w:val="22"/>
          <w:szCs w:val="22"/>
        </w:rPr>
        <w:t>First offense will result in a grade</w:t>
      </w:r>
      <w:r w:rsidR="005C07A9" w:rsidRPr="002060AE">
        <w:rPr>
          <w:rFonts w:ascii="Arial" w:hAnsi="Arial" w:cs="Arial"/>
          <w:sz w:val="22"/>
          <w:szCs w:val="22"/>
        </w:rPr>
        <w:t xml:space="preserve"> of zero</w:t>
      </w:r>
      <w:r w:rsidRPr="002060AE">
        <w:rPr>
          <w:rFonts w:ascii="Arial" w:hAnsi="Arial" w:cs="Arial"/>
          <w:sz w:val="22"/>
          <w:szCs w:val="22"/>
        </w:rPr>
        <w:t xml:space="preserve">, and subsequent offenses can result in failure in the course. This does not mean you should not study together, however, after studying together and learning the concepts, you should write your own reports or do your homework independently.  </w:t>
      </w:r>
    </w:p>
    <w:p w:rsidR="006906F1" w:rsidRPr="002060AE" w:rsidRDefault="006906F1" w:rsidP="000216FE">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6906F1" w:rsidRPr="002060AE" w:rsidRDefault="006906F1" w:rsidP="000216FE">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2060AE">
        <w:rPr>
          <w:rFonts w:ascii="Arial" w:hAnsi="Arial" w:cs="Arial"/>
          <w:sz w:val="22"/>
          <w:szCs w:val="22"/>
        </w:rPr>
        <w:t>If you want your exams returned to you through the campus mail, please put your name and box number on the back of the exam, otherwise they will be returned through the stockroom (482).</w:t>
      </w:r>
    </w:p>
    <w:p w:rsidR="006906F1" w:rsidRPr="002060AE" w:rsidRDefault="006906F1" w:rsidP="000216F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6906F1" w:rsidRPr="002060AE" w:rsidRDefault="006906F1" w:rsidP="000216FE">
      <w:pPr>
        <w:tabs>
          <w:tab w:val="left" w:pos="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2060AE">
        <w:rPr>
          <w:rFonts w:ascii="Arial" w:hAnsi="Arial" w:cs="Arial"/>
          <w:sz w:val="22"/>
          <w:szCs w:val="22"/>
        </w:rPr>
        <w:t xml:space="preserve">Success in chemistry (or any college course) requires a disciplined approach to studying the material.  </w:t>
      </w:r>
      <w:r w:rsidR="000C0C97" w:rsidRPr="002060AE">
        <w:rPr>
          <w:rFonts w:ascii="Arial" w:hAnsi="Arial" w:cs="Arial"/>
          <w:sz w:val="22"/>
          <w:szCs w:val="22"/>
        </w:rPr>
        <w:t xml:space="preserve">Cramming for an exam the night before or reading the chapter twice before an exam are neither effective nor sufficient methods of study.  </w:t>
      </w:r>
      <w:r w:rsidRPr="002060AE">
        <w:rPr>
          <w:rFonts w:ascii="Arial" w:hAnsi="Arial" w:cs="Arial"/>
          <w:sz w:val="22"/>
          <w:szCs w:val="22"/>
        </w:rPr>
        <w:t>You should schedule regular daily times for study.  Reading the assigned chapter before it is covered in lecture will help gain familiarity with the topics to be covered and help you to understand the material as it is covered in the lecture.  Homework is designed to help you master the material. Do it!  The assignments will not be collected, but exams will include questions from the assigned homework.</w:t>
      </w:r>
    </w:p>
    <w:p w:rsidR="006906F1" w:rsidRPr="002060AE" w:rsidRDefault="006906F1" w:rsidP="000216FE">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6906F1" w:rsidRPr="002060AE" w:rsidRDefault="006906F1" w:rsidP="000216FE">
      <w:pPr>
        <w:tabs>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2060AE">
        <w:rPr>
          <w:rFonts w:ascii="Arial" w:hAnsi="Arial" w:cs="Arial"/>
          <w:sz w:val="22"/>
          <w:szCs w:val="22"/>
        </w:rPr>
        <w:t>Study with pencil in hand!  Reading is necessary but never sufficient.  Completing and understanding the assigned homework is essential for comprehension of the topics.  Practice in writing equations, formulas, and problems as well as sketching diagrams and graphs help illustrate the relationships involved and to cement them firmly in your mind.  Please understand that there is not sufficient time in lecture to cover all of the required material.</w:t>
      </w:r>
    </w:p>
    <w:p w:rsidR="006906F1" w:rsidRPr="002060AE" w:rsidRDefault="006906F1" w:rsidP="002060AE">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rPr>
          <w:rFonts w:ascii="Arial" w:hAnsi="Arial" w:cs="Arial"/>
          <w:sz w:val="22"/>
          <w:szCs w:val="22"/>
        </w:rPr>
      </w:pPr>
    </w:p>
    <w:p w:rsidR="006906F1" w:rsidRPr="002060AE" w:rsidRDefault="006906F1" w:rsidP="000216FE">
      <w:pPr>
        <w:tabs>
          <w:tab w:val="left" w:pos="-63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r w:rsidRPr="002060AE">
        <w:rPr>
          <w:rFonts w:ascii="Arial" w:hAnsi="Arial" w:cs="Arial"/>
          <w:sz w:val="22"/>
          <w:szCs w:val="22"/>
        </w:rPr>
        <w:lastRenderedPageBreak/>
        <w:t xml:space="preserve">The class will be primarily a lecture format.  Please feel free to ask questions either in class or any other time.  If you need extra help with the material, a variety of options are available; online tutoring and tutoring by undergraduate chemistry majors through the Student Affiliates of the American Chemical Society (SAACS).  </w:t>
      </w:r>
    </w:p>
    <w:p w:rsidR="006906F1" w:rsidRPr="002060AE" w:rsidRDefault="006906F1"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
          <w:sz w:val="22"/>
          <w:szCs w:val="22"/>
        </w:rPr>
      </w:pPr>
    </w:p>
    <w:p w:rsidR="006906F1" w:rsidRPr="002060AE" w:rsidRDefault="006906F1"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i/>
          <w:sz w:val="22"/>
          <w:szCs w:val="22"/>
        </w:rPr>
      </w:pPr>
      <w:r w:rsidRPr="002060AE">
        <w:rPr>
          <w:rFonts w:ascii="Arial" w:hAnsi="Arial" w:cs="Arial"/>
          <w:i/>
          <w:sz w:val="22"/>
          <w:szCs w:val="22"/>
        </w:rPr>
        <w:t xml:space="preserve">If there is any student in this class who has need for test-taking or note taking accommodation, please feel free </w:t>
      </w:r>
      <w:r w:rsidR="000216FE">
        <w:rPr>
          <w:rFonts w:ascii="Arial" w:hAnsi="Arial" w:cs="Arial"/>
          <w:i/>
          <w:sz w:val="22"/>
          <w:szCs w:val="22"/>
        </w:rPr>
        <w:t>to come and discuss this with faculty</w:t>
      </w:r>
      <w:r w:rsidRPr="002060AE">
        <w:rPr>
          <w:rFonts w:ascii="Arial" w:hAnsi="Arial" w:cs="Arial"/>
          <w:i/>
          <w:sz w:val="22"/>
          <w:szCs w:val="22"/>
        </w:rPr>
        <w:t>.</w:t>
      </w:r>
    </w:p>
    <w:p w:rsidR="006906F1" w:rsidRPr="002060AE" w:rsidRDefault="006906F1"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640C3" w:rsidRPr="002060AE" w:rsidRDefault="003640C3"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640C3" w:rsidRPr="002060AE" w:rsidRDefault="003640C3"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640C3" w:rsidRPr="002060AE" w:rsidRDefault="003640C3"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640C3" w:rsidRPr="002060AE" w:rsidRDefault="003640C3"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640C3" w:rsidRPr="002060AE" w:rsidRDefault="003640C3"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640C3" w:rsidRPr="002060AE" w:rsidRDefault="003640C3"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640C3" w:rsidRPr="002060AE" w:rsidRDefault="003640C3"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640C3" w:rsidRPr="002060AE" w:rsidRDefault="003640C3"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640C3" w:rsidRPr="002060AE" w:rsidRDefault="003640C3"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640C3" w:rsidRPr="002060AE" w:rsidRDefault="003640C3"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640C3" w:rsidRPr="002060AE" w:rsidRDefault="003640C3"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640C3" w:rsidRPr="002060AE" w:rsidRDefault="003640C3"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p w:rsidR="003640C3" w:rsidRPr="002060AE" w:rsidRDefault="003640C3" w:rsidP="000216FE">
      <w:pPr>
        <w:tabs>
          <w:tab w:val="left" w:pos="-63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2"/>
          <w:szCs w:val="22"/>
        </w:rPr>
      </w:pPr>
    </w:p>
    <w:sectPr w:rsidR="003640C3" w:rsidRPr="002060AE" w:rsidSect="007739EB">
      <w:footerReference w:type="default" r:id="rId6"/>
      <w:footnotePr>
        <w:numFmt w:val="lowerLetter"/>
      </w:footnotePr>
      <w:endnotePr>
        <w:numFmt w:val="lowerLetter"/>
      </w:endnotePr>
      <w:type w:val="continuous"/>
      <w:pgSz w:w="12240" w:h="15840"/>
      <w:pgMar w:top="1290" w:right="1440" w:bottom="1440" w:left="1440" w:header="810" w:footer="9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737F" w:rsidRDefault="00F2737F">
      <w:r>
        <w:separator/>
      </w:r>
    </w:p>
  </w:endnote>
  <w:endnote w:type="continuationSeparator" w:id="0">
    <w:p w:rsidR="00F2737F" w:rsidRDefault="00F27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9EB" w:rsidRDefault="007739EB">
    <w:pPr>
      <w:pStyle w:val="Footer"/>
    </w:pPr>
    <w:r>
      <w:t>Revised:  October 15, 2009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737F" w:rsidRDefault="00F2737F">
      <w:r>
        <w:separator/>
      </w:r>
    </w:p>
  </w:footnote>
  <w:footnote w:type="continuationSeparator" w:id="0">
    <w:p w:rsidR="00F2737F" w:rsidRDefault="00F273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40C3"/>
    <w:rsid w:val="000216FE"/>
    <w:rsid w:val="000756FF"/>
    <w:rsid w:val="000C0C97"/>
    <w:rsid w:val="001137B3"/>
    <w:rsid w:val="002060AE"/>
    <w:rsid w:val="002944EE"/>
    <w:rsid w:val="002A4B08"/>
    <w:rsid w:val="002D79AC"/>
    <w:rsid w:val="003640C3"/>
    <w:rsid w:val="0036535D"/>
    <w:rsid w:val="00404E81"/>
    <w:rsid w:val="004511B4"/>
    <w:rsid w:val="00462E2D"/>
    <w:rsid w:val="005B21CF"/>
    <w:rsid w:val="005C07A9"/>
    <w:rsid w:val="006906F1"/>
    <w:rsid w:val="006A007F"/>
    <w:rsid w:val="00732283"/>
    <w:rsid w:val="007739EB"/>
    <w:rsid w:val="007B0402"/>
    <w:rsid w:val="007B324D"/>
    <w:rsid w:val="00900D61"/>
    <w:rsid w:val="009644DE"/>
    <w:rsid w:val="00985EA5"/>
    <w:rsid w:val="00A24F90"/>
    <w:rsid w:val="00AA31AF"/>
    <w:rsid w:val="00AF3B0E"/>
    <w:rsid w:val="00C30779"/>
    <w:rsid w:val="00C86391"/>
    <w:rsid w:val="00CD0A09"/>
    <w:rsid w:val="00D04F3E"/>
    <w:rsid w:val="00D17E37"/>
    <w:rsid w:val="00D95836"/>
    <w:rsid w:val="00DC510A"/>
    <w:rsid w:val="00E16AA6"/>
    <w:rsid w:val="00E47327"/>
    <w:rsid w:val="00F27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1AA3335-77C2-4486-B36F-CD0FBA47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AA6"/>
    <w:rPr>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30779"/>
    <w:pPr>
      <w:tabs>
        <w:tab w:val="center" w:pos="4320"/>
        <w:tab w:val="right" w:pos="8640"/>
      </w:tabs>
    </w:pPr>
  </w:style>
  <w:style w:type="character" w:customStyle="1" w:styleId="DefaultPara">
    <w:name w:val="Default Para"/>
    <w:rsid w:val="00E16AA6"/>
    <w:rPr>
      <w:sz w:val="20"/>
      <w:szCs w:val="20"/>
    </w:rPr>
  </w:style>
  <w:style w:type="character" w:customStyle="1" w:styleId="FootnoteRef">
    <w:name w:val="Footnote Ref"/>
    <w:rsid w:val="00E16AA6"/>
  </w:style>
  <w:style w:type="character" w:styleId="PageNumber">
    <w:name w:val="page number"/>
    <w:basedOn w:val="DefaultParagraphFont"/>
    <w:rsid w:val="00C30779"/>
  </w:style>
  <w:style w:type="character" w:styleId="Hyperlink">
    <w:name w:val="Hyperlink"/>
    <w:basedOn w:val="DefaultParagraphFont"/>
    <w:rsid w:val="002060AE"/>
    <w:rPr>
      <w:color w:val="0000FF" w:themeColor="hyperlink"/>
      <w:u w:val="single"/>
    </w:rPr>
  </w:style>
  <w:style w:type="paragraph" w:styleId="BalloonText">
    <w:name w:val="Balloon Text"/>
    <w:basedOn w:val="Normal"/>
    <w:link w:val="BalloonTextChar"/>
    <w:rsid w:val="00D17E37"/>
    <w:rPr>
      <w:rFonts w:ascii="Tahoma" w:hAnsi="Tahoma" w:cs="Tahoma"/>
      <w:sz w:val="16"/>
      <w:szCs w:val="16"/>
    </w:rPr>
  </w:style>
  <w:style w:type="character" w:customStyle="1" w:styleId="BalloonTextChar">
    <w:name w:val="Balloon Text Char"/>
    <w:basedOn w:val="DefaultParagraphFont"/>
    <w:link w:val="BalloonText"/>
    <w:rsid w:val="00D17E37"/>
    <w:rPr>
      <w:rFonts w:ascii="Tahoma" w:hAnsi="Tahoma" w:cs="Tahoma"/>
      <w:sz w:val="16"/>
      <w:szCs w:val="16"/>
      <w:lang w:bidi="he-IL"/>
    </w:rPr>
  </w:style>
  <w:style w:type="paragraph" w:styleId="Header">
    <w:name w:val="header"/>
    <w:basedOn w:val="Normal"/>
    <w:link w:val="HeaderChar"/>
    <w:rsid w:val="007739EB"/>
    <w:pPr>
      <w:tabs>
        <w:tab w:val="center" w:pos="4680"/>
        <w:tab w:val="right" w:pos="9360"/>
      </w:tabs>
    </w:pPr>
  </w:style>
  <w:style w:type="character" w:customStyle="1" w:styleId="HeaderChar">
    <w:name w:val="Header Char"/>
    <w:basedOn w:val="DefaultParagraphFont"/>
    <w:link w:val="Header"/>
    <w:rsid w:val="007739EB"/>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870</Words>
  <Characters>4959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East Tennessee State University</Company>
  <LinksUpToDate>false</LinksUpToDate>
  <CharactersWithSpaces>5818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r21jeff</dc:creator>
  <cp:lastModifiedBy>Ginger</cp:lastModifiedBy>
  <cp:revision>3</cp:revision>
  <cp:lastPrinted>2009-10-15T14:11:00Z</cp:lastPrinted>
  <dcterms:created xsi:type="dcterms:W3CDTF">2014-12-06T23:26:00Z</dcterms:created>
  <dcterms:modified xsi:type="dcterms:W3CDTF">2014-12-08T02:57:00Z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-94310881</vt:i4>
  </property>
  <property fmtid="{D5CDD505-2E9C-101B-9397-08002B2CF9AE}" pid="3" name="_NewReviewCycle">
    <vt:lpwstr/>
  </property>
  <property fmtid="{D5CDD505-2E9C-101B-9397-08002B2CF9AE}" pid="4" name="_EmailSubject">
    <vt:lpwstr>CHEM 1120 Syl.</vt:lpwstr>
  </property>
  <property fmtid="{D5CDD505-2E9C-101B-9397-08002B2CF9AE}" pid="5" name="_AuthorEmail">
    <vt:lpwstr>R21JEFF@mail.etsu.edu</vt:lpwstr>
  </property>
  <property fmtid="{D5CDD505-2E9C-101B-9397-08002B2CF9AE}" pid="6" name="_AuthorEmailDisplayName">
    <vt:lpwstr>Wardeska, Jeffrey G.</vt:lpwstr>
  </property>
  <property fmtid="{D5CDD505-2E9C-101B-9397-08002B2CF9AE}" pid="7" name="_ReviewingToolsShownOnce">
    <vt:lpwstr/>
  </property>
</Properties>
</file>