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49" w:rsidRPr="00836872" w:rsidRDefault="00EC0549" w:rsidP="00EC0549">
      <w:pPr>
        <w:rPr>
          <w:rFonts w:ascii="Lucida Sans" w:hAnsi="Lucida Sans"/>
          <w:b/>
        </w:rPr>
      </w:pPr>
      <w:r w:rsidRPr="00836872">
        <w:rPr>
          <w:rFonts w:ascii="Lucida Sans" w:hAnsi="Lucida Sans"/>
          <w:b/>
        </w:rPr>
        <w:t>Core Courses</w:t>
      </w:r>
    </w:p>
    <w:p w:rsidR="00EC0549" w:rsidRDefault="00EC0549" w:rsidP="00EC0549"/>
    <w:p w:rsidR="00EC0549" w:rsidRDefault="00EC0549" w:rsidP="00EC0549">
      <w:pPr>
        <w:rPr>
          <w:rFonts w:ascii="Lucida Sans" w:hAnsi="Lucida Sans"/>
          <w:sz w:val="20"/>
          <w:szCs w:val="20"/>
        </w:rPr>
      </w:pPr>
      <w:proofErr w:type="gramStart"/>
      <w:r w:rsidRPr="009C409D">
        <w:rPr>
          <w:rFonts w:ascii="Lucida Sans" w:hAnsi="Lucida Sans"/>
          <w:sz w:val="20"/>
          <w:szCs w:val="20"/>
        </w:rPr>
        <w:t xml:space="preserve">EDFN 5010 </w:t>
      </w:r>
      <w:r w:rsidRPr="009C409D">
        <w:rPr>
          <w:rFonts w:ascii="Lucida Sans" w:hAnsi="Lucida Sans"/>
          <w:sz w:val="20"/>
          <w:szCs w:val="20"/>
        </w:rPr>
        <w:tab/>
        <w:t>Interdisciplinary Seminar (1 hr.)</w:t>
      </w:r>
      <w:proofErr w:type="gramEnd"/>
    </w:p>
    <w:p w:rsidR="00EC0549" w:rsidRPr="009C409D" w:rsidRDefault="00EC0549" w:rsidP="00EC0549">
      <w:pPr>
        <w:rPr>
          <w:rFonts w:ascii="Lucida Sans" w:hAnsi="Lucida Sans"/>
          <w:sz w:val="20"/>
          <w:szCs w:val="20"/>
        </w:rPr>
      </w:pPr>
      <w:r w:rsidRPr="009C409D">
        <w:rPr>
          <w:rFonts w:ascii="Lucida Sans" w:hAnsi="Lucida Sans"/>
          <w:sz w:val="20"/>
          <w:szCs w:val="20"/>
        </w:rPr>
        <w:t xml:space="preserve">EDFN 5950 </w:t>
      </w:r>
      <w:r w:rsidRPr="009C409D">
        <w:rPr>
          <w:rFonts w:ascii="Lucida Sans" w:hAnsi="Lucida Sans"/>
          <w:sz w:val="20"/>
          <w:szCs w:val="20"/>
        </w:rPr>
        <w:tab/>
        <w:t>Methods of Research</w:t>
      </w:r>
    </w:p>
    <w:p w:rsidR="00EC0549" w:rsidRPr="009C409D" w:rsidRDefault="00EC0549" w:rsidP="00EC0549">
      <w:pPr>
        <w:rPr>
          <w:rFonts w:ascii="Lucida Sans" w:hAnsi="Lucida Sans"/>
          <w:sz w:val="20"/>
          <w:szCs w:val="20"/>
        </w:rPr>
      </w:pPr>
      <w:r w:rsidRPr="009C409D">
        <w:rPr>
          <w:rFonts w:ascii="Lucida Sans" w:hAnsi="Lucida Sans"/>
          <w:sz w:val="20"/>
          <w:szCs w:val="20"/>
        </w:rPr>
        <w:t xml:space="preserve">CUAI 5199 </w:t>
      </w:r>
      <w:r w:rsidRPr="009C409D">
        <w:rPr>
          <w:rFonts w:ascii="Lucida Sans" w:hAnsi="Lucida Sans"/>
          <w:sz w:val="20"/>
          <w:szCs w:val="20"/>
        </w:rPr>
        <w:tab/>
        <w:t>Teaching in a Diverse Society</w:t>
      </w:r>
    </w:p>
    <w:p w:rsidR="00EC0549" w:rsidRPr="009C409D" w:rsidRDefault="00EC0549" w:rsidP="00EC0549">
      <w:pPr>
        <w:rPr>
          <w:rFonts w:ascii="Lucida Sans" w:hAnsi="Lucida Sans"/>
          <w:sz w:val="20"/>
          <w:szCs w:val="20"/>
        </w:rPr>
      </w:pPr>
      <w:r w:rsidRPr="009C409D">
        <w:rPr>
          <w:rFonts w:ascii="Lucida Sans" w:hAnsi="Lucida Sans"/>
          <w:sz w:val="20"/>
          <w:szCs w:val="20"/>
        </w:rPr>
        <w:t xml:space="preserve">MEDA 5400 </w:t>
      </w:r>
      <w:r w:rsidRPr="009C409D">
        <w:rPr>
          <w:rFonts w:ascii="Lucida Sans" w:hAnsi="Lucida Sans"/>
          <w:sz w:val="20"/>
          <w:szCs w:val="20"/>
        </w:rPr>
        <w:tab/>
        <w:t>Integrating Technology in Teaching and Learning</w:t>
      </w:r>
    </w:p>
    <w:p w:rsidR="00EC0549" w:rsidRPr="009C409D" w:rsidRDefault="00EC0549" w:rsidP="00EC0549">
      <w:pPr>
        <w:ind w:left="1080"/>
        <w:rPr>
          <w:rFonts w:ascii="Lucida Sans" w:hAnsi="Lucida Sans"/>
          <w:sz w:val="20"/>
          <w:szCs w:val="20"/>
        </w:rPr>
      </w:pPr>
    </w:p>
    <w:p w:rsidR="00EC0549" w:rsidRPr="009C409D" w:rsidRDefault="00EC0549" w:rsidP="00EC0549">
      <w:pPr>
        <w:rPr>
          <w:rFonts w:ascii="Lucida Sans" w:hAnsi="Lucida Sans"/>
          <w:sz w:val="20"/>
          <w:szCs w:val="20"/>
        </w:rPr>
      </w:pPr>
      <w:r w:rsidRPr="009C409D">
        <w:rPr>
          <w:rFonts w:ascii="Lucida Sans" w:hAnsi="Lucida Sans"/>
          <w:sz w:val="20"/>
          <w:szCs w:val="20"/>
        </w:rPr>
        <w:t xml:space="preserve">Total Core Courses:  10 </w:t>
      </w:r>
      <w:r>
        <w:rPr>
          <w:rFonts w:ascii="Lucida Sans" w:hAnsi="Lucida Sans"/>
          <w:sz w:val="20"/>
          <w:szCs w:val="20"/>
        </w:rPr>
        <w:t>semester</w:t>
      </w:r>
      <w:r w:rsidRPr="009C409D">
        <w:rPr>
          <w:rFonts w:ascii="Lucida Sans" w:hAnsi="Lucida Sans"/>
          <w:sz w:val="20"/>
          <w:szCs w:val="20"/>
        </w:rPr>
        <w:t xml:space="preserve"> hours</w:t>
      </w:r>
    </w:p>
    <w:p w:rsidR="00EC0549" w:rsidRPr="009C409D" w:rsidRDefault="00EC0549" w:rsidP="00EC0549">
      <w:pPr>
        <w:rPr>
          <w:rFonts w:ascii="Lucida Sans" w:hAnsi="Lucida Sans"/>
        </w:rPr>
      </w:pPr>
      <w:bookmarkStart w:id="0" w:name="_GoBack"/>
      <w:bookmarkEnd w:id="0"/>
    </w:p>
    <w:p w:rsidR="00EC0549" w:rsidRDefault="00EC0549" w:rsidP="00EC0549">
      <w:pPr>
        <w:rPr>
          <w:rFonts w:ascii="Lucida Sans" w:hAnsi="Lucida Sans"/>
          <w:b/>
        </w:rPr>
      </w:pPr>
    </w:p>
    <w:p w:rsidR="00EC0549" w:rsidRPr="00836872" w:rsidRDefault="00EC0549" w:rsidP="00EC0549">
      <w:pPr>
        <w:rPr>
          <w:rFonts w:ascii="Lucida Sans" w:hAnsi="Lucida Sans"/>
          <w:b/>
        </w:rPr>
      </w:pPr>
      <w:r w:rsidRPr="00836872">
        <w:rPr>
          <w:rFonts w:ascii="Lucida Sans" w:hAnsi="Lucida Sans"/>
          <w:b/>
        </w:rPr>
        <w:t>Professional Development Courses</w:t>
      </w:r>
    </w:p>
    <w:p w:rsidR="00EC0549" w:rsidRDefault="00EC0549" w:rsidP="00EC0549">
      <w:pPr>
        <w:rPr>
          <w:rFonts w:ascii="Lucida Sans" w:hAnsi="Lucida Sans"/>
          <w:b/>
        </w:rPr>
      </w:pPr>
    </w:p>
    <w:p w:rsidR="00EC0549" w:rsidRDefault="00EC0549" w:rsidP="00EC0549">
      <w:pPr>
        <w:rPr>
          <w:rFonts w:ascii="Lucida Sans" w:hAnsi="Lucida Sans"/>
          <w:sz w:val="20"/>
          <w:szCs w:val="20"/>
        </w:rPr>
      </w:pPr>
      <w:r w:rsidRPr="00363D50">
        <w:rPr>
          <w:rFonts w:ascii="Lucida Sans" w:hAnsi="Lucida Sans"/>
          <w:sz w:val="20"/>
          <w:szCs w:val="20"/>
        </w:rPr>
        <w:t xml:space="preserve">CUAI </w:t>
      </w:r>
      <w:r>
        <w:rPr>
          <w:rFonts w:ascii="Lucida Sans" w:hAnsi="Lucida Sans"/>
          <w:sz w:val="20"/>
          <w:szCs w:val="20"/>
        </w:rPr>
        <w:t>544</w:t>
      </w:r>
      <w:r w:rsidRPr="00363D50">
        <w:rPr>
          <w:rFonts w:ascii="Lucida Sans" w:hAnsi="Lucida Sans"/>
          <w:sz w:val="20"/>
          <w:szCs w:val="20"/>
        </w:rPr>
        <w:t xml:space="preserve">0 </w:t>
      </w:r>
      <w:r w:rsidRPr="00363D50">
        <w:rPr>
          <w:rFonts w:ascii="Lucida Sans" w:hAnsi="Lucida Sans"/>
          <w:sz w:val="20"/>
          <w:szCs w:val="20"/>
        </w:rPr>
        <w:tab/>
        <w:t>Elementary Curriculum and Assessment</w:t>
      </w:r>
    </w:p>
    <w:p w:rsidR="00EC0549" w:rsidRPr="00363D50" w:rsidRDefault="00EC0549" w:rsidP="00EC0549">
      <w:pPr>
        <w:rPr>
          <w:rFonts w:ascii="Lucida Sans" w:hAnsi="Lucida Sans"/>
          <w:sz w:val="20"/>
          <w:szCs w:val="20"/>
        </w:rPr>
      </w:pPr>
      <w:r w:rsidRPr="00363D50">
        <w:rPr>
          <w:rFonts w:ascii="Lucida Sans" w:hAnsi="Lucida Sans"/>
          <w:sz w:val="20"/>
          <w:szCs w:val="20"/>
        </w:rPr>
        <w:t xml:space="preserve">READ 5120 </w:t>
      </w:r>
      <w:r w:rsidRPr="00363D50">
        <w:rPr>
          <w:rFonts w:ascii="Lucida Sans" w:hAnsi="Lucida Sans"/>
          <w:sz w:val="20"/>
          <w:szCs w:val="20"/>
        </w:rPr>
        <w:tab/>
        <w:t xml:space="preserve">Teaching </w:t>
      </w:r>
      <w:smartTag w:uri="urn:schemas-microsoft-com:office:smarttags" w:element="City">
        <w:smartTag w:uri="urn:schemas-microsoft-com:office:smarttags" w:element="place">
          <w:r w:rsidRPr="00363D50">
            <w:rPr>
              <w:rFonts w:ascii="Lucida Sans" w:hAnsi="Lucida Sans"/>
              <w:sz w:val="20"/>
              <w:szCs w:val="20"/>
            </w:rPr>
            <w:t>Reading</w:t>
          </w:r>
        </w:smartTag>
      </w:smartTag>
    </w:p>
    <w:p w:rsidR="00EC0549" w:rsidRPr="00363D50" w:rsidRDefault="00EC0549" w:rsidP="00EC0549">
      <w:pPr>
        <w:rPr>
          <w:rFonts w:ascii="Lucida Sans" w:hAnsi="Lucida Sans"/>
          <w:sz w:val="20"/>
          <w:szCs w:val="20"/>
        </w:rPr>
      </w:pPr>
      <w:r w:rsidRPr="00363D50">
        <w:rPr>
          <w:rFonts w:ascii="Lucida Sans" w:hAnsi="Lucida Sans"/>
          <w:sz w:val="20"/>
          <w:szCs w:val="20"/>
        </w:rPr>
        <w:t xml:space="preserve">READ 5750 </w:t>
      </w:r>
      <w:r w:rsidRPr="00363D50">
        <w:rPr>
          <w:rFonts w:ascii="Lucida Sans" w:hAnsi="Lucida Sans"/>
          <w:sz w:val="20"/>
          <w:szCs w:val="20"/>
        </w:rPr>
        <w:tab/>
        <w:t>Literacy Instruction in Linguistically Diverse Classrooms</w:t>
      </w:r>
    </w:p>
    <w:p w:rsidR="00EC0549" w:rsidRPr="00363D50" w:rsidRDefault="00EC0549" w:rsidP="00EC0549">
      <w:pPr>
        <w:rPr>
          <w:rFonts w:ascii="Lucida Sans" w:hAnsi="Lucida Sans"/>
          <w:sz w:val="20"/>
          <w:szCs w:val="20"/>
        </w:rPr>
      </w:pPr>
      <w:r w:rsidRPr="00363D50">
        <w:rPr>
          <w:rFonts w:ascii="Lucida Sans" w:hAnsi="Lucida Sans"/>
          <w:sz w:val="20"/>
          <w:szCs w:val="20"/>
        </w:rPr>
        <w:t xml:space="preserve">READ 5027 </w:t>
      </w:r>
      <w:r w:rsidRPr="00363D50">
        <w:rPr>
          <w:rFonts w:ascii="Lucida Sans" w:hAnsi="Lucida Sans"/>
          <w:sz w:val="20"/>
          <w:szCs w:val="20"/>
        </w:rPr>
        <w:tab/>
        <w:t xml:space="preserve">Diagnostic and Remedial Procedures in </w:t>
      </w:r>
      <w:smartTag w:uri="urn:schemas-microsoft-com:office:smarttags" w:element="City">
        <w:smartTag w:uri="urn:schemas-microsoft-com:office:smarttags" w:element="place">
          <w:r w:rsidRPr="00363D50">
            <w:rPr>
              <w:rFonts w:ascii="Lucida Sans" w:hAnsi="Lucida Sans"/>
              <w:sz w:val="20"/>
              <w:szCs w:val="20"/>
            </w:rPr>
            <w:t>Reading</w:t>
          </w:r>
        </w:smartTag>
      </w:smartTag>
    </w:p>
    <w:p w:rsidR="00EC0549" w:rsidRPr="00363D50" w:rsidRDefault="00EC0549" w:rsidP="00EC0549">
      <w:pPr>
        <w:rPr>
          <w:rFonts w:ascii="Lucida Sans" w:hAnsi="Lucida Sans"/>
          <w:sz w:val="20"/>
          <w:szCs w:val="20"/>
        </w:rPr>
      </w:pPr>
      <w:r w:rsidRPr="00363D50">
        <w:rPr>
          <w:rFonts w:ascii="Lucida Sans" w:hAnsi="Lucida Sans"/>
          <w:sz w:val="20"/>
          <w:szCs w:val="20"/>
        </w:rPr>
        <w:t xml:space="preserve">CUAI 5116 </w:t>
      </w:r>
      <w:r w:rsidRPr="00363D50">
        <w:rPr>
          <w:rFonts w:ascii="Lucida Sans" w:hAnsi="Lucida Sans"/>
          <w:sz w:val="20"/>
          <w:szCs w:val="20"/>
        </w:rPr>
        <w:tab/>
        <w:t>Elementary School Mathematics</w:t>
      </w:r>
    </w:p>
    <w:p w:rsidR="00EC0549" w:rsidRPr="00363D50" w:rsidRDefault="00EC0549" w:rsidP="00EC0549">
      <w:pPr>
        <w:rPr>
          <w:rFonts w:ascii="Lucida Sans" w:hAnsi="Lucida Sans"/>
          <w:sz w:val="20"/>
          <w:szCs w:val="20"/>
        </w:rPr>
      </w:pPr>
      <w:r>
        <w:rPr>
          <w:rFonts w:ascii="Lucida Sans" w:hAnsi="Lucida Sans"/>
          <w:sz w:val="20"/>
          <w:szCs w:val="20"/>
        </w:rPr>
        <w:t>CUAI 5119</w:t>
      </w:r>
      <w:r w:rsidRPr="00363D50">
        <w:rPr>
          <w:rFonts w:ascii="Lucida Sans" w:hAnsi="Lucida Sans"/>
          <w:sz w:val="20"/>
          <w:szCs w:val="20"/>
        </w:rPr>
        <w:t xml:space="preserve"> </w:t>
      </w:r>
      <w:r w:rsidRPr="00363D50">
        <w:rPr>
          <w:rFonts w:ascii="Lucida Sans" w:hAnsi="Lucida Sans"/>
          <w:sz w:val="20"/>
          <w:szCs w:val="20"/>
        </w:rPr>
        <w:tab/>
        <w:t>Elementary School Science</w:t>
      </w:r>
    </w:p>
    <w:p w:rsidR="00EC0549" w:rsidRPr="00363D50" w:rsidRDefault="00EC0549" w:rsidP="00EC0549">
      <w:pPr>
        <w:rPr>
          <w:rFonts w:ascii="Lucida Sans" w:hAnsi="Lucida Sans"/>
          <w:sz w:val="20"/>
          <w:szCs w:val="20"/>
        </w:rPr>
      </w:pPr>
      <w:r>
        <w:rPr>
          <w:rFonts w:ascii="Lucida Sans" w:hAnsi="Lucida Sans"/>
          <w:sz w:val="20"/>
          <w:szCs w:val="20"/>
        </w:rPr>
        <w:t>CUAI 5121</w:t>
      </w:r>
      <w:r w:rsidRPr="00363D50">
        <w:rPr>
          <w:rFonts w:ascii="Lucida Sans" w:hAnsi="Lucida Sans"/>
          <w:sz w:val="20"/>
          <w:szCs w:val="20"/>
        </w:rPr>
        <w:t xml:space="preserve"> </w:t>
      </w:r>
      <w:r w:rsidRPr="00363D50">
        <w:rPr>
          <w:rFonts w:ascii="Lucida Sans" w:hAnsi="Lucida Sans"/>
          <w:sz w:val="20"/>
          <w:szCs w:val="20"/>
        </w:rPr>
        <w:tab/>
        <w:t>Elementary School Social Studies</w:t>
      </w:r>
    </w:p>
    <w:p w:rsidR="00EC0549" w:rsidRPr="00363D50" w:rsidRDefault="00EC0549" w:rsidP="00EC0549">
      <w:pPr>
        <w:ind w:left="1080"/>
        <w:rPr>
          <w:rFonts w:ascii="Lucida Sans" w:hAnsi="Lucida Sans"/>
          <w:sz w:val="20"/>
          <w:szCs w:val="20"/>
        </w:rPr>
      </w:pPr>
    </w:p>
    <w:p w:rsidR="00EC0549" w:rsidRPr="00363D50" w:rsidRDefault="00EC0549" w:rsidP="00EC0549">
      <w:pPr>
        <w:rPr>
          <w:rFonts w:ascii="Lucida Sans" w:hAnsi="Lucida Sans"/>
          <w:sz w:val="20"/>
          <w:szCs w:val="20"/>
        </w:rPr>
      </w:pPr>
      <w:r w:rsidRPr="00363D50">
        <w:rPr>
          <w:rFonts w:ascii="Lucida Sans" w:hAnsi="Lucida Sans"/>
          <w:sz w:val="20"/>
          <w:szCs w:val="20"/>
        </w:rPr>
        <w:t xml:space="preserve">Total Professional Development Courses: 21 </w:t>
      </w:r>
      <w:r>
        <w:rPr>
          <w:rFonts w:ascii="Lucida Sans" w:hAnsi="Lucida Sans"/>
          <w:sz w:val="20"/>
          <w:szCs w:val="20"/>
        </w:rPr>
        <w:t>semester</w:t>
      </w:r>
      <w:r w:rsidRPr="00363D50">
        <w:rPr>
          <w:rFonts w:ascii="Lucida Sans" w:hAnsi="Lucida Sans"/>
          <w:sz w:val="20"/>
          <w:szCs w:val="20"/>
        </w:rPr>
        <w:t xml:space="preserve"> hours</w:t>
      </w:r>
    </w:p>
    <w:p w:rsidR="00EC0549" w:rsidRDefault="00EC0549" w:rsidP="00EC0549">
      <w:pPr>
        <w:rPr>
          <w:rFonts w:ascii="Lucida Sans" w:hAnsi="Lucida Sans"/>
          <w:b/>
        </w:rPr>
      </w:pPr>
    </w:p>
    <w:p w:rsidR="00EC0549" w:rsidRDefault="00EC0549" w:rsidP="00EC0549">
      <w:pPr>
        <w:rPr>
          <w:rFonts w:ascii="Lucida Sans" w:hAnsi="Lucida Sans"/>
          <w:b/>
        </w:rPr>
      </w:pPr>
    </w:p>
    <w:p w:rsidR="00EC0549" w:rsidRPr="00836872" w:rsidRDefault="00EC0549" w:rsidP="00EC0549">
      <w:pPr>
        <w:rPr>
          <w:rFonts w:ascii="Lucida Sans" w:hAnsi="Lucida Sans"/>
          <w:b/>
        </w:rPr>
      </w:pPr>
      <w:r w:rsidRPr="00836872">
        <w:rPr>
          <w:rFonts w:ascii="Lucida Sans" w:hAnsi="Lucida Sans"/>
          <w:b/>
        </w:rPr>
        <w:t>Content Courses</w:t>
      </w:r>
    </w:p>
    <w:p w:rsidR="00EC0549" w:rsidRDefault="00EC0549" w:rsidP="00EC0549">
      <w:pPr>
        <w:rPr>
          <w:b/>
        </w:rPr>
      </w:pPr>
    </w:p>
    <w:p w:rsidR="00EC0549" w:rsidRPr="00F71D24" w:rsidRDefault="00EC0549" w:rsidP="00EC0549">
      <w:pPr>
        <w:rPr>
          <w:rFonts w:ascii="Lucida Sans" w:hAnsi="Lucida Sans"/>
          <w:sz w:val="20"/>
          <w:szCs w:val="20"/>
        </w:rPr>
      </w:pPr>
      <w:r w:rsidRPr="00F71D24">
        <w:rPr>
          <w:rFonts w:ascii="Lucida Sans" w:hAnsi="Lucida Sans"/>
          <w:sz w:val="20"/>
          <w:szCs w:val="20"/>
        </w:rPr>
        <w:t>Content courses are selected from areas of study related to elementary teaching and must be approved by the advisor</w:t>
      </w:r>
    </w:p>
    <w:p w:rsidR="00EC0549" w:rsidRPr="00F71D24" w:rsidRDefault="00EC0549" w:rsidP="00EC0549">
      <w:pPr>
        <w:rPr>
          <w:rFonts w:ascii="Lucida Sans" w:hAnsi="Lucida Sans"/>
          <w:sz w:val="20"/>
          <w:szCs w:val="20"/>
        </w:rPr>
      </w:pPr>
    </w:p>
    <w:p w:rsidR="00EC0549" w:rsidRPr="00F71D24" w:rsidRDefault="00EC0549" w:rsidP="00EC0549">
      <w:pPr>
        <w:rPr>
          <w:rFonts w:ascii="Lucida Sans" w:hAnsi="Lucida Sans"/>
          <w:b/>
          <w:sz w:val="20"/>
          <w:szCs w:val="20"/>
        </w:rPr>
      </w:pPr>
      <w:r w:rsidRPr="00F71D24">
        <w:rPr>
          <w:rFonts w:ascii="Lucida Sans" w:hAnsi="Lucida Sans"/>
          <w:sz w:val="20"/>
          <w:szCs w:val="20"/>
        </w:rPr>
        <w:t>Total Content:</w:t>
      </w:r>
      <w:r w:rsidRPr="00F71D24">
        <w:rPr>
          <w:rFonts w:ascii="Lucida Sans" w:hAnsi="Lucida Sans"/>
          <w:sz w:val="20"/>
          <w:szCs w:val="20"/>
        </w:rPr>
        <w:tab/>
      </w:r>
      <w:r w:rsidRPr="00F71D24">
        <w:rPr>
          <w:rFonts w:ascii="Lucida Sans" w:hAnsi="Lucida Sans"/>
          <w:sz w:val="20"/>
          <w:szCs w:val="20"/>
        </w:rPr>
        <w:tab/>
        <w:t>6 semester hours</w:t>
      </w:r>
      <w:r w:rsidRPr="00F71D24">
        <w:rPr>
          <w:rFonts w:ascii="Lucida Sans" w:hAnsi="Lucida Sans"/>
          <w:b/>
          <w:sz w:val="20"/>
          <w:szCs w:val="20"/>
        </w:rPr>
        <w:t xml:space="preserve"> </w:t>
      </w:r>
    </w:p>
    <w:p w:rsidR="00EC0549" w:rsidRDefault="00EC0549" w:rsidP="00EC0549">
      <w:pPr>
        <w:rPr>
          <w:rFonts w:ascii="Lucida Sans" w:hAnsi="Lucida Sans"/>
          <w:b/>
          <w:sz w:val="20"/>
          <w:szCs w:val="20"/>
        </w:rPr>
      </w:pPr>
    </w:p>
    <w:p w:rsidR="00EC0549" w:rsidRPr="00F71D24" w:rsidRDefault="00EC0549" w:rsidP="00EC0549">
      <w:pPr>
        <w:rPr>
          <w:rFonts w:ascii="Lucida Sans" w:hAnsi="Lucida Sans"/>
          <w:b/>
          <w:sz w:val="20"/>
          <w:szCs w:val="20"/>
        </w:rPr>
      </w:pPr>
      <w:r w:rsidRPr="00F71D24">
        <w:rPr>
          <w:rFonts w:ascii="Lucida Sans" w:hAnsi="Lucida Sans"/>
          <w:b/>
          <w:sz w:val="20"/>
          <w:szCs w:val="20"/>
        </w:rPr>
        <w:t xml:space="preserve">Total Program: </w:t>
      </w:r>
      <w:r w:rsidRPr="00F71D24">
        <w:rPr>
          <w:rFonts w:ascii="Lucida Sans" w:hAnsi="Lucida Sans"/>
          <w:b/>
          <w:sz w:val="20"/>
          <w:szCs w:val="20"/>
        </w:rPr>
        <w:tab/>
        <w:t>37 semester hours</w:t>
      </w:r>
    </w:p>
    <w:p w:rsidR="00EC0549" w:rsidRDefault="00EC0549" w:rsidP="00EC0549">
      <w:pPr>
        <w:rPr>
          <w:rFonts w:ascii="Lucida Sans" w:hAnsi="Lucida Sans"/>
          <w:b/>
        </w:rPr>
      </w:pPr>
    </w:p>
    <w:p w:rsidR="00EC0549" w:rsidRDefault="00EC0549" w:rsidP="00EC0549">
      <w:pPr>
        <w:rPr>
          <w:rFonts w:ascii="Lucida Sans" w:hAnsi="Lucida Sans"/>
          <w:b/>
        </w:rPr>
      </w:pPr>
    </w:p>
    <w:p w:rsidR="00EC0549" w:rsidRPr="00836872" w:rsidRDefault="00EC0549" w:rsidP="00EC0549">
      <w:pPr>
        <w:rPr>
          <w:rFonts w:ascii="Lucida Sans" w:hAnsi="Lucida Sans"/>
          <w:b/>
        </w:rPr>
      </w:pPr>
      <w:r w:rsidRPr="00836872">
        <w:rPr>
          <w:rFonts w:ascii="Lucida Sans" w:hAnsi="Lucida Sans"/>
          <w:b/>
        </w:rPr>
        <w:t>Additional Requirements</w:t>
      </w:r>
    </w:p>
    <w:p w:rsidR="00EC0549" w:rsidRPr="00836872" w:rsidRDefault="00EC0549" w:rsidP="00EC0549">
      <w:pPr>
        <w:rPr>
          <w:rFonts w:ascii="Lucida Sans" w:hAnsi="Lucida Sans"/>
          <w:b/>
        </w:rPr>
      </w:pPr>
    </w:p>
    <w:p w:rsidR="00EC0549" w:rsidRPr="000655F1" w:rsidRDefault="00EC0549" w:rsidP="00EC0549">
      <w:pPr>
        <w:rPr>
          <w:rFonts w:ascii="Lucida Sans" w:hAnsi="Lucida Sans"/>
          <w:sz w:val="20"/>
          <w:szCs w:val="20"/>
        </w:rPr>
      </w:pPr>
      <w:r w:rsidRPr="000655F1">
        <w:rPr>
          <w:rFonts w:ascii="Lucida Sans" w:hAnsi="Lucida Sans"/>
          <w:sz w:val="20"/>
          <w:szCs w:val="20"/>
        </w:rPr>
        <w:t xml:space="preserve">A comprehensive oral examination is required of all </w:t>
      </w:r>
      <w:r>
        <w:rPr>
          <w:rFonts w:ascii="Lucida Sans" w:hAnsi="Lucida Sans"/>
          <w:sz w:val="20"/>
          <w:szCs w:val="20"/>
        </w:rPr>
        <w:t>candidate</w:t>
      </w:r>
      <w:r w:rsidRPr="000655F1">
        <w:rPr>
          <w:rFonts w:ascii="Lucida Sans" w:hAnsi="Lucida Sans"/>
          <w:sz w:val="20"/>
          <w:szCs w:val="20"/>
        </w:rPr>
        <w:t xml:space="preserve">s completing the M.Ed. in </w:t>
      </w:r>
      <w:r>
        <w:rPr>
          <w:rFonts w:ascii="Lucida Sans" w:hAnsi="Lucida Sans"/>
          <w:sz w:val="20"/>
          <w:szCs w:val="20"/>
        </w:rPr>
        <w:t>E</w:t>
      </w:r>
      <w:r w:rsidRPr="000655F1">
        <w:rPr>
          <w:rFonts w:ascii="Lucida Sans" w:hAnsi="Lucida Sans"/>
          <w:sz w:val="20"/>
          <w:szCs w:val="20"/>
        </w:rPr>
        <w:t xml:space="preserve">lementary </w:t>
      </w:r>
      <w:r>
        <w:rPr>
          <w:rFonts w:ascii="Lucida Sans" w:hAnsi="Lucida Sans"/>
          <w:sz w:val="20"/>
          <w:szCs w:val="20"/>
        </w:rPr>
        <w:t>E</w:t>
      </w:r>
      <w:r w:rsidRPr="000655F1">
        <w:rPr>
          <w:rFonts w:ascii="Lucida Sans" w:hAnsi="Lucida Sans"/>
          <w:sz w:val="20"/>
          <w:szCs w:val="20"/>
        </w:rPr>
        <w:t xml:space="preserve">ducation.  Presentation of a Professional Portfolio is a required part of the oral examination.  Through the portfolio, candidates must demonstrate a connection between their degree programs and the Ten Dimensions of the Conceptual Framework of the </w:t>
      </w:r>
      <w:proofErr w:type="spellStart"/>
      <w:r w:rsidRPr="000655F1">
        <w:rPr>
          <w:rFonts w:ascii="Lucida Sans" w:hAnsi="Lucida Sans"/>
          <w:sz w:val="20"/>
          <w:szCs w:val="20"/>
        </w:rPr>
        <w:t>Clemmer</w:t>
      </w:r>
      <w:proofErr w:type="spellEnd"/>
      <w:r w:rsidRPr="000655F1">
        <w:rPr>
          <w:rFonts w:ascii="Lucida Sans" w:hAnsi="Lucida Sans"/>
          <w:sz w:val="20"/>
          <w:szCs w:val="20"/>
        </w:rPr>
        <w:t xml:space="preserve"> College of Education:  Leadership, General Knowledge, Content Knowledge, Professional Knowledge, Diversity, Collaboration, Reflective Practice, Lifelong Learning, Caring, and Social Responsibility.  Degree candidates meet individually with their advisor at the beginning of their final semester to plan for and schedule these examinations.</w:t>
      </w:r>
    </w:p>
    <w:p w:rsidR="0074771D" w:rsidRDefault="0074771D"/>
    <w:sectPr w:rsidR="00747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49"/>
    <w:rsid w:val="0074771D"/>
    <w:rsid w:val="00EC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2010-08-27T13:41:00Z</dcterms:created>
  <dcterms:modified xsi:type="dcterms:W3CDTF">2010-08-27T13:41:00Z</dcterms:modified>
</cp:coreProperties>
</file>