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C76F" w14:textId="77777777" w:rsidR="00BA142C" w:rsidRDefault="006233DE" w:rsidP="00BA142C">
      <w:pPr>
        <w:spacing w:after="0" w:line="257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Online Master Teacher </w:t>
      </w:r>
    </w:p>
    <w:p w14:paraId="6CB7C0DE" w14:textId="77777777" w:rsidR="00930739" w:rsidRDefault="00BA142C" w:rsidP="00AF20EB">
      <w:pPr>
        <w:spacing w:after="0" w:line="257" w:lineRule="auto"/>
        <w:jc w:val="center"/>
        <w:rPr>
          <w:b/>
        </w:rPr>
      </w:pPr>
      <w:r>
        <w:rPr>
          <w:b/>
        </w:rPr>
        <w:t>Criteria</w:t>
      </w:r>
    </w:p>
    <w:p w14:paraId="606EF2CB" w14:textId="77777777" w:rsidR="003A28C6" w:rsidRDefault="003A28C6" w:rsidP="003A28C6">
      <w:pPr>
        <w:pBdr>
          <w:bottom w:val="single" w:sz="6" w:space="1" w:color="auto"/>
        </w:pBdr>
        <w:jc w:val="center"/>
        <w:rPr>
          <w:b/>
        </w:rPr>
      </w:pPr>
    </w:p>
    <w:p w14:paraId="1B653030" w14:textId="7B57FDD3" w:rsidR="003A28C6" w:rsidRDefault="003A28C6" w:rsidP="003A28C6">
      <w:r>
        <w:t>App</w:t>
      </w:r>
      <w:r w:rsidR="00425B3A">
        <w:t>ointment to Online Master Teacher</w:t>
      </w:r>
      <w:r>
        <w:t xml:space="preserve"> is awarded to faculty who consistently demonstrate excellence in online teaching</w:t>
      </w:r>
      <w:r w:rsidR="00425B3A">
        <w:t xml:space="preserve"> and are committed to enhancing the quality of online education at East Tennessee State University.</w:t>
      </w:r>
      <w:r>
        <w:t xml:space="preserve"> </w:t>
      </w:r>
      <w:r w:rsidR="00DF5CE9">
        <w:t xml:space="preserve">Applications will be accepted until </w:t>
      </w:r>
      <w:r w:rsidR="00DE76BC">
        <w:t>January 8, 201</w:t>
      </w:r>
      <w:r w:rsidR="00BB3133">
        <w:t>8</w:t>
      </w:r>
      <w:r w:rsidR="00DF5CE9">
        <w:t xml:space="preserve"> for</w:t>
      </w:r>
      <w:r w:rsidR="00DE76BC">
        <w:t xml:space="preserve"> up to </w:t>
      </w:r>
      <w:r w:rsidR="00DF5CE9">
        <w:t xml:space="preserve">five Master Online Teacher designations </w:t>
      </w:r>
      <w:r w:rsidR="000E6FCF">
        <w:t xml:space="preserve">to be </w:t>
      </w:r>
      <w:r w:rsidR="00DF5CE9">
        <w:t xml:space="preserve">awarded </w:t>
      </w:r>
      <w:r w:rsidR="00AF20EB">
        <w:t xml:space="preserve">by the Provost </w:t>
      </w:r>
      <w:r w:rsidR="00DE76BC">
        <w:t xml:space="preserve">for the </w:t>
      </w:r>
      <w:r w:rsidR="000E6FCF">
        <w:t>academic year</w:t>
      </w:r>
      <w:r w:rsidR="00DF5CE9">
        <w:t xml:space="preserve">. Successful applicants will receive a $1000.00 stipend with the designation. Following the initial designation to the faculty member, those faculty may maintain the Online Master Teacher status with the completion of the requirements defined below. </w:t>
      </w:r>
      <w:r w:rsidR="00590731">
        <w:t>Faculty must be full-time</w:t>
      </w:r>
      <w:r w:rsidR="006944E7">
        <w:t>.</w:t>
      </w:r>
    </w:p>
    <w:p w14:paraId="13F65E22" w14:textId="77777777" w:rsidR="00DF5CE9" w:rsidRPr="00DF5CE9" w:rsidRDefault="00DF5CE9" w:rsidP="003A28C6">
      <w:pPr>
        <w:rPr>
          <w:b/>
        </w:rPr>
      </w:pPr>
      <w:r w:rsidRPr="00DF5CE9">
        <w:rPr>
          <w:b/>
        </w:rPr>
        <w:t>Requirements for Initial Appointment to Online Master Teacher</w:t>
      </w:r>
    </w:p>
    <w:p w14:paraId="6D85F6C5" w14:textId="573285BC" w:rsidR="00AF20EB" w:rsidRDefault="0008382B" w:rsidP="00AF20EB">
      <w:r>
        <w:t>To be considered for the appointment to Online Master Teacher the faculty member must c</w:t>
      </w:r>
      <w:r w:rsidR="00DF5CE9">
        <w:t>omplete the application form</w:t>
      </w:r>
      <w:r>
        <w:t xml:space="preserve"> and submit a</w:t>
      </w:r>
      <w:r w:rsidR="00BE6B68">
        <w:t xml:space="preserve"> </w:t>
      </w:r>
      <w:r>
        <w:t xml:space="preserve">current curriculum vitae. Evidence of the following must be </w:t>
      </w:r>
      <w:r w:rsidR="00040B33">
        <w:t>included</w:t>
      </w:r>
      <w:r>
        <w:t xml:space="preserve"> in the application and curriculum vitae. </w:t>
      </w:r>
      <w:r w:rsidR="00AF20EB">
        <w:t xml:space="preserve">Documentation should focus on effectiveness of instruction and include multiple sources of evidence. </w:t>
      </w:r>
    </w:p>
    <w:p w14:paraId="4758DB27" w14:textId="498CC55A" w:rsidR="00DF5CE9" w:rsidRDefault="00DF5CE9" w:rsidP="00DF5CE9">
      <w:pPr>
        <w:pStyle w:val="ListParagraph"/>
        <w:numPr>
          <w:ilvl w:val="0"/>
          <w:numId w:val="1"/>
        </w:numPr>
      </w:pPr>
      <w:r>
        <w:t>Teach a minimum of one online course per year for a minimum of three (3) years</w:t>
      </w:r>
      <w:r w:rsidR="000567FB">
        <w:t>.</w:t>
      </w:r>
    </w:p>
    <w:p w14:paraId="5B2AB4BA" w14:textId="0EB87FE1" w:rsidR="008170AF" w:rsidRDefault="00DF5CE9" w:rsidP="00DF5CE9">
      <w:pPr>
        <w:pStyle w:val="ListParagraph"/>
        <w:numPr>
          <w:ilvl w:val="0"/>
          <w:numId w:val="1"/>
        </w:numPr>
      </w:pPr>
      <w:r>
        <w:t xml:space="preserve">Submit an online course for review by </w:t>
      </w:r>
      <w:r w:rsidR="000E48E2">
        <w:t xml:space="preserve">ETSU Online Faculty </w:t>
      </w:r>
      <w:r>
        <w:t>Liaisons</w:t>
      </w:r>
      <w:r w:rsidR="00681100">
        <w:t xml:space="preserve">. This review will include a completed online course to enable liaisons </w:t>
      </w:r>
      <w:r w:rsidR="000E48E2">
        <w:t>t</w:t>
      </w:r>
      <w:r w:rsidR="00681100">
        <w:t>o evaluate the promptness of course feedback and grades</w:t>
      </w:r>
      <w:r w:rsidR="000E48E2">
        <w:t xml:space="preserve"> and course structure</w:t>
      </w:r>
      <w:r w:rsidR="00681100">
        <w:t>.</w:t>
      </w:r>
      <w:r w:rsidR="00502D62">
        <w:t xml:space="preserve"> Applicants will also present and discuss the course with online liaisons.</w:t>
      </w:r>
    </w:p>
    <w:p w14:paraId="36DC3D1D" w14:textId="570E9E9F" w:rsidR="00DF5CE9" w:rsidRDefault="00040B33" w:rsidP="00DF5CE9">
      <w:pPr>
        <w:pStyle w:val="ListParagraph"/>
        <w:numPr>
          <w:ilvl w:val="0"/>
          <w:numId w:val="1"/>
        </w:numPr>
      </w:pPr>
      <w:r>
        <w:t>Course should have passed the formal review process within the past three years.</w:t>
      </w:r>
      <w:r w:rsidR="00681100">
        <w:t xml:space="preserve"> </w:t>
      </w:r>
      <w:r>
        <w:t>Current course syllabus should be submitted with the application.</w:t>
      </w:r>
    </w:p>
    <w:p w14:paraId="3A214220" w14:textId="387BEF8D" w:rsidR="00DF5CE9" w:rsidRDefault="00211780" w:rsidP="00DF5CE9">
      <w:pPr>
        <w:pStyle w:val="ListParagraph"/>
        <w:numPr>
          <w:ilvl w:val="0"/>
          <w:numId w:val="1"/>
        </w:numPr>
      </w:pPr>
      <w:r>
        <w:t>Provide evidence of continuous improvement in an online course based on student feedback and/or peer reviews</w:t>
      </w:r>
      <w:r w:rsidR="000567FB">
        <w:t>.</w:t>
      </w:r>
    </w:p>
    <w:p w14:paraId="28F28F22" w14:textId="1142C503" w:rsidR="00211780" w:rsidRDefault="008522B5" w:rsidP="00DF5CE9">
      <w:pPr>
        <w:pStyle w:val="ListParagraph"/>
        <w:numPr>
          <w:ilvl w:val="0"/>
          <w:numId w:val="1"/>
        </w:numPr>
      </w:pPr>
      <w:r>
        <w:t>Provide evidence the faculty member has participated as a student in an online learning environment</w:t>
      </w:r>
      <w:r w:rsidR="000567FB">
        <w:t>.</w:t>
      </w:r>
    </w:p>
    <w:p w14:paraId="7C69C618" w14:textId="0E69F0AD" w:rsidR="008522B5" w:rsidRDefault="008522B5" w:rsidP="00DF5CE9">
      <w:pPr>
        <w:pStyle w:val="ListParagraph"/>
        <w:numPr>
          <w:ilvl w:val="0"/>
          <w:numId w:val="1"/>
        </w:numPr>
      </w:pPr>
      <w:r>
        <w:t>Provide evidence that course objectives are linked to course assignments and assessments</w:t>
      </w:r>
      <w:r w:rsidR="000567FB">
        <w:t>.</w:t>
      </w:r>
    </w:p>
    <w:p w14:paraId="00E17026" w14:textId="202033A4" w:rsidR="008522B5" w:rsidRDefault="008522B5" w:rsidP="00DF5CE9">
      <w:pPr>
        <w:pStyle w:val="ListParagraph"/>
        <w:numPr>
          <w:ilvl w:val="0"/>
          <w:numId w:val="1"/>
        </w:numPr>
      </w:pPr>
      <w:r>
        <w:t xml:space="preserve">Provide documentation that </w:t>
      </w:r>
      <w:r w:rsidR="00E96F9F">
        <w:t>course assignments, assessments, and information delivery use appropriate online methods that best meet course objectives</w:t>
      </w:r>
      <w:r w:rsidR="000567FB">
        <w:t>.</w:t>
      </w:r>
    </w:p>
    <w:p w14:paraId="354045A5" w14:textId="6BB88055" w:rsidR="00DA7BFF" w:rsidRDefault="00DA7BFF" w:rsidP="00DF5CE9">
      <w:pPr>
        <w:pStyle w:val="ListParagraph"/>
        <w:numPr>
          <w:ilvl w:val="0"/>
          <w:numId w:val="1"/>
        </w:numPr>
      </w:pPr>
      <w:r>
        <w:t>Provide evidence that course follows online instructional design best practices, including structural clarity and ease of navigation</w:t>
      </w:r>
      <w:r w:rsidR="000567FB">
        <w:t>.</w:t>
      </w:r>
    </w:p>
    <w:p w14:paraId="639804CB" w14:textId="66E82954" w:rsidR="00325320" w:rsidRDefault="00325320" w:rsidP="00325320">
      <w:pPr>
        <w:pStyle w:val="ListParagraph"/>
        <w:numPr>
          <w:ilvl w:val="0"/>
          <w:numId w:val="1"/>
        </w:numPr>
      </w:pPr>
      <w:r>
        <w:t>Provide evidence that course content is accessible and includes equivalent alternative to auditory and visual content</w:t>
      </w:r>
      <w:r w:rsidR="00177F63">
        <w:t>.</w:t>
      </w:r>
      <w:r w:rsidR="000E6FCF">
        <w:t xml:space="preserve"> </w:t>
      </w:r>
      <w:r w:rsidR="00177F63">
        <w:t>If course content is not fully accessible, present plan and timeline for completion.</w:t>
      </w:r>
    </w:p>
    <w:p w14:paraId="59FCD948" w14:textId="6CAE09BD" w:rsidR="00325320" w:rsidRDefault="00325320" w:rsidP="00325320">
      <w:pPr>
        <w:pStyle w:val="ListParagraph"/>
        <w:numPr>
          <w:ilvl w:val="0"/>
          <w:numId w:val="1"/>
        </w:numPr>
      </w:pPr>
      <w:r>
        <w:t>Provide evidence of prompt and effective feedback in the online course</w:t>
      </w:r>
      <w:r w:rsidR="000567FB">
        <w:t>.</w:t>
      </w:r>
    </w:p>
    <w:p w14:paraId="542875EC" w14:textId="6EE87365" w:rsidR="00325320" w:rsidRDefault="00325320" w:rsidP="00DF5CE9">
      <w:pPr>
        <w:pStyle w:val="ListParagraph"/>
        <w:numPr>
          <w:ilvl w:val="0"/>
          <w:numId w:val="1"/>
        </w:numPr>
      </w:pPr>
      <w:r>
        <w:t xml:space="preserve">Provide </w:t>
      </w:r>
      <w:r w:rsidR="00040B33">
        <w:t xml:space="preserve">robust </w:t>
      </w:r>
      <w:r>
        <w:t>evidence</w:t>
      </w:r>
      <w:r w:rsidR="00040B33">
        <w:t xml:space="preserve"> of</w:t>
      </w:r>
      <w:r>
        <w:t xml:space="preserve"> student to student, student to instructor, and student to content interaction</w:t>
      </w:r>
      <w:r w:rsidR="000567FB">
        <w:t>.</w:t>
      </w:r>
    </w:p>
    <w:p w14:paraId="2F40C59D" w14:textId="1C0E53B5" w:rsidR="00325320" w:rsidRDefault="00325320" w:rsidP="00DF5CE9">
      <w:pPr>
        <w:pStyle w:val="ListParagraph"/>
        <w:numPr>
          <w:ilvl w:val="0"/>
          <w:numId w:val="1"/>
        </w:numPr>
      </w:pPr>
      <w:r>
        <w:t xml:space="preserve">Provide evidence </w:t>
      </w:r>
      <w:r w:rsidR="00040B33">
        <w:t>that</w:t>
      </w:r>
      <w:r>
        <w:t xml:space="preserve"> active learning </w:t>
      </w:r>
      <w:r w:rsidR="00040B33">
        <w:t xml:space="preserve">is a core method of instruction </w:t>
      </w:r>
      <w:r>
        <w:t>within the online course</w:t>
      </w:r>
      <w:r w:rsidR="000567FB">
        <w:t>.</w:t>
      </w:r>
    </w:p>
    <w:p w14:paraId="4B97E803" w14:textId="669FD07E" w:rsidR="00DA7BFF" w:rsidRDefault="00DA7BFF" w:rsidP="009D0BB4">
      <w:pPr>
        <w:pStyle w:val="ListParagraph"/>
        <w:numPr>
          <w:ilvl w:val="0"/>
          <w:numId w:val="1"/>
        </w:numPr>
      </w:pPr>
      <w:r>
        <w:t xml:space="preserve">Provide evidence that course </w:t>
      </w:r>
      <w:r w:rsidR="000C6FA8">
        <w:t xml:space="preserve">is an </w:t>
      </w:r>
      <w:r w:rsidR="009D0BB4">
        <w:t>ex</w:t>
      </w:r>
      <w:r w:rsidR="000C6FA8">
        <w:t>e</w:t>
      </w:r>
      <w:r w:rsidR="009D0BB4">
        <w:t>mplar</w:t>
      </w:r>
      <w:r w:rsidR="00502D62">
        <w:t>y</w:t>
      </w:r>
      <w:r>
        <w:t xml:space="preserve"> model for quality</w:t>
      </w:r>
      <w:r w:rsidR="000C6FA8">
        <w:t xml:space="preserve"> employing a diversity of instructional methods </w:t>
      </w:r>
      <w:r>
        <w:t>and/or innovative online teaching methods</w:t>
      </w:r>
      <w:r w:rsidR="000567FB">
        <w:t>.</w:t>
      </w:r>
    </w:p>
    <w:p w14:paraId="4072F844" w14:textId="47CA2001" w:rsidR="00681100" w:rsidRPr="00681100" w:rsidRDefault="00681100" w:rsidP="00681100">
      <w:pPr>
        <w:rPr>
          <w:b/>
        </w:rPr>
      </w:pPr>
      <w:r w:rsidRPr="00681100">
        <w:rPr>
          <w:b/>
        </w:rPr>
        <w:lastRenderedPageBreak/>
        <w:t>Requirements to Maintain Online Master Teacher Status</w:t>
      </w:r>
    </w:p>
    <w:p w14:paraId="15AB31C1" w14:textId="10BAF227" w:rsidR="00DF5CE9" w:rsidRDefault="00681100" w:rsidP="00DF5CE9">
      <w:r>
        <w:t>Following the initial appointment to Online Master Teacher, faculty may maintain this status and receive an additional $1000.00 stipend every third year. The following criteria must be met in order to maintain the designation.</w:t>
      </w:r>
      <w:r w:rsidR="003E21A9">
        <w:t xml:space="preserve"> Master Teachers will</w:t>
      </w:r>
      <w:r w:rsidR="009E66B3">
        <w:t xml:space="preserve"> provide </w:t>
      </w:r>
      <w:r w:rsidR="003E21A9">
        <w:t xml:space="preserve">a report showing </w:t>
      </w:r>
      <w:r w:rsidR="009E66B3">
        <w:t>evidence of completion</w:t>
      </w:r>
      <w:r w:rsidR="003E21A9">
        <w:t xml:space="preserve"> to Director of Academic Technology Services on a yearly basis.</w:t>
      </w:r>
    </w:p>
    <w:p w14:paraId="63A085EA" w14:textId="3EF9D05A" w:rsidR="006233DE" w:rsidRDefault="00681100" w:rsidP="006233DE">
      <w:pPr>
        <w:pStyle w:val="ListParagraph"/>
        <w:numPr>
          <w:ilvl w:val="0"/>
          <w:numId w:val="1"/>
        </w:numPr>
      </w:pPr>
      <w:r>
        <w:t>Submit an online course for peer review each year.</w:t>
      </w:r>
      <w:r w:rsidR="009E66B3">
        <w:t xml:space="preserve"> Review may be done by either </w:t>
      </w:r>
      <w:r w:rsidR="000567FB">
        <w:t xml:space="preserve">the </w:t>
      </w:r>
      <w:r w:rsidR="009E66B3">
        <w:t>online liaison group or peer review</w:t>
      </w:r>
      <w:r w:rsidR="005F72CF">
        <w:t xml:space="preserve"> with department/college</w:t>
      </w:r>
      <w:r w:rsidR="009E66B3">
        <w:t xml:space="preserve">. </w:t>
      </w:r>
      <w:r w:rsidR="00EF055D">
        <w:t xml:space="preserve">The </w:t>
      </w:r>
      <w:r w:rsidR="001B461C">
        <w:t>course may</w:t>
      </w:r>
      <w:r w:rsidR="00EF055D">
        <w:t xml:space="preserve"> be the same each year, but must show </w:t>
      </w:r>
      <w:r w:rsidR="001B461C">
        <w:t xml:space="preserve">improvement.  </w:t>
      </w:r>
    </w:p>
    <w:p w14:paraId="203E42D1" w14:textId="0023EFE5" w:rsidR="00681100" w:rsidRDefault="00681100" w:rsidP="00681100">
      <w:pPr>
        <w:pStyle w:val="ListParagraph"/>
        <w:numPr>
          <w:ilvl w:val="0"/>
          <w:numId w:val="1"/>
        </w:numPr>
      </w:pPr>
      <w:r>
        <w:t xml:space="preserve">Provide mentorship to other faculty in the development </w:t>
      </w:r>
      <w:r w:rsidR="009E66B3">
        <w:t xml:space="preserve">or teaching </w:t>
      </w:r>
      <w:r>
        <w:t>of an online course.</w:t>
      </w:r>
    </w:p>
    <w:p w14:paraId="0F96197B" w14:textId="2ADFDE86" w:rsidR="006233DE" w:rsidRDefault="006233DE" w:rsidP="006233DE">
      <w:pPr>
        <w:pStyle w:val="ListParagraph"/>
        <w:numPr>
          <w:ilvl w:val="0"/>
          <w:numId w:val="1"/>
        </w:numPr>
      </w:pPr>
      <w:r>
        <w:t xml:space="preserve">Attend </w:t>
      </w:r>
      <w:r w:rsidR="00040B33">
        <w:t>one</w:t>
      </w:r>
      <w:r>
        <w:t xml:space="preserve"> webinar</w:t>
      </w:r>
      <w:r w:rsidR="009B6D4B">
        <w:t xml:space="preserve">, </w:t>
      </w:r>
      <w:r>
        <w:t>continuing education course</w:t>
      </w:r>
      <w:r w:rsidR="009B6D4B">
        <w:t>, or conference</w:t>
      </w:r>
      <w:r>
        <w:t xml:space="preserve"> each semester regarding </w:t>
      </w:r>
      <w:r w:rsidR="00681100">
        <w:t xml:space="preserve">online </w:t>
      </w:r>
      <w:r>
        <w:t>teaching and learning</w:t>
      </w:r>
      <w:r w:rsidR="00681100">
        <w:t>.</w:t>
      </w:r>
      <w:r w:rsidR="009E66B3">
        <w:t xml:space="preserve">  </w:t>
      </w:r>
    </w:p>
    <w:p w14:paraId="0C5C3716" w14:textId="4C8AC6F6" w:rsidR="006233DE" w:rsidRDefault="006233DE" w:rsidP="006233DE">
      <w:pPr>
        <w:pStyle w:val="ListParagraph"/>
        <w:numPr>
          <w:ilvl w:val="0"/>
          <w:numId w:val="1"/>
        </w:numPr>
      </w:pPr>
      <w:r>
        <w:t xml:space="preserve">Participate in a community of online instructors </w:t>
      </w:r>
      <w:r w:rsidR="00AF20EB">
        <w:t>including</w:t>
      </w:r>
      <w:r>
        <w:t xml:space="preserve"> contribut</w:t>
      </w:r>
      <w:r w:rsidR="00AF20EB">
        <w:t>ions</w:t>
      </w:r>
      <w:r>
        <w:t xml:space="preserve"> </w:t>
      </w:r>
      <w:r w:rsidR="00BE6B68">
        <w:t>to blogs</w:t>
      </w:r>
      <w:r w:rsidR="000567FB">
        <w:t xml:space="preserve">, </w:t>
      </w:r>
      <w:r w:rsidR="00AF20EB">
        <w:t>chats</w:t>
      </w:r>
      <w:r w:rsidR="000567FB">
        <w:t>,</w:t>
      </w:r>
      <w:r w:rsidR="005F72CF">
        <w:t xml:space="preserve"> or participate in ITS sponsored live event</w:t>
      </w:r>
      <w:r w:rsidR="003E21A9">
        <w:t xml:space="preserve"> </w:t>
      </w:r>
      <w:r w:rsidR="00AF20EB">
        <w:t>regarding online teaching activities at least once per semester.</w:t>
      </w:r>
      <w:r w:rsidR="005F72CF">
        <w:t xml:space="preserve"> </w:t>
      </w:r>
    </w:p>
    <w:p w14:paraId="48BA11B2" w14:textId="7F6EC7F8" w:rsidR="00AF20EB" w:rsidRDefault="006233DE" w:rsidP="00AF20EB">
      <w:pPr>
        <w:pStyle w:val="ListParagraph"/>
        <w:numPr>
          <w:ilvl w:val="0"/>
          <w:numId w:val="1"/>
        </w:numPr>
      </w:pPr>
      <w:r>
        <w:t xml:space="preserve">Provide online teaching tips </w:t>
      </w:r>
      <w:r w:rsidR="00AF20EB">
        <w:t xml:space="preserve">at least twice each semester that are </w:t>
      </w:r>
      <w:r>
        <w:t>appropriate for distribution in ETSU Online social media</w:t>
      </w:r>
      <w:r w:rsidR="000567FB">
        <w:t xml:space="preserve">. </w:t>
      </w:r>
      <w:r w:rsidR="009E66B3">
        <w:t>Tips will be distributed by Director of Online Marketing</w:t>
      </w:r>
      <w:r w:rsidR="000567FB">
        <w:t>. T</w:t>
      </w:r>
      <w:r w:rsidR="009E66B3">
        <w:t xml:space="preserve">ips can be in text or video </w:t>
      </w:r>
      <w:r w:rsidR="005F72CF">
        <w:t xml:space="preserve">format </w:t>
      </w:r>
      <w:r w:rsidR="009E66B3">
        <w:t>for distribution.</w:t>
      </w:r>
    </w:p>
    <w:p w14:paraId="2545B72D" w14:textId="66A0D85F" w:rsidR="006233DE" w:rsidRDefault="006233DE" w:rsidP="006233DE">
      <w:pPr>
        <w:pStyle w:val="ListParagraph"/>
        <w:numPr>
          <w:ilvl w:val="0"/>
          <w:numId w:val="1"/>
        </w:numPr>
      </w:pPr>
      <w:r>
        <w:t xml:space="preserve">Provide </w:t>
      </w:r>
      <w:r w:rsidR="00AF20EB">
        <w:t xml:space="preserve">an </w:t>
      </w:r>
      <w:r>
        <w:t xml:space="preserve">example of </w:t>
      </w:r>
      <w:r w:rsidR="00AF20EB">
        <w:t>at least one pedagogy used in an online course that is considered a best practice</w:t>
      </w:r>
      <w:r>
        <w:t xml:space="preserve"> for teaching online</w:t>
      </w:r>
      <w:r w:rsidR="009E66B3">
        <w:t>.</w:t>
      </w:r>
    </w:p>
    <w:p w14:paraId="7E910732" w14:textId="77777777" w:rsidR="006233DE" w:rsidRDefault="006233DE" w:rsidP="006233DE"/>
    <w:sectPr w:rsidR="006233DE" w:rsidSect="008170A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7C053" w14:textId="77777777" w:rsidR="00124D79" w:rsidRDefault="00124D79" w:rsidP="00BA142C">
      <w:pPr>
        <w:spacing w:after="0" w:line="240" w:lineRule="auto"/>
      </w:pPr>
      <w:r>
        <w:separator/>
      </w:r>
    </w:p>
  </w:endnote>
  <w:endnote w:type="continuationSeparator" w:id="0">
    <w:p w14:paraId="14AF7093" w14:textId="77777777" w:rsidR="00124D79" w:rsidRDefault="00124D79" w:rsidP="00BA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BA142C" w14:paraId="3664406B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228C0F8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07FC402" w14:textId="77777777" w:rsidR="00BA142C" w:rsidRDefault="00124D79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816856B9E5ADF4690784869164C7EDB"/>
              </w:placeholder>
              <w:temporary/>
              <w:showingPlcHdr/>
            </w:sdtPr>
            <w:sdtEndPr/>
            <w:sdtContent>
              <w:r w:rsidR="00BA142C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08F595E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A142C" w14:paraId="21BF1ABE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F081779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4794530" w14:textId="77777777" w:rsidR="00BA142C" w:rsidRDefault="00BA142C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B60202D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B71ADEF" w14:textId="77777777" w:rsidR="00BA142C" w:rsidRDefault="00BA1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899"/>
      <w:gridCol w:w="5561"/>
      <w:gridCol w:w="1900"/>
    </w:tblGrid>
    <w:tr w:rsidR="000567FB" w14:paraId="533B883B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237B4D9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E21DDE0" w14:textId="4E8B8E83" w:rsidR="00BA142C" w:rsidRDefault="00BA142C" w:rsidP="000567FB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 xml:space="preserve">Online Liaison Faculty Advisory Committee, </w:t>
          </w:r>
          <w:r w:rsidR="000567FB">
            <w:rPr>
              <w:rFonts w:ascii="Cambria" w:hAnsi="Cambria"/>
              <w:color w:val="365F91" w:themeColor="accent1" w:themeShade="BF"/>
            </w:rPr>
            <w:t>August 2017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4498336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567FB" w14:paraId="3513433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DE62291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0C8D410" w14:textId="77777777" w:rsidR="00BA142C" w:rsidRDefault="00BA142C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37C5D46" w14:textId="77777777" w:rsidR="00BA142C" w:rsidRDefault="00BA142C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F054C79" w14:textId="77777777" w:rsidR="00BA142C" w:rsidRDefault="00BA1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1B165" w14:textId="77777777" w:rsidR="00124D79" w:rsidRDefault="00124D79" w:rsidP="00BA142C">
      <w:pPr>
        <w:spacing w:after="0" w:line="240" w:lineRule="auto"/>
      </w:pPr>
      <w:r>
        <w:separator/>
      </w:r>
    </w:p>
  </w:footnote>
  <w:footnote w:type="continuationSeparator" w:id="0">
    <w:p w14:paraId="048C94D9" w14:textId="77777777" w:rsidR="00124D79" w:rsidRDefault="00124D79" w:rsidP="00BA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A1C"/>
    <w:multiLevelType w:val="multilevel"/>
    <w:tmpl w:val="5F6A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66DCD"/>
    <w:multiLevelType w:val="hybridMultilevel"/>
    <w:tmpl w:val="2DB8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D58A5"/>
    <w:multiLevelType w:val="multilevel"/>
    <w:tmpl w:val="116A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DE"/>
    <w:rsid w:val="00036BD9"/>
    <w:rsid w:val="00040B33"/>
    <w:rsid w:val="000567FB"/>
    <w:rsid w:val="0008382B"/>
    <w:rsid w:val="000C6FA8"/>
    <w:rsid w:val="000E48E2"/>
    <w:rsid w:val="000E6FCF"/>
    <w:rsid w:val="000F0BB4"/>
    <w:rsid w:val="00124D79"/>
    <w:rsid w:val="00127137"/>
    <w:rsid w:val="00154955"/>
    <w:rsid w:val="00177F63"/>
    <w:rsid w:val="001B461C"/>
    <w:rsid w:val="001C424D"/>
    <w:rsid w:val="00211554"/>
    <w:rsid w:val="00211780"/>
    <w:rsid w:val="00325320"/>
    <w:rsid w:val="003A28C6"/>
    <w:rsid w:val="003D6BB1"/>
    <w:rsid w:val="003E21A9"/>
    <w:rsid w:val="00425B3A"/>
    <w:rsid w:val="00466F8C"/>
    <w:rsid w:val="00467354"/>
    <w:rsid w:val="00495C98"/>
    <w:rsid w:val="004F6C64"/>
    <w:rsid w:val="00502D62"/>
    <w:rsid w:val="00545084"/>
    <w:rsid w:val="00590731"/>
    <w:rsid w:val="00593B7B"/>
    <w:rsid w:val="005F72CF"/>
    <w:rsid w:val="006233DE"/>
    <w:rsid w:val="00681100"/>
    <w:rsid w:val="006944E7"/>
    <w:rsid w:val="00723EC2"/>
    <w:rsid w:val="008170AF"/>
    <w:rsid w:val="00822FC0"/>
    <w:rsid w:val="008522B5"/>
    <w:rsid w:val="008A7813"/>
    <w:rsid w:val="008B6080"/>
    <w:rsid w:val="00930739"/>
    <w:rsid w:val="009B6D4B"/>
    <w:rsid w:val="009D0BB4"/>
    <w:rsid w:val="009D6133"/>
    <w:rsid w:val="009E66B3"/>
    <w:rsid w:val="00AA1F50"/>
    <w:rsid w:val="00AF20EB"/>
    <w:rsid w:val="00BA142C"/>
    <w:rsid w:val="00BB3133"/>
    <w:rsid w:val="00BD7692"/>
    <w:rsid w:val="00BE6B68"/>
    <w:rsid w:val="00CF2ECE"/>
    <w:rsid w:val="00DA7BFF"/>
    <w:rsid w:val="00DE1A2A"/>
    <w:rsid w:val="00DE76BC"/>
    <w:rsid w:val="00DF55D1"/>
    <w:rsid w:val="00DF5CE9"/>
    <w:rsid w:val="00E96F9F"/>
    <w:rsid w:val="00EB0324"/>
    <w:rsid w:val="00E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F4B49"/>
  <w15:docId w15:val="{C67B3C70-4C98-4056-9729-1FD5271B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D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4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2C"/>
  </w:style>
  <w:style w:type="paragraph" w:styleId="Footer">
    <w:name w:val="footer"/>
    <w:basedOn w:val="Normal"/>
    <w:link w:val="FooterChar"/>
    <w:uiPriority w:val="99"/>
    <w:unhideWhenUsed/>
    <w:rsid w:val="00BA14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2C"/>
  </w:style>
  <w:style w:type="paragraph" w:styleId="NoSpacing">
    <w:name w:val="No Spacing"/>
    <w:link w:val="NoSpacingChar"/>
    <w:qFormat/>
    <w:rsid w:val="00BA142C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BA142C"/>
    <w:rPr>
      <w:rFonts w:ascii="PMingLiU" w:eastAsiaTheme="minorEastAsia" w:hAnsi="PMingLiU"/>
    </w:rPr>
  </w:style>
  <w:style w:type="character" w:styleId="CommentReference">
    <w:name w:val="annotation reference"/>
    <w:basedOn w:val="DefaultParagraphFont"/>
    <w:uiPriority w:val="99"/>
    <w:semiHidden/>
    <w:unhideWhenUsed/>
    <w:rsid w:val="0004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B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16856B9E5ADF4690784869164C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508A-2274-0A43-AEA0-7270AC6647B8}"/>
      </w:docPartPr>
      <w:docPartBody>
        <w:p w:rsidR="00F606EC" w:rsidRDefault="00FA2F40" w:rsidP="00FA2F40">
          <w:pPr>
            <w:pStyle w:val="D816856B9E5ADF4690784869164C7ED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40"/>
    <w:rsid w:val="001E322E"/>
    <w:rsid w:val="007E7429"/>
    <w:rsid w:val="009531EE"/>
    <w:rsid w:val="00AC3788"/>
    <w:rsid w:val="00B80791"/>
    <w:rsid w:val="00E17F5B"/>
    <w:rsid w:val="00E74E55"/>
    <w:rsid w:val="00F606EC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9B82D6EDCB6044B2E5EFF01CB41201">
    <w:name w:val="189B82D6EDCB6044B2E5EFF01CB41201"/>
    <w:rsid w:val="00FA2F40"/>
  </w:style>
  <w:style w:type="paragraph" w:customStyle="1" w:styleId="18E16476D4710545B82D9E077A8377DC">
    <w:name w:val="18E16476D4710545B82D9E077A8377DC"/>
    <w:rsid w:val="00FA2F40"/>
  </w:style>
  <w:style w:type="paragraph" w:customStyle="1" w:styleId="44D64A0EB4AA6C428AE7A31AB8B21CFC">
    <w:name w:val="44D64A0EB4AA6C428AE7A31AB8B21CFC"/>
    <w:rsid w:val="00FA2F40"/>
  </w:style>
  <w:style w:type="paragraph" w:customStyle="1" w:styleId="F9E3052274098644A52F2ACBBCA43E95">
    <w:name w:val="F9E3052274098644A52F2ACBBCA43E95"/>
    <w:rsid w:val="00FA2F40"/>
  </w:style>
  <w:style w:type="paragraph" w:customStyle="1" w:styleId="6D2B5FCFB35B564399FC3A6A408D5771">
    <w:name w:val="6D2B5FCFB35B564399FC3A6A408D5771"/>
    <w:rsid w:val="00FA2F40"/>
  </w:style>
  <w:style w:type="paragraph" w:customStyle="1" w:styleId="FB026EA19669FD45B6D0CEBB6E8C388F">
    <w:name w:val="FB026EA19669FD45B6D0CEBB6E8C388F"/>
    <w:rsid w:val="00FA2F40"/>
  </w:style>
  <w:style w:type="paragraph" w:customStyle="1" w:styleId="D816856B9E5ADF4690784869164C7EDB">
    <w:name w:val="D816856B9E5ADF4690784869164C7EDB"/>
    <w:rsid w:val="00FA2F40"/>
  </w:style>
  <w:style w:type="paragraph" w:customStyle="1" w:styleId="DFB1F66D32AADC4BA9C159172AEA3E32">
    <w:name w:val="DFB1F66D32AADC4BA9C159172AEA3E32"/>
    <w:rsid w:val="00FA2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D2247-B177-4FF6-BC16-1FABA240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Jones, Myra A.</cp:lastModifiedBy>
  <cp:revision>2</cp:revision>
  <dcterms:created xsi:type="dcterms:W3CDTF">2017-09-18T13:56:00Z</dcterms:created>
  <dcterms:modified xsi:type="dcterms:W3CDTF">2017-09-18T13:56:00Z</dcterms:modified>
</cp:coreProperties>
</file>