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C5" w:rsidRPr="00EC16FC" w:rsidRDefault="0064249E" w:rsidP="00147DC5">
      <w:pPr>
        <w:jc w:val="center"/>
        <w:rPr>
          <w:rFonts w:ascii="Times New Roman" w:hAnsi="Times New Roman"/>
        </w:rPr>
      </w:pPr>
      <w:r w:rsidRPr="00EC16FC">
        <w:rPr>
          <w:rFonts w:ascii="Times New Roman" w:hAnsi="Times New Roman"/>
        </w:rPr>
        <w:t xml:space="preserve">East Tennessee State University </w:t>
      </w:r>
    </w:p>
    <w:p w:rsidR="0064249E" w:rsidRPr="00EC16FC" w:rsidRDefault="00243FC9" w:rsidP="00147DC5">
      <w:pPr>
        <w:jc w:val="center"/>
        <w:rPr>
          <w:rFonts w:ascii="Times New Roman" w:hAnsi="Times New Roman"/>
        </w:rPr>
      </w:pPr>
      <w:r w:rsidRPr="00EC16FC">
        <w:rPr>
          <w:rFonts w:ascii="Times New Roman" w:hAnsi="Times New Roman"/>
        </w:rPr>
        <w:t>Budget Redesign Committee M</w:t>
      </w:r>
      <w:r w:rsidR="0064249E" w:rsidRPr="00EC16FC">
        <w:rPr>
          <w:rFonts w:ascii="Times New Roman" w:hAnsi="Times New Roman"/>
        </w:rPr>
        <w:t>eeting</w:t>
      </w:r>
    </w:p>
    <w:p w:rsidR="000F133D" w:rsidRPr="00EC16FC" w:rsidRDefault="004F46CC" w:rsidP="00147DC5">
      <w:pPr>
        <w:jc w:val="center"/>
        <w:rPr>
          <w:rFonts w:ascii="Times New Roman" w:hAnsi="Times New Roman"/>
        </w:rPr>
      </w:pPr>
      <w:r w:rsidRPr="00EC16FC">
        <w:rPr>
          <w:rFonts w:ascii="Times New Roman" w:hAnsi="Times New Roman"/>
        </w:rPr>
        <w:t>April 14</w:t>
      </w:r>
      <w:r w:rsidR="0064249E" w:rsidRPr="00EC16FC">
        <w:rPr>
          <w:rFonts w:ascii="Times New Roman" w:hAnsi="Times New Roman"/>
        </w:rPr>
        <w:t>, 2016</w:t>
      </w:r>
      <w:r w:rsidR="000F133D" w:rsidRPr="00EC16FC">
        <w:rPr>
          <w:rFonts w:ascii="Times New Roman" w:hAnsi="Times New Roman"/>
        </w:rPr>
        <w:t xml:space="preserve"> </w:t>
      </w:r>
      <w:r w:rsidRPr="00EC16FC">
        <w:rPr>
          <w:rFonts w:ascii="Times New Roman" w:hAnsi="Times New Roman"/>
        </w:rPr>
        <w:t>–</w:t>
      </w:r>
      <w:r w:rsidR="000F133D" w:rsidRPr="00EC16FC">
        <w:rPr>
          <w:rFonts w:ascii="Times New Roman" w:hAnsi="Times New Roman"/>
        </w:rPr>
        <w:t xml:space="preserve"> </w:t>
      </w:r>
      <w:r w:rsidRPr="00EC16FC">
        <w:rPr>
          <w:rFonts w:ascii="Times New Roman" w:hAnsi="Times New Roman"/>
        </w:rPr>
        <w:t>12:00 PM</w:t>
      </w:r>
    </w:p>
    <w:p w:rsidR="0064249E" w:rsidRPr="00EC16FC" w:rsidRDefault="0064249E" w:rsidP="00147DC5">
      <w:pPr>
        <w:jc w:val="center"/>
        <w:rPr>
          <w:rFonts w:ascii="Times New Roman" w:hAnsi="Times New Roman"/>
        </w:rPr>
      </w:pPr>
      <w:r w:rsidRPr="00EC16FC">
        <w:rPr>
          <w:rFonts w:ascii="Times New Roman" w:hAnsi="Times New Roman"/>
        </w:rPr>
        <w:t>President’s Conference Room</w:t>
      </w:r>
    </w:p>
    <w:p w:rsidR="003B1282" w:rsidRPr="00EC16FC" w:rsidRDefault="003B1282" w:rsidP="00147DC5">
      <w:pPr>
        <w:jc w:val="center"/>
        <w:rPr>
          <w:rFonts w:ascii="Times New Roman" w:hAnsi="Times New Roman"/>
        </w:rPr>
      </w:pPr>
    </w:p>
    <w:p w:rsidR="003245C9" w:rsidRPr="00EC16FC" w:rsidRDefault="00F93096" w:rsidP="003245C9">
      <w:pPr>
        <w:rPr>
          <w:rFonts w:ascii="Times New Roman" w:hAnsi="Times New Roman"/>
        </w:rPr>
      </w:pPr>
      <w:r w:rsidRPr="00EC16FC">
        <w:rPr>
          <w:rFonts w:ascii="Times New Roman" w:hAnsi="Times New Roman"/>
          <w:u w:val="single"/>
        </w:rPr>
        <w:t>A</w:t>
      </w:r>
      <w:r w:rsidR="0064249E" w:rsidRPr="00EC16FC">
        <w:rPr>
          <w:rFonts w:ascii="Times New Roman" w:hAnsi="Times New Roman"/>
          <w:u w:val="single"/>
        </w:rPr>
        <w:t>ttendees</w:t>
      </w:r>
      <w:r w:rsidR="006870F8" w:rsidRPr="00EC16FC">
        <w:rPr>
          <w:rFonts w:ascii="Times New Roman" w:hAnsi="Times New Roman"/>
          <w:u w:val="single"/>
        </w:rPr>
        <w:t>:</w:t>
      </w:r>
      <w:r w:rsidR="006870F8" w:rsidRPr="00EC16FC">
        <w:rPr>
          <w:rFonts w:ascii="Times New Roman" w:hAnsi="Times New Roman"/>
        </w:rPr>
        <w:t xml:space="preserve"> </w:t>
      </w:r>
      <w:r w:rsidR="003245C9" w:rsidRPr="00EC16FC">
        <w:rPr>
          <w:rFonts w:ascii="Times New Roman" w:hAnsi="Times New Roman"/>
        </w:rPr>
        <w:t>Wallace Dixon, Mike Smith,</w:t>
      </w:r>
      <w:r w:rsidR="00813904" w:rsidRPr="00EC16FC">
        <w:rPr>
          <w:rFonts w:ascii="Times New Roman" w:hAnsi="Times New Roman"/>
        </w:rPr>
        <w:t xml:space="preserve"> Gordon Anderson, Dennis Depew,</w:t>
      </w:r>
      <w:r w:rsidR="003245C9" w:rsidRPr="00EC16FC">
        <w:rPr>
          <w:rFonts w:ascii="Times New Roman" w:hAnsi="Times New Roman"/>
        </w:rPr>
        <w:t xml:space="preserve"> Margaret Pate, Joe Sherlin, David Collins, Larry Calhoun, Kimberly Hale, Katherine Weiss, Randolph Wykoff, Wendy Nehring</w:t>
      </w:r>
      <w:r w:rsidR="00813904" w:rsidRPr="00EC16FC">
        <w:rPr>
          <w:rFonts w:ascii="Times New Roman" w:hAnsi="Times New Roman"/>
        </w:rPr>
        <w:t>, Mira Gerard</w:t>
      </w:r>
    </w:p>
    <w:p w:rsidR="00CC0CFC" w:rsidRPr="00EC16FC" w:rsidRDefault="003245C9" w:rsidP="004F46CC">
      <w:pPr>
        <w:rPr>
          <w:rFonts w:ascii="Times New Roman" w:hAnsi="Times New Roman"/>
        </w:rPr>
      </w:pPr>
      <w:r w:rsidRPr="00EC16FC">
        <w:rPr>
          <w:rFonts w:ascii="Times New Roman" w:hAnsi="Times New Roman"/>
          <w:u w:val="single"/>
        </w:rPr>
        <w:t>Absentees:</w:t>
      </w:r>
      <w:r w:rsidRPr="00EC16FC">
        <w:rPr>
          <w:rFonts w:ascii="Times New Roman" w:hAnsi="Times New Roman"/>
        </w:rPr>
        <w:t xml:space="preserve"> R</w:t>
      </w:r>
      <w:r w:rsidR="00813904" w:rsidRPr="00EC16FC">
        <w:rPr>
          <w:rFonts w:ascii="Times New Roman" w:hAnsi="Times New Roman"/>
        </w:rPr>
        <w:t xml:space="preserve">andy Byington and James Batchelder </w:t>
      </w:r>
    </w:p>
    <w:p w:rsidR="00813904" w:rsidRPr="00EC16FC" w:rsidRDefault="00CC0CFC" w:rsidP="00813904">
      <w:pPr>
        <w:rPr>
          <w:rFonts w:ascii="Times New Roman" w:hAnsi="Times New Roman"/>
          <w:b/>
        </w:rPr>
      </w:pPr>
      <w:r w:rsidRPr="00EC16FC">
        <w:rPr>
          <w:rFonts w:ascii="Times New Roman" w:hAnsi="Times New Roman"/>
          <w:b/>
        </w:rPr>
        <w:t>Agenda item</w:t>
      </w:r>
      <w:r w:rsidR="007E0512" w:rsidRPr="00EC16FC">
        <w:rPr>
          <w:rFonts w:ascii="Times New Roman" w:hAnsi="Times New Roman"/>
          <w:b/>
        </w:rPr>
        <w:t xml:space="preserve"> 1: </w:t>
      </w:r>
      <w:r w:rsidR="00813904" w:rsidRPr="00EC16FC">
        <w:rPr>
          <w:rFonts w:ascii="Times New Roman" w:hAnsi="Times New Roman"/>
          <w:b/>
        </w:rPr>
        <w:t xml:space="preserve">Faculty Senate Presentation Discussion </w:t>
      </w:r>
    </w:p>
    <w:p w:rsidR="007E0512" w:rsidRPr="00EC16FC" w:rsidRDefault="007E0512" w:rsidP="007E0512">
      <w:pPr>
        <w:spacing w:line="240" w:lineRule="auto"/>
        <w:rPr>
          <w:rFonts w:ascii="Times New Roman" w:hAnsi="Times New Roman"/>
        </w:rPr>
      </w:pPr>
      <w:r w:rsidRPr="00EC16FC">
        <w:rPr>
          <w:rFonts w:ascii="Times New Roman" w:hAnsi="Times New Roman"/>
        </w:rPr>
        <w:t>Presenter</w:t>
      </w:r>
      <w:r w:rsidR="00813904" w:rsidRPr="00EC16FC">
        <w:rPr>
          <w:rFonts w:ascii="Times New Roman" w:hAnsi="Times New Roman"/>
        </w:rPr>
        <w:t>– Larry Calhoun</w:t>
      </w:r>
    </w:p>
    <w:p w:rsidR="00D61FF4" w:rsidRPr="00EC16FC" w:rsidRDefault="00CC0CFC" w:rsidP="00CC0CFC">
      <w:pPr>
        <w:rPr>
          <w:rFonts w:ascii="Times New Roman" w:hAnsi="Times New Roman"/>
        </w:rPr>
      </w:pPr>
      <w:r w:rsidRPr="00EC16FC">
        <w:rPr>
          <w:rFonts w:ascii="Times New Roman" w:hAnsi="Times New Roman"/>
        </w:rPr>
        <w:t xml:space="preserve">The first agenda item regarding the Faculty Senate presentation lead to several possible scenarios and concerns based on feedback the committee has received from colleagues. </w:t>
      </w:r>
      <w:r w:rsidR="003459BD" w:rsidRPr="00EC16FC">
        <w:rPr>
          <w:rFonts w:ascii="Times New Roman" w:hAnsi="Times New Roman"/>
        </w:rPr>
        <w:t>Larry will provide a report of the presentation at the next meeting.</w:t>
      </w:r>
      <w:r w:rsidRPr="00EC16FC">
        <w:rPr>
          <w:rFonts w:ascii="Times New Roman" w:hAnsi="Times New Roman"/>
        </w:rPr>
        <w:t xml:space="preserve">  Considerable discussion of items related to the proposed model took place prior to the second action item. A wide gamut of possible revisions, questions, and solutions were discussed by the committee. A</w:t>
      </w:r>
      <w:r w:rsidR="00DA67F1" w:rsidRPr="00EC16FC">
        <w:rPr>
          <w:rFonts w:ascii="Times New Roman" w:hAnsi="Times New Roman"/>
        </w:rPr>
        <w:t>fter much discussion, no conclusions or action items were decided on.</w:t>
      </w:r>
      <w:r w:rsidR="003459BD" w:rsidRPr="00EC16FC">
        <w:rPr>
          <w:rFonts w:ascii="Times New Roman" w:hAnsi="Times New Roman"/>
        </w:rPr>
        <w:t xml:space="preserve"> The discussion was tabled and will continue at</w:t>
      </w:r>
      <w:r w:rsidR="00DA67F1" w:rsidRPr="00EC16FC">
        <w:rPr>
          <w:rFonts w:ascii="Times New Roman" w:hAnsi="Times New Roman"/>
        </w:rPr>
        <w:t xml:space="preserve"> </w:t>
      </w:r>
      <w:r w:rsidRPr="00EC16FC">
        <w:rPr>
          <w:rFonts w:ascii="Times New Roman" w:hAnsi="Times New Roman"/>
        </w:rPr>
        <w:t xml:space="preserve">the next </w:t>
      </w:r>
      <w:r w:rsidR="00DA67F1" w:rsidRPr="00EC16FC">
        <w:rPr>
          <w:rFonts w:ascii="Times New Roman" w:hAnsi="Times New Roman"/>
        </w:rPr>
        <w:t xml:space="preserve">meeting. </w:t>
      </w:r>
    </w:p>
    <w:p w:rsidR="00D61FF4" w:rsidRPr="00EC16FC" w:rsidRDefault="00CC0CFC" w:rsidP="007E0512">
      <w:pPr>
        <w:spacing w:line="240" w:lineRule="auto"/>
        <w:rPr>
          <w:rFonts w:ascii="Times New Roman" w:hAnsi="Times New Roman"/>
          <w:b/>
        </w:rPr>
      </w:pPr>
      <w:r w:rsidRPr="00EC16FC">
        <w:rPr>
          <w:rFonts w:ascii="Times New Roman" w:hAnsi="Times New Roman"/>
          <w:b/>
        </w:rPr>
        <w:t>Agenda item</w:t>
      </w:r>
      <w:r w:rsidR="00D61FF4" w:rsidRPr="00EC16FC">
        <w:rPr>
          <w:rFonts w:ascii="Times New Roman" w:hAnsi="Times New Roman"/>
          <w:b/>
        </w:rPr>
        <w:t xml:space="preserve"> 2: Subcommittee Report </w:t>
      </w:r>
    </w:p>
    <w:p w:rsidR="00147DC5" w:rsidRPr="00EC16FC" w:rsidRDefault="00147DC5" w:rsidP="007E0512">
      <w:pPr>
        <w:spacing w:line="240" w:lineRule="auto"/>
        <w:rPr>
          <w:rFonts w:ascii="Times New Roman" w:hAnsi="Times New Roman"/>
          <w:b/>
        </w:rPr>
      </w:pPr>
      <w:r w:rsidRPr="00EC16FC">
        <w:rPr>
          <w:rFonts w:ascii="Times New Roman" w:hAnsi="Times New Roman"/>
        </w:rPr>
        <w:t>Presenter– Gordon Anderson</w:t>
      </w:r>
    </w:p>
    <w:p w:rsidR="007E0512" w:rsidRPr="00EC16FC" w:rsidRDefault="001B1A5A" w:rsidP="00D61FF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EC16FC">
        <w:rPr>
          <w:rFonts w:ascii="Times New Roman" w:hAnsi="Times New Roman"/>
        </w:rPr>
        <w:t>Tuition and state appropriation is in an approximate 70:30 ratio so we propose that a 70:30 SCH to degrees ratio be used for revenue distribution.</w:t>
      </w:r>
    </w:p>
    <w:p w:rsidR="001B1A5A" w:rsidRPr="00EC16FC" w:rsidRDefault="001B1A5A" w:rsidP="00D61FF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EC16FC">
        <w:rPr>
          <w:rFonts w:ascii="Times New Roman" w:hAnsi="Times New Roman"/>
        </w:rPr>
        <w:t xml:space="preserve">Academic and general support are fixed costs so they should not be a percentage of revenue. They should not increase or decrease simply because enrollment does. </w:t>
      </w:r>
    </w:p>
    <w:p w:rsidR="001B1A5A" w:rsidRPr="00EC16FC" w:rsidRDefault="001B1A5A" w:rsidP="00D61FF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EC16FC">
        <w:rPr>
          <w:rFonts w:ascii="Times New Roman" w:hAnsi="Times New Roman"/>
        </w:rPr>
        <w:t>Assuming the current academic and administrative support cos</w:t>
      </w:r>
      <w:r w:rsidR="00A753DA" w:rsidRPr="00EC16FC">
        <w:rPr>
          <w:rFonts w:ascii="Times New Roman" w:hAnsi="Times New Roman"/>
        </w:rPr>
        <w:t>t are appropriate, there is a ca</w:t>
      </w:r>
      <w:r w:rsidRPr="00EC16FC">
        <w:rPr>
          <w:rFonts w:ascii="Times New Roman" w:hAnsi="Times New Roman"/>
        </w:rPr>
        <w:t xml:space="preserve">se to be made that the total $63.6M cost should be allocated to revenue centers on the basis of SCH production, or the SCH/degrees ratio. </w:t>
      </w:r>
    </w:p>
    <w:p w:rsidR="00A753DA" w:rsidRPr="00EC16FC" w:rsidRDefault="00A753DA" w:rsidP="00D61FF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EC16FC">
        <w:rPr>
          <w:rFonts w:ascii="Times New Roman" w:hAnsi="Times New Roman"/>
        </w:rPr>
        <w:t>We identified only about $2.3M that might be considered as associated with final degree production (Alumni, Career Services, Registrar, Commencement expenses). This is less than 4% of the support total</w:t>
      </w:r>
    </w:p>
    <w:p w:rsidR="00A753DA" w:rsidRPr="00EC16FC" w:rsidRDefault="00A753DA" w:rsidP="00A753D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EC16FC">
        <w:rPr>
          <w:rFonts w:ascii="Times New Roman" w:hAnsi="Times New Roman"/>
        </w:rPr>
        <w:t>We suggest that a percentage of total revenue should be taken before allocation to colleges to cover (a) Strategic initiatives</w:t>
      </w:r>
    </w:p>
    <w:p w:rsidR="00A753DA" w:rsidRPr="00EC16FC" w:rsidRDefault="00A753DA" w:rsidP="00A753DA">
      <w:pPr>
        <w:pStyle w:val="ListParagraph"/>
        <w:rPr>
          <w:rFonts w:ascii="Times New Roman" w:hAnsi="Times New Roman"/>
        </w:rPr>
      </w:pPr>
      <w:r w:rsidRPr="00EC16FC">
        <w:rPr>
          <w:rFonts w:ascii="Times New Roman" w:hAnsi="Times New Roman"/>
        </w:rPr>
        <w:t xml:space="preserve">          (b) Reserves</w:t>
      </w:r>
    </w:p>
    <w:p w:rsidR="00A753DA" w:rsidRPr="00EC16FC" w:rsidRDefault="00A753DA" w:rsidP="00A753DA">
      <w:pPr>
        <w:pStyle w:val="ListParagraph"/>
        <w:rPr>
          <w:rFonts w:ascii="Times New Roman" w:hAnsi="Times New Roman"/>
        </w:rPr>
      </w:pPr>
      <w:r w:rsidRPr="00EC16FC">
        <w:rPr>
          <w:rFonts w:ascii="Times New Roman" w:hAnsi="Times New Roman"/>
        </w:rPr>
        <w:t xml:space="preserve">          (c) College subventions</w:t>
      </w:r>
    </w:p>
    <w:p w:rsidR="00A753DA" w:rsidRPr="00EC16FC" w:rsidRDefault="00A753DA" w:rsidP="0025131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EC16FC">
        <w:rPr>
          <w:rFonts w:ascii="Times New Roman" w:hAnsi="Times New Roman"/>
        </w:rPr>
        <w:t xml:space="preserve">Support cost should be fixed for a period of time (three years). If changes in support services are required during that period, they should be funded as strategic initiatives until the indirect cost are renegotiated. </w:t>
      </w:r>
    </w:p>
    <w:p w:rsidR="003459BD" w:rsidRPr="00EC16FC" w:rsidRDefault="003459BD" w:rsidP="003459BD">
      <w:pPr>
        <w:rPr>
          <w:rFonts w:ascii="Times New Roman" w:hAnsi="Times New Roman"/>
        </w:rPr>
      </w:pPr>
      <w:r w:rsidRPr="00EC16FC">
        <w:rPr>
          <w:rFonts w:ascii="Times New Roman" w:hAnsi="Times New Roman"/>
        </w:rPr>
        <w:t>No final decisions were made regarding these recommendations and discussion will continue at the next meeting.</w:t>
      </w:r>
    </w:p>
    <w:p w:rsidR="00147DC5" w:rsidRPr="00EC16FC" w:rsidRDefault="00147DC5" w:rsidP="00147DC5">
      <w:pPr>
        <w:rPr>
          <w:rFonts w:ascii="Times New Roman" w:hAnsi="Times New Roman"/>
          <w:sz w:val="16"/>
        </w:rPr>
      </w:pPr>
      <w:r w:rsidRPr="00EC16FC">
        <w:rPr>
          <w:rFonts w:ascii="Times New Roman" w:hAnsi="Times New Roman"/>
          <w:i/>
          <w:sz w:val="16"/>
        </w:rPr>
        <w:t>Note Taker: Carrie Guy</w:t>
      </w:r>
      <w:r w:rsidRPr="00EC16FC">
        <w:rPr>
          <w:rFonts w:ascii="Times New Roman" w:hAnsi="Times New Roman"/>
          <w:i/>
          <w:sz w:val="16"/>
          <w:szCs w:val="16"/>
        </w:rPr>
        <w:t>, Office Manager for the Vice President for Finance and Administration at ETSU</w:t>
      </w:r>
      <w:bookmarkStart w:id="0" w:name="_GoBack"/>
      <w:bookmarkEnd w:id="0"/>
    </w:p>
    <w:sectPr w:rsidR="00147DC5" w:rsidRPr="00EC1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438B"/>
    <w:multiLevelType w:val="hybridMultilevel"/>
    <w:tmpl w:val="E010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771BB"/>
    <w:multiLevelType w:val="hybridMultilevel"/>
    <w:tmpl w:val="CD84B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85E01"/>
    <w:multiLevelType w:val="hybridMultilevel"/>
    <w:tmpl w:val="A27C1A60"/>
    <w:lvl w:ilvl="0" w:tplc="C8FE2CE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3D1C25FF"/>
    <w:multiLevelType w:val="hybridMultilevel"/>
    <w:tmpl w:val="BA8E5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5D47"/>
    <w:multiLevelType w:val="hybridMultilevel"/>
    <w:tmpl w:val="DF42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65438"/>
    <w:multiLevelType w:val="hybridMultilevel"/>
    <w:tmpl w:val="89DE9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9E"/>
    <w:rsid w:val="00047C89"/>
    <w:rsid w:val="000C1EEA"/>
    <w:rsid w:val="000D26C9"/>
    <w:rsid w:val="000F133D"/>
    <w:rsid w:val="00103E3B"/>
    <w:rsid w:val="0012593B"/>
    <w:rsid w:val="00147DC5"/>
    <w:rsid w:val="001768B0"/>
    <w:rsid w:val="001B1A5A"/>
    <w:rsid w:val="00243FC9"/>
    <w:rsid w:val="00295B43"/>
    <w:rsid w:val="003245C9"/>
    <w:rsid w:val="00335051"/>
    <w:rsid w:val="003459BD"/>
    <w:rsid w:val="003B1282"/>
    <w:rsid w:val="00434F3E"/>
    <w:rsid w:val="0045171A"/>
    <w:rsid w:val="004F46CC"/>
    <w:rsid w:val="005019FF"/>
    <w:rsid w:val="006358AE"/>
    <w:rsid w:val="0064249E"/>
    <w:rsid w:val="006870F8"/>
    <w:rsid w:val="00773728"/>
    <w:rsid w:val="007B63DB"/>
    <w:rsid w:val="007E0512"/>
    <w:rsid w:val="00813904"/>
    <w:rsid w:val="008D1898"/>
    <w:rsid w:val="00970C62"/>
    <w:rsid w:val="00A753DA"/>
    <w:rsid w:val="00A9013A"/>
    <w:rsid w:val="00B05182"/>
    <w:rsid w:val="00B35CA9"/>
    <w:rsid w:val="00C810F9"/>
    <w:rsid w:val="00CC0CFC"/>
    <w:rsid w:val="00D61FF4"/>
    <w:rsid w:val="00DA67F1"/>
    <w:rsid w:val="00DB22B9"/>
    <w:rsid w:val="00DD5677"/>
    <w:rsid w:val="00E00EF4"/>
    <w:rsid w:val="00EA4CE8"/>
    <w:rsid w:val="00EC16FC"/>
    <w:rsid w:val="00F6207E"/>
    <w:rsid w:val="00F93096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B18796-60D2-43D2-9494-2550EEAB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Guy, Carrie Ann</dc:creator>
  <cp:keywords/>
  <dc:description/>
  <cp:lastModifiedBy>Guy, Carrie Ann</cp:lastModifiedBy>
  <cp:revision>4</cp:revision>
  <cp:lastPrinted>2016-04-15T17:25:00Z</cp:lastPrinted>
  <dcterms:created xsi:type="dcterms:W3CDTF">2016-04-15T17:28:00Z</dcterms:created>
  <dcterms:modified xsi:type="dcterms:W3CDTF">2016-04-15T17:34:00Z</dcterms:modified>
</cp:coreProperties>
</file>