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8F0" w:rsidRDefault="000808F0" w:rsidP="008A139F">
      <w:pPr>
        <w:pStyle w:val="Heading1"/>
      </w:pPr>
      <w:r>
        <w:t xml:space="preserve">Guide for watching videos on </w:t>
      </w:r>
      <w:proofErr w:type="spellStart"/>
      <w:r>
        <w:t>KBport</w:t>
      </w:r>
      <w:proofErr w:type="spellEnd"/>
      <w:r>
        <w:t xml:space="preserve"> system.</w:t>
      </w:r>
    </w:p>
    <w:p w:rsidR="008A139F" w:rsidRPr="008A139F" w:rsidRDefault="008A139F" w:rsidP="008A139F"/>
    <w:p w:rsidR="000808F0" w:rsidRDefault="000808F0" w:rsidP="000808F0">
      <w:r>
        <w:t xml:space="preserve">On a </w:t>
      </w:r>
      <w:r w:rsidR="00DC09B3">
        <w:t xml:space="preserve">windows </w:t>
      </w:r>
      <w:r>
        <w:t>computer that you have admin rights on</w:t>
      </w:r>
      <w:r w:rsidR="00D10042">
        <w:t>,</w:t>
      </w:r>
      <w:r>
        <w:t xml:space="preserve"> (</w:t>
      </w:r>
      <w:r w:rsidR="00D10042">
        <w:t>*</w:t>
      </w:r>
      <w:r>
        <w:t>able to install software)</w:t>
      </w:r>
      <w:r w:rsidR="000D7201">
        <w:t>, if you do not have admin rights on the computer you are attempting to install on, please contact OIT helpdesk at 439-4648</w:t>
      </w:r>
    </w:p>
    <w:p w:rsidR="000808F0" w:rsidRPr="00D10042" w:rsidRDefault="000808F0" w:rsidP="000808F0">
      <w:pPr>
        <w:rPr>
          <w:b/>
        </w:rPr>
      </w:pPr>
      <w:r w:rsidRPr="00D10042">
        <w:rPr>
          <w:b/>
        </w:rPr>
        <w:t>Download and install the custom ETC browser</w:t>
      </w:r>
    </w:p>
    <w:p w:rsidR="000808F0" w:rsidRDefault="00D10042" w:rsidP="000808F0">
      <w:pPr>
        <w:rPr>
          <w:rFonts w:ascii="Calibri" w:hAnsi="Calibri" w:cs="Calibri"/>
          <w:color w:val="1F497D"/>
        </w:rPr>
      </w:pPr>
      <w:hyperlink r:id="rId5" w:history="1">
        <w:r w:rsidR="000808F0">
          <w:rPr>
            <w:rStyle w:val="Hyperlink"/>
            <w:rFonts w:ascii="Calibri" w:hAnsi="Calibri" w:cs="Calibri"/>
          </w:rPr>
          <w:t>https://etsu365-my.sharepoint.com/:u:/g/personal/fraleyc_etsu_edu/ESP78eLudLNPs-YOozymuBoB7R-kcoX_yvxamBr-mNA4Gg?e=4wSSal</w:t>
        </w:r>
      </w:hyperlink>
    </w:p>
    <w:p w:rsidR="000808F0" w:rsidRDefault="000808F0" w:rsidP="000808F0">
      <w:pPr>
        <w:rPr>
          <w:rFonts w:ascii="Calibri" w:hAnsi="Calibri" w:cs="Calibri"/>
          <w:color w:val="1F497D"/>
        </w:rPr>
      </w:pPr>
      <w:r>
        <w:rPr>
          <w:rFonts w:ascii="Calibri" w:hAnsi="Calibri" w:cs="Calibri"/>
          <w:color w:val="1F497D"/>
        </w:rPr>
        <w:t>*Windows may try to prevent installation with the “Windows has protected your PC” pop up.   If this happens, just click the “more info” link on that pop up and then the “Run Anyway” that appears at the bottom.</w:t>
      </w:r>
      <w:bookmarkStart w:id="0" w:name="_GoBack"/>
      <w:bookmarkEnd w:id="0"/>
    </w:p>
    <w:p w:rsidR="009D0762" w:rsidRDefault="009D0762" w:rsidP="000808F0">
      <w:pPr>
        <w:rPr>
          <w:rFonts w:ascii="Calibri" w:hAnsi="Calibri" w:cs="Calibri"/>
          <w:color w:val="1F497D"/>
        </w:rPr>
      </w:pPr>
      <w:r>
        <w:rPr>
          <w:rFonts w:ascii="Calibri" w:hAnsi="Calibri" w:cs="Calibri"/>
          <w:color w:val="1F497D"/>
        </w:rPr>
        <w:t xml:space="preserve">*If you are on a Mac please email Chad Fraley </w:t>
      </w:r>
      <w:hyperlink r:id="rId6" w:history="1">
        <w:r w:rsidRPr="00F3051D">
          <w:rPr>
            <w:rStyle w:val="Hyperlink"/>
            <w:rFonts w:ascii="Calibri" w:hAnsi="Calibri" w:cs="Calibri"/>
          </w:rPr>
          <w:t>fraleyc@etsu.edu</w:t>
        </w:r>
      </w:hyperlink>
      <w:r>
        <w:rPr>
          <w:rFonts w:ascii="Calibri" w:hAnsi="Calibri" w:cs="Calibri"/>
          <w:color w:val="1F497D"/>
        </w:rPr>
        <w:t xml:space="preserve"> there is an alpha release of the </w:t>
      </w:r>
      <w:proofErr w:type="spellStart"/>
      <w:r>
        <w:rPr>
          <w:rFonts w:ascii="Calibri" w:hAnsi="Calibri" w:cs="Calibri"/>
          <w:color w:val="1F497D"/>
        </w:rPr>
        <w:t>kbport</w:t>
      </w:r>
      <w:proofErr w:type="spellEnd"/>
      <w:r>
        <w:rPr>
          <w:rFonts w:ascii="Calibri" w:hAnsi="Calibri" w:cs="Calibri"/>
          <w:color w:val="1F497D"/>
        </w:rPr>
        <w:t xml:space="preserve"> browser for Mac but it i</w:t>
      </w:r>
      <w:r w:rsidR="00D10042">
        <w:rPr>
          <w:rFonts w:ascii="Calibri" w:hAnsi="Calibri" w:cs="Calibri"/>
          <w:color w:val="1F497D"/>
        </w:rPr>
        <w:t>s not ready for general release and requires some setup.</w:t>
      </w:r>
    </w:p>
    <w:p w:rsidR="000808F0" w:rsidRDefault="000808F0" w:rsidP="000808F0">
      <w:pPr>
        <w:pStyle w:val="ListParagraph"/>
        <w:numPr>
          <w:ilvl w:val="0"/>
          <w:numId w:val="2"/>
        </w:numPr>
        <w:rPr>
          <w:rFonts w:ascii="Calibri" w:hAnsi="Calibri" w:cs="Calibri"/>
          <w:color w:val="1F497D"/>
        </w:rPr>
      </w:pPr>
      <w:r>
        <w:rPr>
          <w:rFonts w:ascii="Calibri" w:hAnsi="Calibri" w:cs="Calibri"/>
          <w:color w:val="1F497D"/>
        </w:rPr>
        <w:t>Open the ETC browser</w:t>
      </w:r>
    </w:p>
    <w:p w:rsidR="000808F0" w:rsidRDefault="000808F0" w:rsidP="000808F0">
      <w:pPr>
        <w:pStyle w:val="ListParagraph"/>
        <w:numPr>
          <w:ilvl w:val="0"/>
          <w:numId w:val="2"/>
        </w:numPr>
        <w:rPr>
          <w:rFonts w:ascii="Calibri" w:hAnsi="Calibri" w:cs="Calibri"/>
          <w:color w:val="1F497D"/>
        </w:rPr>
      </w:pPr>
      <w:r>
        <w:rPr>
          <w:rFonts w:ascii="Calibri" w:hAnsi="Calibri" w:cs="Calibri"/>
          <w:color w:val="1F497D"/>
        </w:rPr>
        <w:t>Type in the address bar at the top</w:t>
      </w:r>
      <w:r w:rsidR="00DC09B3">
        <w:rPr>
          <w:rFonts w:ascii="Calibri" w:hAnsi="Calibri" w:cs="Calibri"/>
          <w:color w:val="1F497D"/>
        </w:rPr>
        <w:t xml:space="preserve"> </w:t>
      </w:r>
      <w:hyperlink r:id="rId7" w:history="1">
        <w:r w:rsidR="00DC09B3">
          <w:rPr>
            <w:rStyle w:val="Hyperlink"/>
            <w:rFonts w:ascii="Calibri" w:hAnsi="Calibri" w:cs="Calibri"/>
          </w:rPr>
          <w:t>workflow.etsu.edu</w:t>
        </w:r>
      </w:hyperlink>
      <w:r>
        <w:rPr>
          <w:rFonts w:ascii="Calibri" w:hAnsi="Calibri" w:cs="Calibri"/>
          <w:color w:val="1F497D"/>
        </w:rPr>
        <w:t xml:space="preserve">  *if the browser says the site is unsafe, click the advanced options on the warning and then proceed to site anyway*</w:t>
      </w:r>
    </w:p>
    <w:p w:rsidR="000808F0" w:rsidRPr="000808F0" w:rsidRDefault="000808F0" w:rsidP="000808F0">
      <w:pPr>
        <w:pStyle w:val="ListParagraph"/>
        <w:numPr>
          <w:ilvl w:val="0"/>
          <w:numId w:val="2"/>
        </w:numPr>
        <w:rPr>
          <w:rFonts w:ascii="Calibri" w:hAnsi="Calibri" w:cs="Calibri"/>
          <w:color w:val="1F497D"/>
        </w:rPr>
      </w:pPr>
      <w:r>
        <w:rPr>
          <w:rFonts w:ascii="Calibri" w:hAnsi="Calibri" w:cs="Calibri"/>
          <w:color w:val="1F497D"/>
        </w:rPr>
        <w:t>Enter your ETSU username and password.</w:t>
      </w:r>
      <w:r w:rsidR="00DC09B3">
        <w:rPr>
          <w:rFonts w:ascii="Calibri" w:hAnsi="Calibri" w:cs="Calibri"/>
          <w:color w:val="1F497D"/>
        </w:rPr>
        <w:t xml:space="preserve"> *you must be granted permission for access*</w:t>
      </w:r>
    </w:p>
    <w:p w:rsidR="000808F0" w:rsidRDefault="000808F0" w:rsidP="000808F0">
      <w:r>
        <w:rPr>
          <w:noProof/>
        </w:rPr>
        <w:drawing>
          <wp:inline distT="0" distB="0" distL="0" distR="0">
            <wp:extent cx="5943600" cy="33648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70D61E.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64865"/>
                    </a:xfrm>
                    <a:prstGeom prst="rect">
                      <a:avLst/>
                    </a:prstGeom>
                  </pic:spPr>
                </pic:pic>
              </a:graphicData>
            </a:graphic>
          </wp:inline>
        </w:drawing>
      </w:r>
    </w:p>
    <w:p w:rsidR="000808F0" w:rsidRDefault="000808F0" w:rsidP="000808F0">
      <w:pPr>
        <w:pStyle w:val="ListParagraph"/>
        <w:numPr>
          <w:ilvl w:val="0"/>
          <w:numId w:val="2"/>
        </w:numPr>
      </w:pPr>
      <w:r>
        <w:lastRenderedPageBreak/>
        <w:t>After you have entered your username and password you should be taken to the main Archiver interface as follows</w:t>
      </w:r>
      <w:r>
        <w:rPr>
          <w:noProof/>
        </w:rPr>
        <w:drawing>
          <wp:inline distT="0" distB="0" distL="0" distR="0">
            <wp:extent cx="5709176" cy="32321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70C05C.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2685" cy="3239798"/>
                    </a:xfrm>
                    <a:prstGeom prst="rect">
                      <a:avLst/>
                    </a:prstGeom>
                  </pic:spPr>
                </pic:pic>
              </a:graphicData>
            </a:graphic>
          </wp:inline>
        </w:drawing>
      </w:r>
    </w:p>
    <w:p w:rsidR="009E4F77" w:rsidRDefault="009E4F77" w:rsidP="009E4F77">
      <w:pPr>
        <w:pStyle w:val="ListParagraph"/>
      </w:pPr>
    </w:p>
    <w:p w:rsidR="009E4F77" w:rsidRPr="00FE5C56" w:rsidRDefault="009E4F77" w:rsidP="00A47B63">
      <w:pPr>
        <w:pStyle w:val="ListParagraph"/>
        <w:numPr>
          <w:ilvl w:val="0"/>
          <w:numId w:val="2"/>
        </w:numPr>
        <w:rPr>
          <w:rFonts w:ascii="Calibri" w:hAnsi="Calibri" w:cs="Calibri"/>
          <w:color w:val="1F497D"/>
        </w:rPr>
      </w:pPr>
      <w:r w:rsidRPr="00FE5C56">
        <w:rPr>
          <w:rFonts w:ascii="Calibri" w:hAnsi="Calibri" w:cs="Calibri"/>
          <w:color w:val="1F497D"/>
        </w:rPr>
        <w:t xml:space="preserve">The folders are listed by </w:t>
      </w:r>
      <w:r w:rsidR="00FE5C56" w:rsidRPr="00FE5C56">
        <w:rPr>
          <w:rFonts w:ascii="Calibri" w:hAnsi="Calibri" w:cs="Calibri"/>
          <w:color w:val="1F497D"/>
        </w:rPr>
        <w:t xml:space="preserve">months, then </w:t>
      </w:r>
      <w:r w:rsidRPr="00FE5C56">
        <w:rPr>
          <w:rFonts w:ascii="Calibri" w:hAnsi="Calibri" w:cs="Calibri"/>
          <w:color w:val="1F497D"/>
        </w:rPr>
        <w:t>room number</w:t>
      </w:r>
      <w:r w:rsidR="00FE5C56">
        <w:rPr>
          <w:rFonts w:ascii="Calibri" w:hAnsi="Calibri" w:cs="Calibri"/>
          <w:color w:val="1F497D"/>
        </w:rPr>
        <w:t>, select your room number.</w:t>
      </w:r>
      <w:r>
        <w:rPr>
          <w:noProof/>
        </w:rPr>
        <w:drawing>
          <wp:inline distT="0" distB="0" distL="0" distR="0">
            <wp:extent cx="3143250" cy="4127273"/>
            <wp:effectExtent l="0" t="0" r="0" b="6985"/>
            <wp:docPr id="6" name="Picture 6" descr="cid:image001.png@01D5153B.B907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5153B.B907612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156440" cy="4144593"/>
                    </a:xfrm>
                    <a:prstGeom prst="rect">
                      <a:avLst/>
                    </a:prstGeom>
                    <a:noFill/>
                    <a:ln>
                      <a:noFill/>
                    </a:ln>
                  </pic:spPr>
                </pic:pic>
              </a:graphicData>
            </a:graphic>
          </wp:inline>
        </w:drawing>
      </w:r>
    </w:p>
    <w:p w:rsidR="009E4F77" w:rsidRPr="009E4F77" w:rsidRDefault="009E4F77" w:rsidP="009E4F77">
      <w:pPr>
        <w:pStyle w:val="ListParagraph"/>
        <w:numPr>
          <w:ilvl w:val="0"/>
          <w:numId w:val="2"/>
        </w:numPr>
        <w:rPr>
          <w:rFonts w:ascii="Calibri" w:hAnsi="Calibri" w:cs="Calibri"/>
          <w:color w:val="1F497D"/>
        </w:rPr>
      </w:pPr>
      <w:r w:rsidRPr="009E4F77">
        <w:rPr>
          <w:rFonts w:ascii="Calibri" w:hAnsi="Calibri" w:cs="Calibri"/>
          <w:color w:val="1F497D"/>
        </w:rPr>
        <w:lastRenderedPageBreak/>
        <w:t xml:space="preserve">Under the room number </w:t>
      </w:r>
      <w:r w:rsidR="00FE5C56">
        <w:rPr>
          <w:rFonts w:ascii="Calibri" w:hAnsi="Calibri" w:cs="Calibri"/>
          <w:color w:val="1F497D"/>
        </w:rPr>
        <w:t>select your month and year of recording.</w:t>
      </w:r>
    </w:p>
    <w:p w:rsidR="009E4F77" w:rsidRPr="009E4F77" w:rsidRDefault="009E4F77" w:rsidP="009E4F77">
      <w:pPr>
        <w:pStyle w:val="ListParagraph"/>
        <w:rPr>
          <w:rFonts w:ascii="Calibri" w:hAnsi="Calibri" w:cs="Calibri"/>
          <w:color w:val="1F497D"/>
        </w:rPr>
      </w:pPr>
      <w:r>
        <w:rPr>
          <w:noProof/>
        </w:rPr>
        <w:drawing>
          <wp:inline distT="0" distB="0" distL="0" distR="0">
            <wp:extent cx="4345885" cy="3600450"/>
            <wp:effectExtent l="0" t="0" r="0" b="0"/>
            <wp:docPr id="5" name="Picture 5" descr="cid:image002.png@01D5153B.B907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5153B.B907612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352773" cy="3606156"/>
                    </a:xfrm>
                    <a:prstGeom prst="rect">
                      <a:avLst/>
                    </a:prstGeom>
                    <a:noFill/>
                    <a:ln>
                      <a:noFill/>
                    </a:ln>
                  </pic:spPr>
                </pic:pic>
              </a:graphicData>
            </a:graphic>
          </wp:inline>
        </w:drawing>
      </w:r>
    </w:p>
    <w:p w:rsidR="009E4F77" w:rsidRPr="009E4F77" w:rsidRDefault="009E4F77" w:rsidP="009E4F77">
      <w:pPr>
        <w:pStyle w:val="ListParagraph"/>
        <w:rPr>
          <w:rFonts w:ascii="Calibri" w:hAnsi="Calibri" w:cs="Calibri"/>
          <w:color w:val="1F497D"/>
        </w:rPr>
      </w:pPr>
    </w:p>
    <w:p w:rsidR="009E4F77" w:rsidRPr="009E4F77" w:rsidRDefault="009E4F77" w:rsidP="009E4F77">
      <w:pPr>
        <w:pStyle w:val="ListParagraph"/>
        <w:numPr>
          <w:ilvl w:val="0"/>
          <w:numId w:val="2"/>
        </w:numPr>
        <w:rPr>
          <w:rFonts w:ascii="Calibri" w:hAnsi="Calibri" w:cs="Calibri"/>
          <w:color w:val="1F497D"/>
        </w:rPr>
      </w:pPr>
      <w:r w:rsidRPr="009E4F77">
        <w:rPr>
          <w:rFonts w:ascii="Calibri" w:hAnsi="Calibri" w:cs="Calibri"/>
          <w:color w:val="1F497D"/>
        </w:rPr>
        <w:t xml:space="preserve">Then </w:t>
      </w:r>
      <w:r w:rsidR="00FE5C56">
        <w:rPr>
          <w:rFonts w:ascii="Calibri" w:hAnsi="Calibri" w:cs="Calibri"/>
          <w:color w:val="1F497D"/>
        </w:rPr>
        <w:t xml:space="preserve">select </w:t>
      </w:r>
      <w:r w:rsidRPr="009E4F77">
        <w:rPr>
          <w:rFonts w:ascii="Calibri" w:hAnsi="Calibri" w:cs="Calibri"/>
          <w:color w:val="1F497D"/>
        </w:rPr>
        <w:t>by</w:t>
      </w:r>
      <w:r>
        <w:rPr>
          <w:rFonts w:ascii="Calibri" w:hAnsi="Calibri" w:cs="Calibri"/>
          <w:color w:val="1F497D"/>
        </w:rPr>
        <w:t xml:space="preserve"> date and</w:t>
      </w:r>
      <w:r w:rsidRPr="009E4F77">
        <w:rPr>
          <w:rFonts w:ascii="Calibri" w:hAnsi="Calibri" w:cs="Calibri"/>
          <w:color w:val="1F497D"/>
        </w:rPr>
        <w:t xml:space="preserve"> time</w:t>
      </w:r>
      <w:r w:rsidR="00FE5C56">
        <w:rPr>
          <w:rFonts w:ascii="Calibri" w:hAnsi="Calibri" w:cs="Calibri"/>
          <w:color w:val="1F497D"/>
        </w:rPr>
        <w:t>.</w:t>
      </w:r>
    </w:p>
    <w:p w:rsidR="009E4F77" w:rsidRPr="009E4F77" w:rsidRDefault="009E4F77" w:rsidP="009E4F77">
      <w:pPr>
        <w:ind w:left="360"/>
        <w:rPr>
          <w:rFonts w:ascii="Calibri" w:hAnsi="Calibri" w:cs="Calibri"/>
          <w:color w:val="1F497D"/>
        </w:rPr>
      </w:pPr>
      <w:r>
        <w:rPr>
          <w:rFonts w:ascii="Calibri" w:hAnsi="Calibri" w:cs="Calibri"/>
          <w:color w:val="1F497D"/>
        </w:rPr>
        <w:t xml:space="preserve">       </w:t>
      </w:r>
      <w:r>
        <w:rPr>
          <w:noProof/>
        </w:rPr>
        <w:drawing>
          <wp:inline distT="0" distB="0" distL="0" distR="0">
            <wp:extent cx="3465119" cy="3714750"/>
            <wp:effectExtent l="0" t="0" r="2540" b="0"/>
            <wp:docPr id="4" name="Picture 4" descr="cid:image003.png@01D5153B.B907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5153B.B907612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478137" cy="3728706"/>
                    </a:xfrm>
                    <a:prstGeom prst="rect">
                      <a:avLst/>
                    </a:prstGeom>
                    <a:noFill/>
                    <a:ln>
                      <a:noFill/>
                    </a:ln>
                  </pic:spPr>
                </pic:pic>
              </a:graphicData>
            </a:graphic>
          </wp:inline>
        </w:drawing>
      </w:r>
    </w:p>
    <w:p w:rsidR="009E4F77" w:rsidRPr="009E4F77" w:rsidRDefault="009E4F77" w:rsidP="009E4F77">
      <w:pPr>
        <w:pStyle w:val="ListParagraph"/>
        <w:numPr>
          <w:ilvl w:val="0"/>
          <w:numId w:val="2"/>
        </w:numPr>
        <w:rPr>
          <w:rFonts w:ascii="Calibri" w:hAnsi="Calibri" w:cs="Calibri"/>
          <w:color w:val="1F497D"/>
        </w:rPr>
      </w:pPr>
      <w:r w:rsidRPr="009E4F77">
        <w:rPr>
          <w:rFonts w:ascii="Calibri" w:hAnsi="Calibri" w:cs="Calibri"/>
          <w:color w:val="1F497D"/>
        </w:rPr>
        <w:lastRenderedPageBreak/>
        <w:t>You can also hit the search button and sort by student name</w:t>
      </w:r>
      <w:r w:rsidR="00354698">
        <w:rPr>
          <w:rFonts w:ascii="Calibri" w:hAnsi="Calibri" w:cs="Calibri"/>
          <w:color w:val="1F497D"/>
        </w:rPr>
        <w:t>, but this is a very basic search and can bring up multiple sessions, students or default to last played video if it encounters an error. Caution is advised when using the search function.   Knowing the room number and date are more precise.</w:t>
      </w:r>
    </w:p>
    <w:p w:rsidR="009E4F77" w:rsidRPr="009E4F77" w:rsidRDefault="009E4F77" w:rsidP="009E4F77">
      <w:pPr>
        <w:ind w:left="360"/>
        <w:rPr>
          <w:rFonts w:ascii="Calibri" w:hAnsi="Calibri" w:cs="Calibri"/>
          <w:color w:val="1F497D"/>
        </w:rPr>
      </w:pPr>
    </w:p>
    <w:p w:rsidR="009E4F77" w:rsidRPr="009E4F77" w:rsidRDefault="009E4F77" w:rsidP="009E4F77">
      <w:pPr>
        <w:pStyle w:val="ListParagraph"/>
        <w:rPr>
          <w:rFonts w:ascii="Calibri" w:hAnsi="Calibri" w:cs="Calibri"/>
          <w:color w:val="1F497D"/>
        </w:rPr>
      </w:pPr>
      <w:r>
        <w:rPr>
          <w:noProof/>
        </w:rPr>
        <w:drawing>
          <wp:inline distT="0" distB="0" distL="0" distR="0">
            <wp:extent cx="4000500" cy="5724620"/>
            <wp:effectExtent l="0" t="0" r="0" b="9525"/>
            <wp:docPr id="3" name="Picture 3" descr="cid:image004.png@01D5153B.B907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4.png@01D5153B.B907612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030428" cy="5767447"/>
                    </a:xfrm>
                    <a:prstGeom prst="rect">
                      <a:avLst/>
                    </a:prstGeom>
                    <a:noFill/>
                    <a:ln>
                      <a:noFill/>
                    </a:ln>
                  </pic:spPr>
                </pic:pic>
              </a:graphicData>
            </a:graphic>
          </wp:inline>
        </w:drawing>
      </w:r>
    </w:p>
    <w:p w:rsidR="009E4F77" w:rsidRDefault="009E4F77" w:rsidP="009E4F77">
      <w:pPr>
        <w:pStyle w:val="ListParagraph"/>
        <w:numPr>
          <w:ilvl w:val="0"/>
          <w:numId w:val="2"/>
        </w:numPr>
      </w:pPr>
      <w:r>
        <w:lastRenderedPageBreak/>
        <w:t>Once a file has been selected in the folder view, the video will play with standard controls on the right hand pane.</w:t>
      </w:r>
      <w:r>
        <w:rPr>
          <w:noProof/>
        </w:rPr>
        <w:drawing>
          <wp:inline distT="0" distB="0" distL="0" distR="0">
            <wp:extent cx="5943600" cy="33648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707510.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64865"/>
                    </a:xfrm>
                    <a:prstGeom prst="rect">
                      <a:avLst/>
                    </a:prstGeom>
                  </pic:spPr>
                </pic:pic>
              </a:graphicData>
            </a:graphic>
          </wp:inline>
        </w:drawing>
      </w:r>
    </w:p>
    <w:p w:rsidR="000808F0" w:rsidRDefault="000808F0" w:rsidP="000808F0">
      <w:pPr>
        <w:pStyle w:val="ListParagraph"/>
      </w:pPr>
    </w:p>
    <w:p w:rsidR="009E4F77" w:rsidRDefault="009E4F77" w:rsidP="009E4F77">
      <w:pPr>
        <w:pStyle w:val="ListParagraph"/>
        <w:numPr>
          <w:ilvl w:val="0"/>
          <w:numId w:val="2"/>
        </w:numPr>
      </w:pPr>
      <w:r>
        <w:t xml:space="preserve">To return to the master folder list, click the house shaped icon tab at the top </w:t>
      </w:r>
      <w:r w:rsidR="00354698">
        <w:t>of the folder view window, or to return to the particular ETC room server hit the ETC (room number) tab.</w:t>
      </w:r>
      <w:r>
        <w:rPr>
          <w:noProof/>
        </w:rPr>
        <w:drawing>
          <wp:inline distT="0" distB="0" distL="0" distR="0">
            <wp:extent cx="5981230" cy="25908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70E40D.tmp"/>
                    <pic:cNvPicPr/>
                  </pic:nvPicPr>
                  <pic:blipFill>
                    <a:blip r:embed="rId19">
                      <a:extLst>
                        <a:ext uri="{28A0092B-C50C-407E-A947-70E740481C1C}">
                          <a14:useLocalDpi xmlns:a14="http://schemas.microsoft.com/office/drawing/2010/main" val="0"/>
                        </a:ext>
                      </a:extLst>
                    </a:blip>
                    <a:stretch>
                      <a:fillRect/>
                    </a:stretch>
                  </pic:blipFill>
                  <pic:spPr>
                    <a:xfrm>
                      <a:off x="0" y="0"/>
                      <a:ext cx="6006811" cy="2601880"/>
                    </a:xfrm>
                    <a:prstGeom prst="rect">
                      <a:avLst/>
                    </a:prstGeom>
                  </pic:spPr>
                </pic:pic>
              </a:graphicData>
            </a:graphic>
          </wp:inline>
        </w:drawing>
      </w:r>
    </w:p>
    <w:p w:rsidR="00F06276" w:rsidRDefault="00F06276" w:rsidP="00F06276">
      <w:pPr>
        <w:pStyle w:val="ListParagraph"/>
      </w:pPr>
    </w:p>
    <w:p w:rsidR="00FE5C56" w:rsidRDefault="00FE5C56" w:rsidP="00FE5C56"/>
    <w:p w:rsidR="009E4F77" w:rsidRDefault="009E4F77" w:rsidP="009E4F77">
      <w:r>
        <w:t xml:space="preserve">If you have any questions or issues please email Chad Fraley at </w:t>
      </w:r>
      <w:hyperlink r:id="rId20" w:history="1">
        <w:r w:rsidRPr="00F34ADC">
          <w:rPr>
            <w:rStyle w:val="Hyperlink"/>
          </w:rPr>
          <w:t>fraleyc@etsu.edu</w:t>
        </w:r>
      </w:hyperlink>
      <w:r>
        <w:t xml:space="preserve"> or call 439-8101</w:t>
      </w:r>
    </w:p>
    <w:sectPr w:rsidR="009E4F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2B1C5E"/>
    <w:multiLevelType w:val="hybridMultilevel"/>
    <w:tmpl w:val="EDD46772"/>
    <w:lvl w:ilvl="0" w:tplc="95741F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995416"/>
    <w:multiLevelType w:val="hybridMultilevel"/>
    <w:tmpl w:val="7DF23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8F0"/>
    <w:rsid w:val="000808F0"/>
    <w:rsid w:val="000D7201"/>
    <w:rsid w:val="002A6369"/>
    <w:rsid w:val="00354698"/>
    <w:rsid w:val="00404638"/>
    <w:rsid w:val="00693577"/>
    <w:rsid w:val="008A139F"/>
    <w:rsid w:val="009D0762"/>
    <w:rsid w:val="009E4F77"/>
    <w:rsid w:val="00CC75D4"/>
    <w:rsid w:val="00CF4C01"/>
    <w:rsid w:val="00D10042"/>
    <w:rsid w:val="00D5778F"/>
    <w:rsid w:val="00DC09B3"/>
    <w:rsid w:val="00F06276"/>
    <w:rsid w:val="00FE5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6504E"/>
  <w15:chartTrackingRefBased/>
  <w15:docId w15:val="{9ADF3F3A-97FE-4366-8074-398FACC31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808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808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08F0"/>
    <w:pPr>
      <w:ind w:left="720"/>
      <w:contextualSpacing/>
    </w:pPr>
  </w:style>
  <w:style w:type="paragraph" w:styleId="Title">
    <w:name w:val="Title"/>
    <w:basedOn w:val="Normal"/>
    <w:next w:val="Normal"/>
    <w:link w:val="TitleChar"/>
    <w:uiPriority w:val="10"/>
    <w:qFormat/>
    <w:rsid w:val="000808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08F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808F0"/>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0808F0"/>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808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8F0"/>
    <w:rPr>
      <w:rFonts w:ascii="Segoe UI" w:hAnsi="Segoe UI" w:cs="Segoe UI"/>
      <w:sz w:val="18"/>
      <w:szCs w:val="18"/>
    </w:rPr>
  </w:style>
  <w:style w:type="character" w:styleId="Hyperlink">
    <w:name w:val="Hyperlink"/>
    <w:basedOn w:val="DefaultParagraphFont"/>
    <w:uiPriority w:val="99"/>
    <w:unhideWhenUsed/>
    <w:rsid w:val="000808F0"/>
    <w:rPr>
      <w:color w:val="0000FF"/>
      <w:u w:val="single"/>
    </w:rPr>
  </w:style>
  <w:style w:type="character" w:styleId="FollowedHyperlink">
    <w:name w:val="FollowedHyperlink"/>
    <w:basedOn w:val="DefaultParagraphFont"/>
    <w:uiPriority w:val="99"/>
    <w:semiHidden/>
    <w:unhideWhenUsed/>
    <w:rsid w:val="00FE5C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66493">
      <w:bodyDiv w:val="1"/>
      <w:marLeft w:val="0"/>
      <w:marRight w:val="0"/>
      <w:marTop w:val="0"/>
      <w:marBottom w:val="0"/>
      <w:divBdr>
        <w:top w:val="none" w:sz="0" w:space="0" w:color="auto"/>
        <w:left w:val="none" w:sz="0" w:space="0" w:color="auto"/>
        <w:bottom w:val="none" w:sz="0" w:space="0" w:color="auto"/>
        <w:right w:val="none" w:sz="0" w:space="0" w:color="auto"/>
      </w:divBdr>
    </w:div>
    <w:div w:id="210425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cid:image002.png@01D5153B.B9076120" TargetMode="External"/><Relationship Id="rId18" Type="http://schemas.openxmlformats.org/officeDocument/2006/relationships/image" Target="media/image7.tm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orkflow.etsu.edu/" TargetMode="External"/><Relationship Id="rId12" Type="http://schemas.openxmlformats.org/officeDocument/2006/relationships/image" Target="media/image4.png"/><Relationship Id="rId17" Type="http://schemas.openxmlformats.org/officeDocument/2006/relationships/image" Target="cid:image004.png@01D5153B.B9076120"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fraleyc@etsu.edu" TargetMode="External"/><Relationship Id="rId1" Type="http://schemas.openxmlformats.org/officeDocument/2006/relationships/numbering" Target="numbering.xml"/><Relationship Id="rId6" Type="http://schemas.openxmlformats.org/officeDocument/2006/relationships/hyperlink" Target="mailto:fraleyc@etsu.edu" TargetMode="External"/><Relationship Id="rId11" Type="http://schemas.openxmlformats.org/officeDocument/2006/relationships/image" Target="cid:image001.png@01D5153B.B9076120" TargetMode="External"/><Relationship Id="rId5" Type="http://schemas.openxmlformats.org/officeDocument/2006/relationships/hyperlink" Target="https://etsu365-my.sharepoint.com/:u:/g/personal/fraleyc_etsu_edu/ESP78eLudLNPs-YOozymuBoB7R-kcoX_yvxamBr-mNA4Gg?e=4wSSal" TargetMode="External"/><Relationship Id="rId15" Type="http://schemas.openxmlformats.org/officeDocument/2006/relationships/image" Target="cid:image003.png@01D5153B.B9076120" TargetMode="External"/><Relationship Id="rId10" Type="http://schemas.openxmlformats.org/officeDocument/2006/relationships/image" Target="media/image3.png"/><Relationship Id="rId19" Type="http://schemas.openxmlformats.org/officeDocument/2006/relationships/image" Target="media/image8.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1005</TotalTime>
  <Pages>5</Pages>
  <Words>351</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ETSU</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Fraley, Chad D.</dc:creator>
  <cp:keywords/>
  <dc:description/>
  <cp:lastModifiedBy>Fraley, Chad D.</cp:lastModifiedBy>
  <cp:revision>12</cp:revision>
  <dcterms:created xsi:type="dcterms:W3CDTF">2019-05-28T14:08:00Z</dcterms:created>
  <dcterms:modified xsi:type="dcterms:W3CDTF">2020-01-16T13:00:00Z</dcterms:modified>
</cp:coreProperties>
</file>