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E0492" w14:textId="7284DD5F" w:rsidR="00810C20" w:rsidRPr="00810C20" w:rsidRDefault="0043106F" w:rsidP="00810C20">
      <w:pPr>
        <w:pStyle w:val="paragraph"/>
        <w:spacing w:before="0" w:beforeAutospacing="0" w:after="0" w:afterAutospacing="0"/>
        <w:textAlignment w:val="baseline"/>
        <w:rPr>
          <w:rStyle w:val="normaltextrun"/>
          <w:rFonts w:ascii="Calibri" w:hAnsi="Calibri" w:cs="Calibri"/>
          <w:i/>
          <w:iCs/>
          <w:sz w:val="36"/>
          <w:szCs w:val="36"/>
        </w:rPr>
      </w:pPr>
      <w:r>
        <w:rPr>
          <w:rStyle w:val="normaltextrun"/>
          <w:rFonts w:ascii="Calibri" w:hAnsi="Calibri" w:cs="Calibri"/>
          <w:i/>
          <w:iCs/>
          <w:sz w:val="36"/>
          <w:szCs w:val="36"/>
        </w:rPr>
        <w:t>Passage</w:t>
      </w:r>
    </w:p>
    <w:p w14:paraId="4459E6F7" w14:textId="6FE3C5DE" w:rsidR="00810C20" w:rsidRDefault="00810C20" w:rsidP="00810C2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Character Information</w:t>
      </w:r>
    </w:p>
    <w:p w14:paraId="56EE08D9" w14:textId="77777777" w:rsidR="00810C20" w:rsidRDefault="00810C20" w:rsidP="00810C20">
      <w:pPr>
        <w:pStyle w:val="paragraph"/>
        <w:spacing w:before="0" w:beforeAutospacing="0" w:after="0" w:afterAutospacing="0"/>
        <w:textAlignment w:val="baseline"/>
        <w:rPr>
          <w:rStyle w:val="normaltextrun"/>
          <w:rFonts w:ascii="Calibri" w:hAnsi="Calibri" w:cs="Calibri"/>
          <w:sz w:val="22"/>
          <w:szCs w:val="22"/>
        </w:rPr>
      </w:pPr>
    </w:p>
    <w:p w14:paraId="26C76EB2" w14:textId="77777777" w:rsidR="0043106F" w:rsidRPr="0043106F" w:rsidRDefault="0043106F" w:rsidP="0043106F">
      <w:pPr>
        <w:spacing w:after="0" w:line="240" w:lineRule="auto"/>
        <w:rPr>
          <w:rFonts w:eastAsia="Times New Roman" w:cstheme="minorHAnsi"/>
          <w:sz w:val="24"/>
          <w:szCs w:val="24"/>
        </w:rPr>
      </w:pPr>
      <w:r w:rsidRPr="0043106F">
        <w:rPr>
          <w:rFonts w:ascii="Arial" w:eastAsia="Times New Roman" w:hAnsi="Arial" w:cs="Arial"/>
          <w:color w:val="000000"/>
        </w:rPr>
        <w:t>​</w:t>
      </w:r>
      <w:r w:rsidRPr="0043106F">
        <w:rPr>
          <w:rFonts w:eastAsia="Times New Roman" w:cstheme="minorHAnsi"/>
          <w:color w:val="000000"/>
        </w:rPr>
        <w:t>B (Local Doctor, Country X)</w:t>
      </w:r>
    </w:p>
    <w:p w14:paraId="4BEE6D38"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​The Pragmatist: Highly respected in their community as a prominent doctor, B is initially reserved and wary of open conflict, having to navigate the neocolonial reality of their professional life. They are cautious about forming a friendship with an expat but are drawn to F's sincerity. </w:t>
      </w:r>
    </w:p>
    <w:p w14:paraId="14E0CCEC"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It’s giving Michonne from The Walking Dead</w:t>
      </w:r>
    </w:p>
    <w:p w14:paraId="0F222978" w14:textId="77777777" w:rsidR="0043106F" w:rsidRPr="0043106F" w:rsidRDefault="0043106F" w:rsidP="0043106F">
      <w:pPr>
        <w:spacing w:after="0" w:line="240" w:lineRule="auto"/>
        <w:rPr>
          <w:rFonts w:eastAsia="Times New Roman" w:cstheme="minorHAnsi"/>
          <w:sz w:val="24"/>
          <w:szCs w:val="24"/>
        </w:rPr>
      </w:pPr>
    </w:p>
    <w:p w14:paraId="2C9D88C2"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​F (Expat Teacher, Country Y)</w:t>
      </w:r>
    </w:p>
    <w:p w14:paraId="32943BBE" w14:textId="1FD9E84B"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 xml:space="preserve">​The Well-Intentioned Outsider: F is an expat teacher who is unlike many of their Country Y compatriots; they are diffident, unassuming, and genuinely seeks a true, equal friendship with a Country X citizen, particularly B. They </w:t>
      </w:r>
      <w:r w:rsidRPr="0043106F">
        <w:rPr>
          <w:rFonts w:eastAsia="Times New Roman" w:cstheme="minorHAnsi"/>
          <w:color w:val="000000"/>
        </w:rPr>
        <w:t>feel</w:t>
      </w:r>
      <w:r w:rsidRPr="0043106F">
        <w:rPr>
          <w:rFonts w:eastAsia="Times New Roman" w:cstheme="minorHAnsi"/>
          <w:color w:val="000000"/>
        </w:rPr>
        <w:t xml:space="preserve"> like an outsider even among their own people.</w:t>
      </w:r>
    </w:p>
    <w:p w14:paraId="7BC4A383"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It’s giving Ted Lasso or Leslie Knope from Parks and Rec</w:t>
      </w:r>
    </w:p>
    <w:p w14:paraId="41C1E156"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w:t>
      </w:r>
    </w:p>
    <w:p w14:paraId="45EE66C0"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​Q (Young Expat, Country Y)</w:t>
      </w:r>
    </w:p>
    <w:p w14:paraId="65E8AAAA"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​The Catalyst/The Naive One: Arriving in Country X to join their fiancé (R), Q is initially naive, perhaps a little sheltered, and loquacious. They are on a personal quest for "opportunity" and experience, but their expectations clash violently with the complex reality of Country X.</w:t>
      </w:r>
    </w:p>
    <w:p w14:paraId="29E83093"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It’s giving White Lotus Resort guest</w:t>
      </w:r>
    </w:p>
    <w:p w14:paraId="4B9C31B2" w14:textId="77777777" w:rsidR="0043106F" w:rsidRPr="0043106F" w:rsidRDefault="0043106F" w:rsidP="0043106F">
      <w:pPr>
        <w:spacing w:after="0" w:line="240" w:lineRule="auto"/>
        <w:rPr>
          <w:rFonts w:eastAsia="Times New Roman" w:cstheme="minorHAnsi"/>
          <w:sz w:val="24"/>
          <w:szCs w:val="24"/>
        </w:rPr>
      </w:pPr>
    </w:p>
    <w:p w14:paraId="422B5FA4"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​R (Q's Fiancé, Country Y Official)</w:t>
      </w:r>
    </w:p>
    <w:p w14:paraId="1500F896"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​The Colonial Disdain: A Country Y citizen who has settled into a life of ease and benefit in Country X. They have grown disdainful of the Country X citizens and fully embodies the detached, transactional attitude of the occupying power.</w:t>
      </w:r>
    </w:p>
    <w:p w14:paraId="614D5C72"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It’s giving Logan Roy or any of his children from Succession</w:t>
      </w:r>
    </w:p>
    <w:p w14:paraId="6FE065F7" w14:textId="77777777" w:rsidR="0043106F" w:rsidRPr="0043106F" w:rsidRDefault="0043106F" w:rsidP="0043106F">
      <w:pPr>
        <w:spacing w:after="0" w:line="240" w:lineRule="auto"/>
        <w:rPr>
          <w:rFonts w:eastAsia="Times New Roman" w:cstheme="minorHAnsi"/>
          <w:sz w:val="24"/>
          <w:szCs w:val="24"/>
        </w:rPr>
      </w:pPr>
    </w:p>
    <w:p w14:paraId="0EB4ABCB"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​G (Holy Leader/Professor, Country X)</w:t>
      </w:r>
    </w:p>
    <w:p w14:paraId="442F5659"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​The Sage/Chorus: G is saintly, often working at a temple or as a religious studies professor. They function as a kind of narrator and Greek chorus, introducing themes and offering quiet compassion and wisdom. They often analyze the interactions between B and F, embodying a deeper understanding of the cultural and psychological undercurrents at play.</w:t>
      </w:r>
    </w:p>
    <w:p w14:paraId="671078BC"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It’s giving The Oracle from The Matrix or Yoda</w:t>
      </w:r>
    </w:p>
    <w:p w14:paraId="7DF4AD6B"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w:t>
      </w:r>
    </w:p>
    <w:p w14:paraId="2EADDC01"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​H (Wealthy Host/Hostess, Country X)</w:t>
      </w:r>
    </w:p>
    <w:p w14:paraId="5EDDEF33" w14:textId="7F23F179"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 xml:space="preserve">​The Opinionated Elite: A wealthy, proper Country X citizen who hosts a pivotal tea party. They are highly opinionated, believing passionately that genuine friendship with a Country Y citizen is impossible because of the inherent, structural inequality between the nations. They </w:t>
      </w:r>
      <w:r w:rsidRPr="0043106F">
        <w:rPr>
          <w:rFonts w:eastAsia="Times New Roman" w:cstheme="minorHAnsi"/>
          <w:color w:val="000000"/>
        </w:rPr>
        <w:t>represent</w:t>
      </w:r>
      <w:r w:rsidRPr="0043106F">
        <w:rPr>
          <w:rFonts w:eastAsia="Times New Roman" w:cstheme="minorHAnsi"/>
          <w:color w:val="000000"/>
        </w:rPr>
        <w:t xml:space="preserve"> the rising tide of nationalist resentment.</w:t>
      </w:r>
    </w:p>
    <w:p w14:paraId="032E5365"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It’s giving Miranda Priestly from The Devil Wears Prada</w:t>
      </w:r>
    </w:p>
    <w:p w14:paraId="2341F155"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w:t>
      </w:r>
    </w:p>
    <w:p w14:paraId="33D400BB"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​J / D / M / S / Others </w:t>
      </w:r>
    </w:p>
    <w:p w14:paraId="672CCEE9"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​The Spectrum of Power: These roles—from local assistants (S) and fellow teachers (M), to hospital chiefs (D) and various townspeople (J), represent the wide social spectrum of both countries, highlighting different perspectives on the occupation, from those who cooperate to those who are openly resentful or simply trying to survive.</w:t>
      </w:r>
    </w:p>
    <w:p w14:paraId="3D0ABDB3" w14:textId="77777777" w:rsidR="0043106F" w:rsidRPr="0043106F" w:rsidRDefault="0043106F" w:rsidP="0043106F">
      <w:pPr>
        <w:spacing w:after="0" w:line="240" w:lineRule="auto"/>
        <w:rPr>
          <w:rFonts w:eastAsia="Times New Roman" w:cstheme="minorHAnsi"/>
          <w:sz w:val="24"/>
          <w:szCs w:val="24"/>
        </w:rPr>
      </w:pPr>
    </w:p>
    <w:p w14:paraId="601C5BEF"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​MOSQUITO &amp; GECKO</w:t>
      </w:r>
    </w:p>
    <w:p w14:paraId="3AFFCCD8" w14:textId="77777777" w:rsidR="0043106F" w:rsidRPr="0043106F" w:rsidRDefault="0043106F" w:rsidP="0043106F">
      <w:pPr>
        <w:spacing w:after="0" w:line="240" w:lineRule="auto"/>
        <w:rPr>
          <w:rFonts w:eastAsia="Times New Roman" w:cstheme="minorHAnsi"/>
          <w:sz w:val="24"/>
          <w:szCs w:val="24"/>
        </w:rPr>
      </w:pPr>
      <w:r w:rsidRPr="0043106F">
        <w:rPr>
          <w:rFonts w:eastAsia="Times New Roman" w:cstheme="minorHAnsi"/>
          <w:color w:val="000000"/>
        </w:rPr>
        <w:t>​The Fantastical Element: These highly stylized, important roles speak to F (the expat teacher) as personifications of their inner turmoil, terminal illness, or the unsettling "otherness" of Country X. They add a surreal, philosophical dimension to the play.</w:t>
      </w:r>
    </w:p>
    <w:p w14:paraId="67E10D37" w14:textId="77777777" w:rsidR="00E07B0B" w:rsidRPr="0043106F" w:rsidRDefault="00E07B0B">
      <w:pPr>
        <w:rPr>
          <w:rFonts w:cstheme="minorHAnsi"/>
        </w:rPr>
      </w:pPr>
    </w:p>
    <w:sectPr w:rsidR="00E07B0B" w:rsidRPr="00431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20"/>
    <w:rsid w:val="0043106F"/>
    <w:rsid w:val="00756EFB"/>
    <w:rsid w:val="00810C20"/>
    <w:rsid w:val="00E0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C766"/>
  <w15:chartTrackingRefBased/>
  <w15:docId w15:val="{FEE4EAD8-465A-40D3-BD51-C80579F7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0C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0C20"/>
  </w:style>
  <w:style w:type="character" w:customStyle="1" w:styleId="eop">
    <w:name w:val="eop"/>
    <w:basedOn w:val="DefaultParagraphFont"/>
    <w:rsid w:val="00810C20"/>
  </w:style>
  <w:style w:type="paragraph" w:styleId="NormalWeb">
    <w:name w:val="Normal (Web)"/>
    <w:basedOn w:val="Normal"/>
    <w:uiPriority w:val="99"/>
    <w:semiHidden/>
    <w:unhideWhenUsed/>
    <w:rsid w:val="004310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97974">
      <w:bodyDiv w:val="1"/>
      <w:marLeft w:val="0"/>
      <w:marRight w:val="0"/>
      <w:marTop w:val="0"/>
      <w:marBottom w:val="0"/>
      <w:divBdr>
        <w:top w:val="none" w:sz="0" w:space="0" w:color="auto"/>
        <w:left w:val="none" w:sz="0" w:space="0" w:color="auto"/>
        <w:bottom w:val="none" w:sz="0" w:space="0" w:color="auto"/>
        <w:right w:val="none" w:sz="0" w:space="0" w:color="auto"/>
      </w:divBdr>
      <w:divsChild>
        <w:div w:id="854541969">
          <w:marLeft w:val="0"/>
          <w:marRight w:val="0"/>
          <w:marTop w:val="0"/>
          <w:marBottom w:val="0"/>
          <w:divBdr>
            <w:top w:val="none" w:sz="0" w:space="0" w:color="auto"/>
            <w:left w:val="none" w:sz="0" w:space="0" w:color="auto"/>
            <w:bottom w:val="none" w:sz="0" w:space="0" w:color="auto"/>
            <w:right w:val="none" w:sz="0" w:space="0" w:color="auto"/>
          </w:divBdr>
        </w:div>
        <w:div w:id="1085801623">
          <w:marLeft w:val="0"/>
          <w:marRight w:val="0"/>
          <w:marTop w:val="0"/>
          <w:marBottom w:val="0"/>
          <w:divBdr>
            <w:top w:val="none" w:sz="0" w:space="0" w:color="auto"/>
            <w:left w:val="none" w:sz="0" w:space="0" w:color="auto"/>
            <w:bottom w:val="none" w:sz="0" w:space="0" w:color="auto"/>
            <w:right w:val="none" w:sz="0" w:space="0" w:color="auto"/>
          </w:divBdr>
        </w:div>
        <w:div w:id="229847153">
          <w:marLeft w:val="0"/>
          <w:marRight w:val="0"/>
          <w:marTop w:val="0"/>
          <w:marBottom w:val="0"/>
          <w:divBdr>
            <w:top w:val="none" w:sz="0" w:space="0" w:color="auto"/>
            <w:left w:val="none" w:sz="0" w:space="0" w:color="auto"/>
            <w:bottom w:val="none" w:sz="0" w:space="0" w:color="auto"/>
            <w:right w:val="none" w:sz="0" w:space="0" w:color="auto"/>
          </w:divBdr>
        </w:div>
        <w:div w:id="2037268008">
          <w:marLeft w:val="0"/>
          <w:marRight w:val="0"/>
          <w:marTop w:val="0"/>
          <w:marBottom w:val="0"/>
          <w:divBdr>
            <w:top w:val="none" w:sz="0" w:space="0" w:color="auto"/>
            <w:left w:val="none" w:sz="0" w:space="0" w:color="auto"/>
            <w:bottom w:val="none" w:sz="0" w:space="0" w:color="auto"/>
            <w:right w:val="none" w:sz="0" w:space="0" w:color="auto"/>
          </w:divBdr>
        </w:div>
        <w:div w:id="676545252">
          <w:marLeft w:val="0"/>
          <w:marRight w:val="0"/>
          <w:marTop w:val="0"/>
          <w:marBottom w:val="0"/>
          <w:divBdr>
            <w:top w:val="none" w:sz="0" w:space="0" w:color="auto"/>
            <w:left w:val="none" w:sz="0" w:space="0" w:color="auto"/>
            <w:bottom w:val="none" w:sz="0" w:space="0" w:color="auto"/>
            <w:right w:val="none" w:sz="0" w:space="0" w:color="auto"/>
          </w:divBdr>
        </w:div>
        <w:div w:id="1193811090">
          <w:marLeft w:val="0"/>
          <w:marRight w:val="0"/>
          <w:marTop w:val="0"/>
          <w:marBottom w:val="0"/>
          <w:divBdr>
            <w:top w:val="none" w:sz="0" w:space="0" w:color="auto"/>
            <w:left w:val="none" w:sz="0" w:space="0" w:color="auto"/>
            <w:bottom w:val="none" w:sz="0" w:space="0" w:color="auto"/>
            <w:right w:val="none" w:sz="0" w:space="0" w:color="auto"/>
          </w:divBdr>
        </w:div>
        <w:div w:id="553278647">
          <w:marLeft w:val="0"/>
          <w:marRight w:val="0"/>
          <w:marTop w:val="0"/>
          <w:marBottom w:val="0"/>
          <w:divBdr>
            <w:top w:val="none" w:sz="0" w:space="0" w:color="auto"/>
            <w:left w:val="none" w:sz="0" w:space="0" w:color="auto"/>
            <w:bottom w:val="none" w:sz="0" w:space="0" w:color="auto"/>
            <w:right w:val="none" w:sz="0" w:space="0" w:color="auto"/>
          </w:divBdr>
        </w:div>
        <w:div w:id="255940140">
          <w:marLeft w:val="0"/>
          <w:marRight w:val="0"/>
          <w:marTop w:val="0"/>
          <w:marBottom w:val="0"/>
          <w:divBdr>
            <w:top w:val="none" w:sz="0" w:space="0" w:color="auto"/>
            <w:left w:val="none" w:sz="0" w:space="0" w:color="auto"/>
            <w:bottom w:val="none" w:sz="0" w:space="0" w:color="auto"/>
            <w:right w:val="none" w:sz="0" w:space="0" w:color="auto"/>
          </w:divBdr>
        </w:div>
        <w:div w:id="71583551">
          <w:marLeft w:val="0"/>
          <w:marRight w:val="0"/>
          <w:marTop w:val="0"/>
          <w:marBottom w:val="0"/>
          <w:divBdr>
            <w:top w:val="none" w:sz="0" w:space="0" w:color="auto"/>
            <w:left w:val="none" w:sz="0" w:space="0" w:color="auto"/>
            <w:bottom w:val="none" w:sz="0" w:space="0" w:color="auto"/>
            <w:right w:val="none" w:sz="0" w:space="0" w:color="auto"/>
          </w:divBdr>
        </w:div>
        <w:div w:id="1266034540">
          <w:marLeft w:val="0"/>
          <w:marRight w:val="0"/>
          <w:marTop w:val="0"/>
          <w:marBottom w:val="0"/>
          <w:divBdr>
            <w:top w:val="none" w:sz="0" w:space="0" w:color="auto"/>
            <w:left w:val="none" w:sz="0" w:space="0" w:color="auto"/>
            <w:bottom w:val="none" w:sz="0" w:space="0" w:color="auto"/>
            <w:right w:val="none" w:sz="0" w:space="0" w:color="auto"/>
          </w:divBdr>
        </w:div>
        <w:div w:id="1623223179">
          <w:marLeft w:val="0"/>
          <w:marRight w:val="0"/>
          <w:marTop w:val="0"/>
          <w:marBottom w:val="0"/>
          <w:divBdr>
            <w:top w:val="none" w:sz="0" w:space="0" w:color="auto"/>
            <w:left w:val="none" w:sz="0" w:space="0" w:color="auto"/>
            <w:bottom w:val="none" w:sz="0" w:space="0" w:color="auto"/>
            <w:right w:val="none" w:sz="0" w:space="0" w:color="auto"/>
          </w:divBdr>
        </w:div>
        <w:div w:id="1476871379">
          <w:marLeft w:val="0"/>
          <w:marRight w:val="0"/>
          <w:marTop w:val="0"/>
          <w:marBottom w:val="0"/>
          <w:divBdr>
            <w:top w:val="none" w:sz="0" w:space="0" w:color="auto"/>
            <w:left w:val="none" w:sz="0" w:space="0" w:color="auto"/>
            <w:bottom w:val="none" w:sz="0" w:space="0" w:color="auto"/>
            <w:right w:val="none" w:sz="0" w:space="0" w:color="auto"/>
          </w:divBdr>
        </w:div>
        <w:div w:id="1645811600">
          <w:marLeft w:val="0"/>
          <w:marRight w:val="0"/>
          <w:marTop w:val="0"/>
          <w:marBottom w:val="0"/>
          <w:divBdr>
            <w:top w:val="none" w:sz="0" w:space="0" w:color="auto"/>
            <w:left w:val="none" w:sz="0" w:space="0" w:color="auto"/>
            <w:bottom w:val="none" w:sz="0" w:space="0" w:color="auto"/>
            <w:right w:val="none" w:sz="0" w:space="0" w:color="auto"/>
          </w:divBdr>
        </w:div>
        <w:div w:id="61871922">
          <w:marLeft w:val="0"/>
          <w:marRight w:val="0"/>
          <w:marTop w:val="0"/>
          <w:marBottom w:val="0"/>
          <w:divBdr>
            <w:top w:val="none" w:sz="0" w:space="0" w:color="auto"/>
            <w:left w:val="none" w:sz="0" w:space="0" w:color="auto"/>
            <w:bottom w:val="none" w:sz="0" w:space="0" w:color="auto"/>
            <w:right w:val="none" w:sz="0" w:space="0" w:color="auto"/>
          </w:divBdr>
        </w:div>
        <w:div w:id="1775706497">
          <w:marLeft w:val="0"/>
          <w:marRight w:val="0"/>
          <w:marTop w:val="0"/>
          <w:marBottom w:val="0"/>
          <w:divBdr>
            <w:top w:val="none" w:sz="0" w:space="0" w:color="auto"/>
            <w:left w:val="none" w:sz="0" w:space="0" w:color="auto"/>
            <w:bottom w:val="none" w:sz="0" w:space="0" w:color="auto"/>
            <w:right w:val="none" w:sz="0" w:space="0" w:color="auto"/>
          </w:divBdr>
        </w:div>
        <w:div w:id="1422532460">
          <w:marLeft w:val="0"/>
          <w:marRight w:val="0"/>
          <w:marTop w:val="0"/>
          <w:marBottom w:val="0"/>
          <w:divBdr>
            <w:top w:val="none" w:sz="0" w:space="0" w:color="auto"/>
            <w:left w:val="none" w:sz="0" w:space="0" w:color="auto"/>
            <w:bottom w:val="none" w:sz="0" w:space="0" w:color="auto"/>
            <w:right w:val="none" w:sz="0" w:space="0" w:color="auto"/>
          </w:divBdr>
        </w:div>
        <w:div w:id="114107397">
          <w:marLeft w:val="0"/>
          <w:marRight w:val="0"/>
          <w:marTop w:val="0"/>
          <w:marBottom w:val="0"/>
          <w:divBdr>
            <w:top w:val="none" w:sz="0" w:space="0" w:color="auto"/>
            <w:left w:val="none" w:sz="0" w:space="0" w:color="auto"/>
            <w:bottom w:val="none" w:sz="0" w:space="0" w:color="auto"/>
            <w:right w:val="none" w:sz="0" w:space="0" w:color="auto"/>
          </w:divBdr>
        </w:div>
      </w:divsChild>
    </w:div>
    <w:div w:id="21217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CBA8-6CD8-4DB2-8508-2B4836BE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2528</Characters>
  <Application>Microsoft Office Word</Application>
  <DocSecurity>0</DocSecurity>
  <Lines>72</Lines>
  <Paragraphs>52</Paragraphs>
  <ScaleCrop>false</ScaleCrop>
  <Company>ETSU</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Cara L.</dc:creator>
  <cp:keywords/>
  <dc:description/>
  <cp:lastModifiedBy>Harker, Cara L.</cp:lastModifiedBy>
  <cp:revision>2</cp:revision>
  <dcterms:created xsi:type="dcterms:W3CDTF">2025-12-05T15:09:00Z</dcterms:created>
  <dcterms:modified xsi:type="dcterms:W3CDTF">2025-12-05T15:09:00Z</dcterms:modified>
</cp:coreProperties>
</file>