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05" w:rsidRPr="00F96D00" w:rsidRDefault="004E0F05" w:rsidP="005E137B">
      <w:pPr>
        <w:ind w:left="-720" w:right="-720"/>
        <w:jc w:val="center"/>
        <w:rPr>
          <w:b/>
          <w:sz w:val="36"/>
          <w:szCs w:val="36"/>
        </w:rPr>
      </w:pPr>
      <w:r w:rsidRPr="00F96D00">
        <w:rPr>
          <w:b/>
          <w:sz w:val="36"/>
          <w:szCs w:val="36"/>
        </w:rPr>
        <w:t xml:space="preserve">Chemistry </w:t>
      </w:r>
      <w:r w:rsidR="00562AA4">
        <w:rPr>
          <w:b/>
          <w:sz w:val="36"/>
          <w:szCs w:val="36"/>
        </w:rPr>
        <w:t>4611</w:t>
      </w:r>
      <w:r w:rsidR="005E137B">
        <w:rPr>
          <w:b/>
          <w:sz w:val="36"/>
          <w:szCs w:val="36"/>
        </w:rPr>
        <w:t>-</w:t>
      </w:r>
      <w:r w:rsidR="00562AA4">
        <w:rPr>
          <w:b/>
          <w:sz w:val="36"/>
          <w:szCs w:val="36"/>
        </w:rPr>
        <w:t xml:space="preserve">Integrated </w:t>
      </w:r>
      <w:r w:rsidR="006924B6">
        <w:rPr>
          <w:b/>
          <w:sz w:val="36"/>
          <w:szCs w:val="36"/>
        </w:rPr>
        <w:t>Lab</w:t>
      </w:r>
      <w:r w:rsidR="00562AA4">
        <w:rPr>
          <w:b/>
          <w:sz w:val="36"/>
          <w:szCs w:val="36"/>
        </w:rPr>
        <w:t>-Dynamic</w:t>
      </w:r>
    </w:p>
    <w:p w:rsidR="004E0F05" w:rsidRDefault="009C5F8D" w:rsidP="00F96D00">
      <w:pPr>
        <w:ind w:left="-720" w:right="-720"/>
        <w:jc w:val="center"/>
      </w:pPr>
      <w:r>
        <w:rPr>
          <w:b/>
          <w:sz w:val="36"/>
          <w:szCs w:val="36"/>
        </w:rPr>
        <w:t>Fall 2011</w:t>
      </w:r>
      <w:r w:rsidR="004E0F05" w:rsidRPr="00F96D00">
        <w:rPr>
          <w:b/>
          <w:sz w:val="36"/>
          <w:szCs w:val="36"/>
        </w:rPr>
        <w:t xml:space="preserve">, </w:t>
      </w:r>
      <w:r w:rsidR="00562AA4">
        <w:rPr>
          <w:b/>
          <w:sz w:val="36"/>
          <w:szCs w:val="36"/>
        </w:rPr>
        <w:t>Thurs</w:t>
      </w:r>
      <w:r w:rsidR="00AF435B">
        <w:rPr>
          <w:b/>
          <w:sz w:val="36"/>
          <w:szCs w:val="36"/>
        </w:rPr>
        <w:t>day</w:t>
      </w:r>
      <w:r w:rsidR="00562AA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12:45-4:45</w:t>
      </w:r>
      <w:r w:rsidR="006924B6">
        <w:rPr>
          <w:b/>
          <w:sz w:val="36"/>
          <w:szCs w:val="36"/>
        </w:rPr>
        <w:t xml:space="preserve"> p</w:t>
      </w:r>
      <w:r w:rsidR="004E0F05" w:rsidRPr="00F96D00">
        <w:rPr>
          <w:b/>
          <w:sz w:val="36"/>
          <w:szCs w:val="36"/>
        </w:rPr>
        <w:t>m</w:t>
      </w:r>
      <w:r w:rsidR="000C6AD6">
        <w:rPr>
          <w:b/>
          <w:sz w:val="36"/>
          <w:szCs w:val="36"/>
        </w:rPr>
        <w:t xml:space="preserve"> in Brown 418</w:t>
      </w:r>
    </w:p>
    <w:p w:rsidR="004E0F05" w:rsidRDefault="004E0F05" w:rsidP="00F96D00">
      <w:pPr>
        <w:ind w:left="-720" w:right="-720"/>
        <w:jc w:val="both"/>
      </w:pPr>
    </w:p>
    <w:p w:rsidR="004E0F05" w:rsidRPr="00F96D00" w:rsidRDefault="004E0F05" w:rsidP="00F96D00">
      <w:pPr>
        <w:ind w:left="-720" w:right="-720"/>
        <w:jc w:val="both"/>
        <w:rPr>
          <w:sz w:val="28"/>
          <w:szCs w:val="28"/>
        </w:rPr>
      </w:pPr>
      <w:r w:rsidRPr="00F96D00">
        <w:rPr>
          <w:b/>
          <w:sz w:val="28"/>
          <w:szCs w:val="28"/>
        </w:rPr>
        <w:t>Instructor</w:t>
      </w:r>
      <w:r w:rsidRPr="00F96D00">
        <w:rPr>
          <w:sz w:val="28"/>
          <w:szCs w:val="28"/>
        </w:rPr>
        <w:t>:</w:t>
      </w:r>
      <w:r w:rsidR="00F96D00">
        <w:rPr>
          <w:sz w:val="28"/>
          <w:szCs w:val="28"/>
        </w:rPr>
        <w:t xml:space="preserve"> </w:t>
      </w:r>
      <w:r w:rsidRPr="00F96D00">
        <w:rPr>
          <w:sz w:val="28"/>
          <w:szCs w:val="28"/>
        </w:rPr>
        <w:t>Dr. Yu Lin Jiang</w:t>
      </w:r>
    </w:p>
    <w:p w:rsidR="004E0F05" w:rsidRPr="00F96D00" w:rsidRDefault="004E0F05" w:rsidP="00F96D00">
      <w:pPr>
        <w:ind w:left="-720" w:right="-720"/>
        <w:jc w:val="both"/>
        <w:rPr>
          <w:sz w:val="28"/>
          <w:szCs w:val="28"/>
        </w:rPr>
      </w:pPr>
      <w:r w:rsidRPr="00F96D00">
        <w:rPr>
          <w:b/>
          <w:sz w:val="28"/>
          <w:szCs w:val="28"/>
        </w:rPr>
        <w:t>Office</w:t>
      </w:r>
      <w:r w:rsidRPr="00F96D00">
        <w:rPr>
          <w:sz w:val="28"/>
          <w:szCs w:val="28"/>
        </w:rPr>
        <w:t>:</w:t>
      </w:r>
      <w:r w:rsidR="00F96D00">
        <w:rPr>
          <w:sz w:val="28"/>
          <w:szCs w:val="28"/>
        </w:rPr>
        <w:t xml:space="preserve"> </w:t>
      </w:r>
      <w:r w:rsidRPr="00F96D00">
        <w:rPr>
          <w:sz w:val="28"/>
          <w:szCs w:val="28"/>
        </w:rPr>
        <w:t>S401</w:t>
      </w:r>
    </w:p>
    <w:p w:rsidR="004E0F05" w:rsidRPr="00F96D00" w:rsidRDefault="004E0F05" w:rsidP="00F96D00">
      <w:pPr>
        <w:ind w:left="-720" w:right="-720"/>
        <w:jc w:val="both"/>
        <w:rPr>
          <w:sz w:val="28"/>
          <w:szCs w:val="28"/>
        </w:rPr>
      </w:pPr>
      <w:r w:rsidRPr="00F96D00">
        <w:rPr>
          <w:b/>
          <w:sz w:val="28"/>
          <w:szCs w:val="28"/>
        </w:rPr>
        <w:t>Phone</w:t>
      </w:r>
      <w:r w:rsidRPr="00F96D00">
        <w:rPr>
          <w:sz w:val="28"/>
          <w:szCs w:val="28"/>
        </w:rPr>
        <w:t>:</w:t>
      </w:r>
      <w:r w:rsidR="00F96D00">
        <w:rPr>
          <w:sz w:val="28"/>
          <w:szCs w:val="28"/>
        </w:rPr>
        <w:t xml:space="preserve"> </w:t>
      </w:r>
      <w:r w:rsidRPr="00F96D00">
        <w:rPr>
          <w:sz w:val="28"/>
          <w:szCs w:val="28"/>
        </w:rPr>
        <w:t>439-6917</w:t>
      </w:r>
    </w:p>
    <w:p w:rsidR="004E0F05" w:rsidRPr="00F96D00" w:rsidRDefault="004E0F05" w:rsidP="00F96D00">
      <w:pPr>
        <w:ind w:left="-720" w:right="-720"/>
        <w:jc w:val="both"/>
        <w:rPr>
          <w:sz w:val="28"/>
          <w:szCs w:val="28"/>
        </w:rPr>
      </w:pPr>
      <w:proofErr w:type="gramStart"/>
      <w:r w:rsidRPr="00F96D00">
        <w:rPr>
          <w:b/>
          <w:sz w:val="28"/>
          <w:szCs w:val="28"/>
        </w:rPr>
        <w:t>e-mail</w:t>
      </w:r>
      <w:proofErr w:type="gramEnd"/>
      <w:r w:rsidRPr="00F96D00">
        <w:rPr>
          <w:sz w:val="28"/>
          <w:szCs w:val="28"/>
        </w:rPr>
        <w:t>:</w:t>
      </w:r>
      <w:r w:rsidR="00F96D00">
        <w:rPr>
          <w:sz w:val="28"/>
          <w:szCs w:val="28"/>
        </w:rPr>
        <w:t xml:space="preserve"> </w:t>
      </w:r>
      <w:hyperlink r:id="rId5" w:history="1">
        <w:r w:rsidRPr="00F96D00">
          <w:rPr>
            <w:rStyle w:val="Hyperlink"/>
            <w:sz w:val="28"/>
            <w:szCs w:val="28"/>
          </w:rPr>
          <w:t>jiangy@etsu.edu</w:t>
        </w:r>
      </w:hyperlink>
    </w:p>
    <w:p w:rsidR="00F96D00" w:rsidRPr="00F96D00" w:rsidRDefault="00F96D00" w:rsidP="00F96D00">
      <w:pPr>
        <w:ind w:left="-720" w:right="-720"/>
        <w:jc w:val="both"/>
        <w:rPr>
          <w:sz w:val="28"/>
          <w:szCs w:val="28"/>
        </w:rPr>
      </w:pPr>
    </w:p>
    <w:p w:rsidR="004E0F05" w:rsidRPr="00F96D00" w:rsidRDefault="005E137B" w:rsidP="00F96D00">
      <w:pPr>
        <w:ind w:left="-720" w:righ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Office Hours</w:t>
      </w:r>
      <w:r w:rsidR="004E0F05" w:rsidRPr="00F96D00">
        <w:rPr>
          <w:sz w:val="28"/>
          <w:szCs w:val="28"/>
        </w:rPr>
        <w:t xml:space="preserve">:  </w:t>
      </w:r>
      <w:r w:rsidR="009C5F8D">
        <w:rPr>
          <w:sz w:val="28"/>
          <w:szCs w:val="28"/>
        </w:rPr>
        <w:t>Wednesday, 9:30-11:30</w:t>
      </w:r>
      <w:r w:rsidR="009C5F8D">
        <w:rPr>
          <w:rFonts w:hint="eastAsia"/>
          <w:sz w:val="28"/>
          <w:szCs w:val="28"/>
          <w:lang w:eastAsia="zh-CN"/>
        </w:rPr>
        <w:t xml:space="preserve"> </w:t>
      </w:r>
      <w:r w:rsidR="009C5F8D">
        <w:rPr>
          <w:sz w:val="28"/>
          <w:szCs w:val="28"/>
          <w:lang w:eastAsia="zh-CN"/>
        </w:rPr>
        <w:t>a</w:t>
      </w:r>
      <w:r w:rsidR="009C5F8D">
        <w:rPr>
          <w:sz w:val="28"/>
          <w:szCs w:val="28"/>
        </w:rPr>
        <w:t>m; walk-in (office 401 and lab 405); or by appointment.</w:t>
      </w:r>
    </w:p>
    <w:p w:rsidR="005E137B" w:rsidRDefault="005E137B" w:rsidP="005E137B">
      <w:pPr>
        <w:ind w:left="-720" w:right="-720"/>
        <w:jc w:val="both"/>
        <w:rPr>
          <w:b/>
          <w:sz w:val="28"/>
          <w:szCs w:val="28"/>
        </w:rPr>
      </w:pPr>
    </w:p>
    <w:p w:rsidR="00B57D7B" w:rsidRDefault="00B57D7B" w:rsidP="00F96D00">
      <w:pPr>
        <w:ind w:left="-720" w:righ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Objectives</w:t>
      </w:r>
      <w:r w:rsidRPr="00F96D00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The goal of the course is to help the student to </w:t>
      </w:r>
      <w:r w:rsidR="006924B6">
        <w:rPr>
          <w:sz w:val="28"/>
          <w:szCs w:val="28"/>
        </w:rPr>
        <w:t xml:space="preserve">learn up-level of </w:t>
      </w:r>
      <w:r w:rsidR="00562AA4">
        <w:rPr>
          <w:sz w:val="28"/>
          <w:szCs w:val="28"/>
        </w:rPr>
        <w:t>laboratory</w:t>
      </w:r>
      <w:r w:rsidR="006924B6">
        <w:rPr>
          <w:sz w:val="28"/>
          <w:szCs w:val="28"/>
        </w:rPr>
        <w:t xml:space="preserve">.  The course will use </w:t>
      </w:r>
      <w:r w:rsidR="00562AA4">
        <w:rPr>
          <w:sz w:val="28"/>
          <w:szCs w:val="28"/>
        </w:rPr>
        <w:t>dynamics to control and analyze reactions and process</w:t>
      </w:r>
      <w:r w:rsidR="00AA1615">
        <w:rPr>
          <w:sz w:val="28"/>
          <w:szCs w:val="28"/>
        </w:rPr>
        <w:t>es</w:t>
      </w:r>
      <w:r w:rsidR="00562AA4">
        <w:rPr>
          <w:sz w:val="28"/>
          <w:szCs w:val="28"/>
        </w:rPr>
        <w:t>.  The course will also elucidate and understand some principles of chemistry</w:t>
      </w:r>
      <w:r w:rsidRPr="00F96D00">
        <w:rPr>
          <w:sz w:val="28"/>
          <w:szCs w:val="28"/>
        </w:rPr>
        <w:t>.</w:t>
      </w:r>
      <w:r w:rsidR="00562AA4">
        <w:rPr>
          <w:sz w:val="28"/>
          <w:szCs w:val="28"/>
        </w:rPr>
        <w:t xml:space="preserve">  There are total four experiments, </w:t>
      </w:r>
      <w:r w:rsidR="00AA1615">
        <w:rPr>
          <w:sz w:val="28"/>
          <w:szCs w:val="28"/>
        </w:rPr>
        <w:t>and each experiment will run 3</w:t>
      </w:r>
      <w:r w:rsidR="00562AA4">
        <w:rPr>
          <w:sz w:val="28"/>
          <w:szCs w:val="28"/>
        </w:rPr>
        <w:t xml:space="preserve"> weeks to complete. </w:t>
      </w:r>
    </w:p>
    <w:p w:rsidR="0087060D" w:rsidRDefault="0087060D" w:rsidP="00F96D00">
      <w:pPr>
        <w:ind w:left="-720" w:right="-720"/>
        <w:jc w:val="both"/>
        <w:rPr>
          <w:sz w:val="28"/>
          <w:szCs w:val="28"/>
        </w:rPr>
      </w:pPr>
    </w:p>
    <w:p w:rsidR="005D05B7" w:rsidRDefault="0087060D" w:rsidP="00F96D00">
      <w:pPr>
        <w:ind w:left="-720" w:right="-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Grading:  </w:t>
      </w:r>
      <w:r w:rsidR="005D05B7" w:rsidRPr="005D05B7">
        <w:rPr>
          <w:sz w:val="28"/>
          <w:szCs w:val="28"/>
        </w:rPr>
        <w:t xml:space="preserve">Your overall grade will be based on </w:t>
      </w:r>
      <w:r w:rsidR="00562AA4">
        <w:rPr>
          <w:sz w:val="28"/>
          <w:szCs w:val="28"/>
        </w:rPr>
        <w:t xml:space="preserve">four experiments </w:t>
      </w:r>
      <w:r w:rsidR="008E3C85">
        <w:rPr>
          <w:sz w:val="28"/>
          <w:szCs w:val="28"/>
        </w:rPr>
        <w:t xml:space="preserve">and formal reports </w:t>
      </w:r>
      <w:r w:rsidR="00562AA4">
        <w:rPr>
          <w:sz w:val="28"/>
          <w:szCs w:val="28"/>
        </w:rPr>
        <w:t>(4 x 2</w:t>
      </w:r>
      <w:r w:rsidR="00295ED8">
        <w:rPr>
          <w:sz w:val="28"/>
          <w:szCs w:val="28"/>
        </w:rPr>
        <w:t xml:space="preserve">0%) and final exam </w:t>
      </w:r>
      <w:r w:rsidR="00604EDD">
        <w:rPr>
          <w:sz w:val="28"/>
          <w:szCs w:val="28"/>
        </w:rPr>
        <w:t>(</w:t>
      </w:r>
      <w:r w:rsidR="00562AA4">
        <w:rPr>
          <w:sz w:val="28"/>
          <w:szCs w:val="28"/>
        </w:rPr>
        <w:t>2</w:t>
      </w:r>
      <w:r w:rsidR="00295ED8">
        <w:rPr>
          <w:sz w:val="28"/>
          <w:szCs w:val="28"/>
        </w:rPr>
        <w:t>0%</w:t>
      </w:r>
      <w:r w:rsidR="00604EDD">
        <w:rPr>
          <w:sz w:val="28"/>
          <w:szCs w:val="28"/>
        </w:rPr>
        <w:t>)</w:t>
      </w:r>
      <w:r w:rsidR="0013563A">
        <w:rPr>
          <w:sz w:val="28"/>
          <w:szCs w:val="28"/>
        </w:rPr>
        <w:t>.</w:t>
      </w:r>
    </w:p>
    <w:p w:rsidR="005D05B7" w:rsidRDefault="005D05B7" w:rsidP="00F96D00">
      <w:pPr>
        <w:ind w:left="-720" w:right="-720"/>
        <w:jc w:val="both"/>
        <w:rPr>
          <w:sz w:val="28"/>
          <w:szCs w:val="28"/>
        </w:rPr>
      </w:pPr>
    </w:p>
    <w:p w:rsidR="00A34B20" w:rsidRDefault="00604EDD" w:rsidP="00A34B20">
      <w:pPr>
        <w:ind w:left="-720" w:right="-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  91</w:t>
      </w:r>
      <w:proofErr w:type="gramEnd"/>
      <w:r w:rsidR="005D05B7">
        <w:rPr>
          <w:sz w:val="28"/>
          <w:szCs w:val="28"/>
        </w:rPr>
        <w:t>-100%</w:t>
      </w:r>
      <w:r w:rsidR="008965DA">
        <w:rPr>
          <w:sz w:val="28"/>
          <w:szCs w:val="28"/>
        </w:rPr>
        <w:tab/>
      </w:r>
      <w:r w:rsidR="008965DA">
        <w:rPr>
          <w:sz w:val="28"/>
          <w:szCs w:val="28"/>
        </w:rPr>
        <w:tab/>
      </w:r>
      <w:r w:rsidR="005D05B7">
        <w:rPr>
          <w:sz w:val="28"/>
          <w:szCs w:val="28"/>
        </w:rPr>
        <w:t>B</w:t>
      </w:r>
      <w:r w:rsidR="00A34B20" w:rsidRPr="00A34B20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83-87</w:t>
      </w:r>
      <w:r w:rsidR="00A34B20">
        <w:rPr>
          <w:sz w:val="28"/>
          <w:szCs w:val="28"/>
        </w:rPr>
        <w:t>%</w:t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C</w:t>
      </w:r>
      <w:r w:rsidR="00A34B20" w:rsidRPr="00A34B20">
        <w:rPr>
          <w:sz w:val="28"/>
          <w:szCs w:val="28"/>
          <w:vertAlign w:val="superscript"/>
        </w:rPr>
        <w:t>+</w:t>
      </w:r>
      <w:r w:rsidR="00A34B20">
        <w:rPr>
          <w:sz w:val="28"/>
          <w:szCs w:val="28"/>
        </w:rPr>
        <w:t xml:space="preserve">  71-74%</w:t>
      </w:r>
      <w:r w:rsidR="008965DA">
        <w:rPr>
          <w:sz w:val="28"/>
          <w:szCs w:val="28"/>
        </w:rPr>
        <w:tab/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D</w:t>
      </w:r>
      <w:r w:rsidR="00A34B20" w:rsidRPr="00A34B20">
        <w:rPr>
          <w:sz w:val="28"/>
          <w:szCs w:val="28"/>
          <w:vertAlign w:val="superscript"/>
        </w:rPr>
        <w:t>+</w:t>
      </w:r>
      <w:r w:rsidR="00A34B20">
        <w:rPr>
          <w:sz w:val="28"/>
          <w:szCs w:val="28"/>
        </w:rPr>
        <w:t xml:space="preserve">  59-62%</w:t>
      </w:r>
      <w:r w:rsidR="008965DA">
        <w:rPr>
          <w:sz w:val="28"/>
          <w:szCs w:val="28"/>
        </w:rPr>
        <w:tab/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F  less than 50%</w:t>
      </w:r>
    </w:p>
    <w:p w:rsidR="005D05B7" w:rsidRDefault="005D05B7" w:rsidP="00F96D00">
      <w:pPr>
        <w:ind w:left="-720" w:right="-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A34B20">
        <w:rPr>
          <w:sz w:val="28"/>
          <w:szCs w:val="28"/>
          <w:vertAlign w:val="superscript"/>
        </w:rPr>
        <w:t>-</w:t>
      </w:r>
      <w:r w:rsidR="001652FF">
        <w:rPr>
          <w:sz w:val="28"/>
          <w:szCs w:val="28"/>
        </w:rPr>
        <w:t xml:space="preserve"> </w:t>
      </w:r>
      <w:r w:rsidR="00604EDD">
        <w:rPr>
          <w:sz w:val="28"/>
          <w:szCs w:val="28"/>
        </w:rPr>
        <w:t>88-90</w:t>
      </w:r>
      <w:r w:rsidR="0013563A">
        <w:rPr>
          <w:sz w:val="28"/>
          <w:szCs w:val="28"/>
        </w:rPr>
        <w:t>%</w:t>
      </w:r>
      <w:r w:rsidR="008965DA">
        <w:rPr>
          <w:sz w:val="28"/>
          <w:szCs w:val="28"/>
        </w:rPr>
        <w:tab/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B 79-82</w:t>
      </w:r>
      <w:r w:rsidR="0013563A">
        <w:rPr>
          <w:sz w:val="28"/>
          <w:szCs w:val="28"/>
        </w:rPr>
        <w:t>%</w:t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C   67-70</w:t>
      </w:r>
      <w:r w:rsidR="0013563A">
        <w:rPr>
          <w:sz w:val="28"/>
          <w:szCs w:val="28"/>
        </w:rPr>
        <w:t>%</w:t>
      </w:r>
      <w:r w:rsidR="008965DA">
        <w:rPr>
          <w:sz w:val="28"/>
          <w:szCs w:val="28"/>
        </w:rPr>
        <w:tab/>
      </w:r>
      <w:r w:rsidR="008965DA">
        <w:rPr>
          <w:sz w:val="28"/>
          <w:szCs w:val="28"/>
        </w:rPr>
        <w:tab/>
      </w:r>
      <w:r w:rsidR="00A34B20">
        <w:rPr>
          <w:sz w:val="28"/>
          <w:szCs w:val="28"/>
        </w:rPr>
        <w:t>D   50-58</w:t>
      </w:r>
      <w:r w:rsidR="0013563A">
        <w:rPr>
          <w:sz w:val="28"/>
          <w:szCs w:val="28"/>
        </w:rPr>
        <w:t>%</w:t>
      </w:r>
    </w:p>
    <w:p w:rsidR="00A34B20" w:rsidRDefault="00A34B20" w:rsidP="008965DA">
      <w:pPr>
        <w:ind w:left="720" w:righ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A34B20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75-78</w:t>
      </w:r>
      <w:r w:rsidR="0013563A">
        <w:rPr>
          <w:sz w:val="28"/>
          <w:szCs w:val="28"/>
        </w:rPr>
        <w:t>%</w:t>
      </w:r>
      <w:r w:rsidR="008965DA">
        <w:rPr>
          <w:sz w:val="28"/>
          <w:szCs w:val="28"/>
        </w:rPr>
        <w:tab/>
      </w:r>
      <w:r>
        <w:rPr>
          <w:sz w:val="28"/>
          <w:szCs w:val="28"/>
        </w:rPr>
        <w:t>C</w:t>
      </w:r>
      <w:r w:rsidRPr="00A34B20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</w:t>
      </w:r>
      <w:r w:rsidR="00325B0E">
        <w:rPr>
          <w:sz w:val="28"/>
          <w:szCs w:val="28"/>
        </w:rPr>
        <w:t xml:space="preserve"> </w:t>
      </w:r>
      <w:r>
        <w:rPr>
          <w:sz w:val="28"/>
          <w:szCs w:val="28"/>
        </w:rPr>
        <w:t>63-66</w:t>
      </w:r>
      <w:r w:rsidR="0013563A">
        <w:rPr>
          <w:sz w:val="28"/>
          <w:szCs w:val="28"/>
        </w:rPr>
        <w:t>%</w:t>
      </w:r>
    </w:p>
    <w:p w:rsidR="00A34B20" w:rsidRDefault="00A34B20" w:rsidP="00F96D00">
      <w:pPr>
        <w:ind w:left="-720" w:right="-720"/>
        <w:jc w:val="both"/>
        <w:rPr>
          <w:sz w:val="28"/>
          <w:szCs w:val="28"/>
        </w:rPr>
      </w:pPr>
    </w:p>
    <w:p w:rsidR="000C6AD6" w:rsidRDefault="000C6AD6" w:rsidP="000C6AD6">
      <w:pPr>
        <w:ind w:left="-720" w:right="-720"/>
        <w:jc w:val="both"/>
        <w:rPr>
          <w:sz w:val="28"/>
          <w:szCs w:val="28"/>
        </w:rPr>
      </w:pPr>
      <w:r w:rsidRPr="008343CA">
        <w:rPr>
          <w:b/>
          <w:sz w:val="28"/>
          <w:szCs w:val="28"/>
        </w:rPr>
        <w:t>Academic misconduct</w:t>
      </w:r>
      <w:r>
        <w:rPr>
          <w:sz w:val="28"/>
          <w:szCs w:val="28"/>
        </w:rPr>
        <w:t xml:space="preserve">: Any form of academic misconduct, such as </w:t>
      </w:r>
      <w:r w:rsidR="008E3C85">
        <w:rPr>
          <w:sz w:val="28"/>
          <w:szCs w:val="28"/>
        </w:rPr>
        <w:t xml:space="preserve">copying reports, </w:t>
      </w:r>
      <w:proofErr w:type="gramStart"/>
      <w:r>
        <w:rPr>
          <w:sz w:val="28"/>
          <w:szCs w:val="28"/>
        </w:rPr>
        <w:t>cheating</w:t>
      </w:r>
      <w:proofErr w:type="gramEnd"/>
      <w:r>
        <w:rPr>
          <w:sz w:val="28"/>
          <w:szCs w:val="28"/>
        </w:rPr>
        <w:t xml:space="preserve">, plagiarism, watching classmate’s test paper or discussion with classmate is not allowed during </w:t>
      </w:r>
      <w:r w:rsidR="008E3C85">
        <w:rPr>
          <w:sz w:val="28"/>
          <w:szCs w:val="28"/>
        </w:rPr>
        <w:t xml:space="preserve">the semester and final </w:t>
      </w:r>
      <w:r>
        <w:rPr>
          <w:sz w:val="28"/>
          <w:szCs w:val="28"/>
        </w:rPr>
        <w:t>examination. The behavior will result in grade of zero for th</w:t>
      </w:r>
      <w:r w:rsidR="008E3C85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final grade. </w:t>
      </w:r>
    </w:p>
    <w:p w:rsidR="000C6AD6" w:rsidRDefault="000C6AD6" w:rsidP="000C6AD6">
      <w:pPr>
        <w:ind w:left="-720" w:right="-720"/>
        <w:jc w:val="both"/>
        <w:rPr>
          <w:sz w:val="28"/>
          <w:szCs w:val="28"/>
        </w:rPr>
      </w:pPr>
    </w:p>
    <w:p w:rsidR="008965DA" w:rsidRDefault="000C6AD6" w:rsidP="00F96D00">
      <w:pPr>
        <w:ind w:left="-720" w:right="-720"/>
        <w:jc w:val="both"/>
        <w:rPr>
          <w:sz w:val="28"/>
          <w:szCs w:val="28"/>
        </w:rPr>
      </w:pPr>
      <w:r w:rsidRPr="0013563A">
        <w:rPr>
          <w:b/>
          <w:sz w:val="28"/>
          <w:szCs w:val="28"/>
        </w:rPr>
        <w:t>Attendance Policy</w:t>
      </w:r>
      <w:r>
        <w:rPr>
          <w:sz w:val="28"/>
          <w:szCs w:val="28"/>
        </w:rPr>
        <w:t>:  If you miss two experiments, your course will not pass.</w:t>
      </w:r>
    </w:p>
    <w:p w:rsidR="0087060D" w:rsidRPr="0087060D" w:rsidRDefault="008965DA" w:rsidP="00F96D00">
      <w:pPr>
        <w:ind w:left="-720" w:right="-720"/>
        <w:jc w:val="both"/>
        <w:rPr>
          <w:sz w:val="28"/>
          <w:szCs w:val="28"/>
        </w:rPr>
      </w:pPr>
      <w:r w:rsidRPr="0087060D">
        <w:rPr>
          <w:sz w:val="28"/>
          <w:szCs w:val="28"/>
        </w:rPr>
        <w:t xml:space="preserve"> </w:t>
      </w:r>
    </w:p>
    <w:p w:rsidR="008965DA" w:rsidRDefault="00B57200" w:rsidP="00F96D00">
      <w:pPr>
        <w:ind w:left="-720" w:right="-720"/>
        <w:jc w:val="both"/>
        <w:rPr>
          <w:sz w:val="28"/>
          <w:szCs w:val="28"/>
        </w:rPr>
      </w:pPr>
      <w:r w:rsidRPr="00B57200">
        <w:rPr>
          <w:b/>
          <w:sz w:val="28"/>
          <w:szCs w:val="28"/>
        </w:rPr>
        <w:t>Schedule</w:t>
      </w:r>
      <w:r>
        <w:rPr>
          <w:sz w:val="28"/>
          <w:szCs w:val="28"/>
        </w:rPr>
        <w:t xml:space="preserve">:  </w:t>
      </w:r>
      <w:r w:rsidR="001B6DCC">
        <w:rPr>
          <w:sz w:val="28"/>
          <w:szCs w:val="28"/>
        </w:rPr>
        <w:t xml:space="preserve">The first </w:t>
      </w:r>
      <w:r w:rsidR="008E3C85">
        <w:rPr>
          <w:sz w:val="28"/>
          <w:szCs w:val="28"/>
        </w:rPr>
        <w:t xml:space="preserve">class will start </w:t>
      </w:r>
      <w:r w:rsidR="00DC5D64">
        <w:rPr>
          <w:sz w:val="28"/>
          <w:szCs w:val="28"/>
        </w:rPr>
        <w:t xml:space="preserve">on </w:t>
      </w:r>
      <w:r w:rsidR="00A02EBE">
        <w:rPr>
          <w:sz w:val="28"/>
          <w:szCs w:val="28"/>
        </w:rPr>
        <w:t>September 1</w:t>
      </w:r>
      <w:r w:rsidR="001B6DCC">
        <w:rPr>
          <w:sz w:val="28"/>
          <w:szCs w:val="28"/>
        </w:rPr>
        <w:t xml:space="preserve">.  </w:t>
      </w:r>
      <w:r w:rsidR="00DC5D64">
        <w:rPr>
          <w:sz w:val="28"/>
          <w:szCs w:val="28"/>
        </w:rPr>
        <w:t xml:space="preserve">The final exam will be </w:t>
      </w:r>
      <w:r w:rsidR="00A02EBE">
        <w:rPr>
          <w:sz w:val="28"/>
          <w:szCs w:val="28"/>
        </w:rPr>
        <w:t xml:space="preserve">held </w:t>
      </w:r>
      <w:r w:rsidR="00DC5D64">
        <w:rPr>
          <w:sz w:val="28"/>
          <w:szCs w:val="28"/>
        </w:rPr>
        <w:t xml:space="preserve">on </w:t>
      </w:r>
      <w:r w:rsidR="00A02EBE">
        <w:rPr>
          <w:sz w:val="28"/>
          <w:szCs w:val="28"/>
        </w:rPr>
        <w:t>December 8</w:t>
      </w:r>
      <w:r w:rsidR="00DC5D64">
        <w:rPr>
          <w:sz w:val="28"/>
          <w:szCs w:val="28"/>
        </w:rPr>
        <w:t>.</w:t>
      </w:r>
    </w:p>
    <w:p w:rsidR="008965DA" w:rsidRDefault="008965DA" w:rsidP="00F96D00">
      <w:pPr>
        <w:ind w:left="-720" w:right="-720"/>
        <w:jc w:val="both"/>
        <w:rPr>
          <w:b/>
          <w:sz w:val="28"/>
          <w:szCs w:val="28"/>
        </w:rPr>
      </w:pPr>
    </w:p>
    <w:p w:rsidR="001B6DCC" w:rsidRDefault="00B0366B" w:rsidP="00F96D00">
      <w:pPr>
        <w:ind w:left="-720" w:righ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Four</w:t>
      </w:r>
      <w:r w:rsidR="001B6DCC" w:rsidRPr="001B6DCC">
        <w:rPr>
          <w:b/>
          <w:sz w:val="28"/>
          <w:szCs w:val="28"/>
        </w:rPr>
        <w:t xml:space="preserve"> experiments</w:t>
      </w:r>
      <w:r w:rsidR="001B6DCC">
        <w:rPr>
          <w:sz w:val="28"/>
          <w:szCs w:val="28"/>
        </w:rPr>
        <w:t xml:space="preserve">: 1. </w:t>
      </w:r>
      <w:r>
        <w:rPr>
          <w:sz w:val="28"/>
          <w:szCs w:val="28"/>
        </w:rPr>
        <w:t>New Lucas reagent</w:t>
      </w:r>
      <w:r w:rsidR="001B6DCC">
        <w:rPr>
          <w:sz w:val="28"/>
          <w:szCs w:val="28"/>
        </w:rPr>
        <w:t xml:space="preserve">; 2. </w:t>
      </w:r>
      <w:r>
        <w:rPr>
          <w:sz w:val="28"/>
          <w:szCs w:val="28"/>
        </w:rPr>
        <w:t>Palladium coupling</w:t>
      </w:r>
      <w:r w:rsidR="001B6DCC">
        <w:rPr>
          <w:sz w:val="28"/>
          <w:szCs w:val="28"/>
        </w:rPr>
        <w:t xml:space="preserve">; 3. </w:t>
      </w:r>
      <w:r w:rsidR="008E3C85">
        <w:rPr>
          <w:sz w:val="28"/>
          <w:szCs w:val="28"/>
        </w:rPr>
        <w:t>Esterase sensor synthesis and evaluation</w:t>
      </w:r>
      <w:r w:rsidR="001B6DCC">
        <w:rPr>
          <w:sz w:val="28"/>
          <w:szCs w:val="28"/>
        </w:rPr>
        <w:t xml:space="preserve">; 4. </w:t>
      </w:r>
      <w:r>
        <w:rPr>
          <w:sz w:val="28"/>
          <w:szCs w:val="28"/>
        </w:rPr>
        <w:t>Molecular recognition</w:t>
      </w:r>
      <w:r w:rsidR="001B6DCC">
        <w:rPr>
          <w:sz w:val="28"/>
          <w:szCs w:val="28"/>
        </w:rPr>
        <w:t>.</w:t>
      </w:r>
    </w:p>
    <w:p w:rsidR="00E03E19" w:rsidRDefault="00E03E19" w:rsidP="00F96D00">
      <w:pPr>
        <w:ind w:left="-720" w:right="-720"/>
        <w:jc w:val="both"/>
        <w:rPr>
          <w:sz w:val="28"/>
          <w:szCs w:val="28"/>
        </w:rPr>
      </w:pPr>
    </w:p>
    <w:p w:rsidR="008965DA" w:rsidRDefault="00E03E19" w:rsidP="00E03E19">
      <w:pPr>
        <w:ind w:left="-720" w:right="-810"/>
        <w:rPr>
          <w:color w:val="000000"/>
          <w:sz w:val="28"/>
          <w:szCs w:val="28"/>
        </w:rPr>
      </w:pPr>
      <w:r w:rsidRPr="00E03E19">
        <w:rPr>
          <w:b/>
          <w:bCs/>
          <w:color w:val="000000"/>
          <w:sz w:val="28"/>
          <w:szCs w:val="28"/>
        </w:rPr>
        <w:t xml:space="preserve">Mental Health: </w:t>
      </w:r>
      <w:r w:rsidRPr="00E03E19">
        <w:rPr>
          <w:color w:val="000000"/>
          <w:sz w:val="28"/>
          <w:szCs w:val="28"/>
        </w:rPr>
        <w:t xml:space="preserve">Students often have questions about mental health resources, whether for themselves or a friend or family member.  There are many resources available on the ETSU Campus, including: ETSU Counseling Center (423) 439-4841; ETSU Behavioral </w:t>
      </w:r>
      <w:r w:rsidRPr="00E03E19">
        <w:rPr>
          <w:color w:val="000000"/>
          <w:sz w:val="28"/>
          <w:szCs w:val="28"/>
        </w:rPr>
        <w:lastRenderedPageBreak/>
        <w:t>Health &amp; Wellness Clinic (423) 439-7777; ETSU Community Counseling Clinic: (423) 439-4187.</w:t>
      </w:r>
    </w:p>
    <w:p w:rsidR="008965DA" w:rsidRDefault="008965DA" w:rsidP="00E03E19">
      <w:pPr>
        <w:ind w:left="-720" w:right="-810"/>
        <w:rPr>
          <w:b/>
          <w:bCs/>
          <w:color w:val="000000"/>
          <w:sz w:val="28"/>
          <w:szCs w:val="28"/>
        </w:rPr>
      </w:pPr>
    </w:p>
    <w:p w:rsidR="00E03E19" w:rsidRPr="00E03E19" w:rsidRDefault="00E03E19" w:rsidP="00E03E19">
      <w:pPr>
        <w:ind w:left="-720" w:right="-810"/>
        <w:rPr>
          <w:rFonts w:ascii="Arial" w:hAnsi="Arial" w:cs="Arial"/>
          <w:color w:val="000000"/>
          <w:sz w:val="28"/>
          <w:szCs w:val="28"/>
        </w:rPr>
      </w:pPr>
      <w:r w:rsidRPr="00E03E19">
        <w:rPr>
          <w:b/>
          <w:bCs/>
          <w:color w:val="000000"/>
          <w:sz w:val="28"/>
          <w:szCs w:val="28"/>
        </w:rPr>
        <w:t>If you or a friend are in immediate crisis, call 911.</w:t>
      </w:r>
    </w:p>
    <w:p w:rsidR="00E03E19" w:rsidRDefault="00E03E19" w:rsidP="00E03E19">
      <w:pPr>
        <w:ind w:left="-720" w:right="-720"/>
        <w:jc w:val="both"/>
        <w:rPr>
          <w:sz w:val="28"/>
          <w:szCs w:val="28"/>
        </w:rPr>
      </w:pPr>
      <w:r w:rsidRPr="00E03E19">
        <w:rPr>
          <w:color w:val="000000"/>
          <w:sz w:val="28"/>
          <w:szCs w:val="28"/>
        </w:rPr>
        <w:t>Available 24 hours per day is the National Suicide Prevention Lifeline: 1-800-273-TALK (8255).</w:t>
      </w:r>
    </w:p>
    <w:p w:rsidR="000D3200" w:rsidRDefault="000D3200" w:rsidP="00F96D00">
      <w:pPr>
        <w:ind w:left="-720" w:right="-720"/>
        <w:jc w:val="both"/>
        <w:rPr>
          <w:sz w:val="28"/>
          <w:szCs w:val="28"/>
        </w:rPr>
      </w:pPr>
    </w:p>
    <w:p w:rsidR="000D3200" w:rsidRDefault="000D3200" w:rsidP="00F96D00">
      <w:pPr>
        <w:ind w:left="-720" w:right="-720"/>
        <w:jc w:val="both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Students:  Before lab starts you are required to go to</w:t>
      </w:r>
      <w:r w:rsidR="008965DA">
        <w:rPr>
          <w:b/>
          <w:bCs/>
          <w:color w:val="1F497D"/>
          <w:sz w:val="28"/>
          <w:szCs w:val="28"/>
        </w:rPr>
        <w:t xml:space="preserve"> </w:t>
      </w:r>
      <w:bookmarkStart w:id="0" w:name="_GoBack"/>
      <w:r>
        <w:rPr>
          <w:b/>
          <w:bCs/>
          <w:color w:val="1F497D"/>
          <w:sz w:val="28"/>
          <w:szCs w:val="28"/>
        </w:rPr>
        <w:fldChar w:fldCharType="begin"/>
      </w:r>
      <w:r>
        <w:rPr>
          <w:b/>
          <w:bCs/>
          <w:color w:val="1F497D"/>
          <w:sz w:val="28"/>
          <w:szCs w:val="28"/>
        </w:rPr>
        <w:instrText xml:space="preserve"> HYPERLINK "https://healthsafety.etsu.edu/index/login" \t "_blank" </w:instrText>
      </w:r>
      <w:r>
        <w:rPr>
          <w:b/>
          <w:bCs/>
          <w:color w:val="1F497D"/>
          <w:sz w:val="28"/>
          <w:szCs w:val="28"/>
        </w:rPr>
        <w:fldChar w:fldCharType="separate"/>
      </w:r>
      <w:r>
        <w:rPr>
          <w:rStyle w:val="Hyperlink"/>
          <w:b/>
          <w:bCs/>
          <w:color w:val="1F497D"/>
          <w:sz w:val="28"/>
          <w:szCs w:val="28"/>
        </w:rPr>
        <w:t>https://healthsafety.etsu.edu/index/login</w:t>
      </w:r>
      <w:r>
        <w:rPr>
          <w:b/>
          <w:bCs/>
          <w:color w:val="1F497D"/>
          <w:sz w:val="28"/>
          <w:szCs w:val="28"/>
        </w:rPr>
        <w:fldChar w:fldCharType="end"/>
      </w:r>
      <w:bookmarkEnd w:id="0"/>
      <w:r>
        <w:rPr>
          <w:b/>
          <w:bCs/>
          <w:color w:val="1F497D"/>
          <w:sz w:val="28"/>
          <w:szCs w:val="28"/>
        </w:rPr>
        <w:t> and login using your complete e-mail address (i.e. </w:t>
      </w:r>
      <w:hyperlink r:id="rId6" w:tgtFrame="_blank" w:history="1">
        <w:r>
          <w:rPr>
            <w:rStyle w:val="Hyperlink"/>
            <w:b/>
            <w:bCs/>
            <w:color w:val="1F497D"/>
            <w:sz w:val="28"/>
            <w:szCs w:val="28"/>
          </w:rPr>
          <w:t>doej@goldmail.etsu.edu</w:t>
        </w:r>
      </w:hyperlink>
      <w:r>
        <w:rPr>
          <w:b/>
          <w:bCs/>
          <w:color w:val="1F497D"/>
          <w:sz w:val="28"/>
          <w:szCs w:val="28"/>
        </w:rPr>
        <w:t>) and your ETSU network password.</w:t>
      </w:r>
      <w:r w:rsidR="008965DA">
        <w:rPr>
          <w:b/>
          <w:bCs/>
          <w:color w:val="1F497D"/>
          <w:sz w:val="28"/>
          <w:szCs w:val="28"/>
        </w:rPr>
        <w:t xml:space="preserve"> </w:t>
      </w:r>
      <w:r>
        <w:rPr>
          <w:b/>
          <w:bCs/>
          <w:color w:val="1F497D"/>
          <w:sz w:val="28"/>
          <w:szCs w:val="28"/>
        </w:rPr>
        <w:t>The site will welcome you, and then you will need to click on the “</w:t>
      </w:r>
      <w:r>
        <w:rPr>
          <w:b/>
          <w:bCs/>
          <w:color w:val="1F497D"/>
          <w:sz w:val="28"/>
          <w:szCs w:val="28"/>
          <w:u w:val="single"/>
        </w:rPr>
        <w:t>Training Modules</w:t>
      </w:r>
      <w:r>
        <w:rPr>
          <w:b/>
          <w:bCs/>
          <w:color w:val="1F497D"/>
          <w:sz w:val="28"/>
          <w:szCs w:val="28"/>
        </w:rPr>
        <w:t>” link on the left side of the page.  A list will appear telling you which modules you are registered for.  Click on the “</w:t>
      </w:r>
      <w:r>
        <w:rPr>
          <w:b/>
          <w:bCs/>
          <w:color w:val="1F497D"/>
          <w:sz w:val="28"/>
          <w:szCs w:val="28"/>
          <w:u w:val="single"/>
        </w:rPr>
        <w:t>Take</w:t>
      </w:r>
      <w:r>
        <w:rPr>
          <w:b/>
          <w:bCs/>
          <w:color w:val="1F497D"/>
          <w:sz w:val="28"/>
          <w:szCs w:val="28"/>
        </w:rPr>
        <w:t>” option next to Chemistry Safety.  Please watch the video and then read all the safety information in the module.  When complete, click on the   </w:t>
      </w:r>
      <w:hyperlink r:id="rId7" w:tgtFrame="_blank" w:history="1">
        <w:r>
          <w:rPr>
            <w:rStyle w:val="Hyperlink"/>
            <w:b/>
            <w:bCs/>
            <w:color w:val="1F497D"/>
            <w:sz w:val="28"/>
            <w:szCs w:val="28"/>
          </w:rPr>
          <w:t>Take Training Quiz</w:t>
        </w:r>
      </w:hyperlink>
      <w:r>
        <w:rPr>
          <w:b/>
          <w:bCs/>
          <w:color w:val="1F497D"/>
          <w:sz w:val="28"/>
          <w:szCs w:val="28"/>
        </w:rPr>
        <w:t> link at the bottom of the module and take the quiz.  You must complete and pass the quiz before being allowed in lab.</w:t>
      </w:r>
    </w:p>
    <w:p w:rsidR="00E03E19" w:rsidRDefault="00E03E19" w:rsidP="00F96D00">
      <w:pPr>
        <w:ind w:left="-720" w:right="-720"/>
        <w:jc w:val="both"/>
        <w:rPr>
          <w:b/>
          <w:bCs/>
          <w:color w:val="1F497D"/>
          <w:sz w:val="28"/>
          <w:szCs w:val="28"/>
        </w:rPr>
      </w:pPr>
    </w:p>
    <w:p w:rsidR="00E03E19" w:rsidRDefault="00E03E19" w:rsidP="00E03E19">
      <w:pPr>
        <w:ind w:left="-720" w:right="-810"/>
        <w:jc w:val="both"/>
        <w:rPr>
          <w:sz w:val="28"/>
          <w:szCs w:val="28"/>
        </w:rPr>
      </w:pPr>
    </w:p>
    <w:sectPr w:rsidR="00E03E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57D1F"/>
    <w:multiLevelType w:val="multilevel"/>
    <w:tmpl w:val="AFE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15AB1"/>
    <w:multiLevelType w:val="hybridMultilevel"/>
    <w:tmpl w:val="09AA1E5E"/>
    <w:lvl w:ilvl="0" w:tplc="2B7CC25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05"/>
    <w:rsid w:val="000C6AD6"/>
    <w:rsid w:val="000D3200"/>
    <w:rsid w:val="000E793B"/>
    <w:rsid w:val="00106CF4"/>
    <w:rsid w:val="0013563A"/>
    <w:rsid w:val="001652FF"/>
    <w:rsid w:val="001B624A"/>
    <w:rsid w:val="001B6DCC"/>
    <w:rsid w:val="001E7A79"/>
    <w:rsid w:val="00295ED8"/>
    <w:rsid w:val="00297272"/>
    <w:rsid w:val="0030230D"/>
    <w:rsid w:val="00325B0E"/>
    <w:rsid w:val="003E5060"/>
    <w:rsid w:val="00435B9F"/>
    <w:rsid w:val="004E0F05"/>
    <w:rsid w:val="0055104B"/>
    <w:rsid w:val="00562AA4"/>
    <w:rsid w:val="005A4D27"/>
    <w:rsid w:val="005B3CD5"/>
    <w:rsid w:val="005D05B7"/>
    <w:rsid w:val="005E137B"/>
    <w:rsid w:val="005F42EB"/>
    <w:rsid w:val="00604EDD"/>
    <w:rsid w:val="006924B6"/>
    <w:rsid w:val="006973FC"/>
    <w:rsid w:val="006E7459"/>
    <w:rsid w:val="006E7BEE"/>
    <w:rsid w:val="006F6F41"/>
    <w:rsid w:val="007679D6"/>
    <w:rsid w:val="0078080E"/>
    <w:rsid w:val="007E12E2"/>
    <w:rsid w:val="0087060D"/>
    <w:rsid w:val="008965DA"/>
    <w:rsid w:val="008E3C85"/>
    <w:rsid w:val="00921281"/>
    <w:rsid w:val="009B75D6"/>
    <w:rsid w:val="009C5F8D"/>
    <w:rsid w:val="009C60FD"/>
    <w:rsid w:val="009D0096"/>
    <w:rsid w:val="009E4915"/>
    <w:rsid w:val="00A02EBE"/>
    <w:rsid w:val="00A34B20"/>
    <w:rsid w:val="00AA148D"/>
    <w:rsid w:val="00AA1615"/>
    <w:rsid w:val="00AF435B"/>
    <w:rsid w:val="00B0201F"/>
    <w:rsid w:val="00B0366B"/>
    <w:rsid w:val="00B24A53"/>
    <w:rsid w:val="00B57200"/>
    <w:rsid w:val="00B5725C"/>
    <w:rsid w:val="00B57D7B"/>
    <w:rsid w:val="00C132DA"/>
    <w:rsid w:val="00C23EF2"/>
    <w:rsid w:val="00CB3181"/>
    <w:rsid w:val="00D748A7"/>
    <w:rsid w:val="00DC5D64"/>
    <w:rsid w:val="00E03E19"/>
    <w:rsid w:val="00E05704"/>
    <w:rsid w:val="00E06393"/>
    <w:rsid w:val="00E17375"/>
    <w:rsid w:val="00E31F11"/>
    <w:rsid w:val="00E7343E"/>
    <w:rsid w:val="00E92AD2"/>
    <w:rsid w:val="00F24C1E"/>
    <w:rsid w:val="00F81A35"/>
    <w:rsid w:val="00F96D00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EF39B5-F1C9-4879-A29D-ADEB2750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E0F05"/>
    <w:rPr>
      <w:color w:val="0000FF"/>
      <w:u w:val="single"/>
    </w:rPr>
  </w:style>
  <w:style w:type="table" w:styleId="TableGrid">
    <w:name w:val="Table Grid"/>
    <w:basedOn w:val="TableNormal"/>
    <w:rsid w:val="009C6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safety.etsu.edu/training/take/id/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ej@etsu.edu" TargetMode="External"/><Relationship Id="rId5" Type="http://schemas.openxmlformats.org/officeDocument/2006/relationships/hyperlink" Target="mailto:jiangy@et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5541</vt:lpstr>
    </vt:vector>
  </TitlesOfParts>
  <Company>Johns Hopkins University</Company>
  <LinksUpToDate>false</LinksUpToDate>
  <CharactersWithSpaces>2862</CharactersWithSpaces>
  <SharedDoc>false</SharedDoc>
  <HLinks>
    <vt:vector size="24" baseType="variant"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https://healthsafety.etsu.edu/training/take/id/225</vt:lpwstr>
      </vt:variant>
      <vt:variant>
        <vt:lpwstr/>
      </vt:variant>
      <vt:variant>
        <vt:i4>3276819</vt:i4>
      </vt:variant>
      <vt:variant>
        <vt:i4>6</vt:i4>
      </vt:variant>
      <vt:variant>
        <vt:i4>0</vt:i4>
      </vt:variant>
      <vt:variant>
        <vt:i4>5</vt:i4>
      </vt:variant>
      <vt:variant>
        <vt:lpwstr>mailto:doej@etsu.edu</vt:lpwstr>
      </vt:variant>
      <vt:variant>
        <vt:lpwstr/>
      </vt:variant>
      <vt:variant>
        <vt:i4>6029341</vt:i4>
      </vt:variant>
      <vt:variant>
        <vt:i4>3</vt:i4>
      </vt:variant>
      <vt:variant>
        <vt:i4>0</vt:i4>
      </vt:variant>
      <vt:variant>
        <vt:i4>5</vt:i4>
      </vt:variant>
      <vt:variant>
        <vt:lpwstr>https://healthsafety.etsu.edu/index/login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mailto:jiangy@etsu.edu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5541</dc:title>
  <dc:subject/>
  <dc:creator>Yulin Jiang</dc:creator>
  <cp:keywords/>
  <cp:lastModifiedBy>Ginger</cp:lastModifiedBy>
  <cp:revision>2</cp:revision>
  <cp:lastPrinted>2008-01-28T18:46:00Z</cp:lastPrinted>
  <dcterms:created xsi:type="dcterms:W3CDTF">2014-12-08T02:30:00Z</dcterms:created>
  <dcterms:modified xsi:type="dcterms:W3CDTF">2014-12-08T02:30:00Z</dcterms:modified>
</cp:coreProperties>
</file>