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1F" w:rsidRDefault="005B281F" w:rsidP="005B281F">
      <w:pPr>
        <w:shd w:val="clear" w:color="auto" w:fill="FFFFFF"/>
        <w:spacing w:line="326" w:lineRule="exact"/>
        <w:ind w:left="917" w:right="634" w:firstLine="682"/>
        <w:jc w:val="center"/>
        <w:rPr>
          <w:rFonts w:ascii="Times New Roman" w:hAnsi="Times New Roman" w:cs="Times New Roman"/>
          <w:b/>
          <w:bCs/>
          <w:i/>
          <w:iCs/>
          <w:spacing w:val="-8"/>
          <w:sz w:val="24"/>
          <w:szCs w:val="24"/>
        </w:rPr>
      </w:pPr>
      <w:bookmarkStart w:id="0" w:name="_GoBack"/>
      <w:bookmarkEnd w:id="0"/>
      <w:r w:rsidRPr="009D0151">
        <w:rPr>
          <w:rFonts w:ascii="Times New Roman" w:hAnsi="Times New Roman" w:cs="Times New Roman"/>
          <w:b/>
          <w:bCs/>
          <w:i/>
          <w:iCs/>
          <w:spacing w:val="-8"/>
          <w:sz w:val="24"/>
          <w:szCs w:val="24"/>
        </w:rPr>
        <w:t>Department of History</w:t>
      </w:r>
    </w:p>
    <w:p w:rsidR="005B281F" w:rsidRPr="009D0151" w:rsidRDefault="005B281F" w:rsidP="005B281F">
      <w:pPr>
        <w:shd w:val="clear" w:color="auto" w:fill="FFFFFF"/>
        <w:spacing w:line="326" w:lineRule="exact"/>
        <w:ind w:left="917" w:right="634" w:firstLine="682"/>
        <w:jc w:val="center"/>
        <w:rPr>
          <w:rFonts w:ascii="Times New Roman" w:hAnsi="Times New Roman" w:cs="Times New Roman"/>
          <w:b/>
          <w:bCs/>
          <w:i/>
          <w:iCs/>
          <w:spacing w:val="-11"/>
          <w:sz w:val="24"/>
          <w:szCs w:val="24"/>
        </w:rPr>
      </w:pPr>
      <w:r w:rsidRPr="009D0151">
        <w:rPr>
          <w:rFonts w:ascii="Times New Roman" w:hAnsi="Times New Roman" w:cs="Times New Roman"/>
          <w:b/>
          <w:bCs/>
          <w:i/>
          <w:iCs/>
          <w:spacing w:val="-11"/>
          <w:sz w:val="24"/>
          <w:szCs w:val="24"/>
        </w:rPr>
        <w:t>East Tennessee State University</w:t>
      </w:r>
    </w:p>
    <w:p w:rsidR="003E15BB" w:rsidRPr="009D0151" w:rsidRDefault="003E15BB" w:rsidP="005B281F">
      <w:pPr>
        <w:shd w:val="clear" w:color="auto" w:fill="FFFFFF"/>
        <w:spacing w:line="326" w:lineRule="exact"/>
        <w:ind w:left="810" w:right="634"/>
        <w:jc w:val="center"/>
        <w:rPr>
          <w:rFonts w:ascii="Times New Roman" w:hAnsi="Times New Roman" w:cs="Times New Roman"/>
          <w:b/>
          <w:bCs/>
          <w:i/>
          <w:iCs/>
          <w:spacing w:val="-11"/>
          <w:sz w:val="24"/>
          <w:szCs w:val="24"/>
        </w:rPr>
      </w:pPr>
      <w:r w:rsidRPr="009D0151">
        <w:rPr>
          <w:rFonts w:ascii="Times New Roman" w:hAnsi="Times New Roman" w:cs="Times New Roman"/>
          <w:b/>
          <w:bCs/>
          <w:i/>
          <w:iCs/>
          <w:spacing w:val="-11"/>
          <w:sz w:val="24"/>
          <w:szCs w:val="24"/>
        </w:rPr>
        <w:t>Requirements for History Honors-in-Discipline (HiD) Program</w:t>
      </w:r>
    </w:p>
    <w:p w:rsidR="003E15BB" w:rsidRPr="009D0151" w:rsidRDefault="003E15BB" w:rsidP="003E15BB">
      <w:pPr>
        <w:shd w:val="clear" w:color="auto" w:fill="FFFFFF"/>
        <w:spacing w:before="274" w:line="274" w:lineRule="exact"/>
        <w:ind w:left="720" w:firstLine="10"/>
        <w:rPr>
          <w:rFonts w:ascii="Times New Roman" w:hAnsi="Times New Roman" w:cs="Times New Roman"/>
          <w:spacing w:val="-2"/>
          <w:w w:val="90"/>
          <w:sz w:val="24"/>
          <w:szCs w:val="24"/>
        </w:rPr>
      </w:pPr>
      <w:r w:rsidRPr="009D0151">
        <w:rPr>
          <w:rFonts w:ascii="Times New Roman" w:hAnsi="Times New Roman" w:cs="Times New Roman"/>
          <w:spacing w:val="-2"/>
          <w:w w:val="90"/>
          <w:sz w:val="24"/>
          <w:szCs w:val="24"/>
        </w:rPr>
        <w:t>Upon graduation, by successfully completing the requirements for the 21-credit hour. Honors-in-Discipline (</w:t>
      </w:r>
      <w:proofErr w:type="spellStart"/>
      <w:r w:rsidRPr="009D0151">
        <w:rPr>
          <w:rFonts w:ascii="Times New Roman" w:hAnsi="Times New Roman" w:cs="Times New Roman"/>
          <w:spacing w:val="-2"/>
          <w:w w:val="90"/>
          <w:sz w:val="24"/>
          <w:szCs w:val="24"/>
        </w:rPr>
        <w:t>HiD</w:t>
      </w:r>
      <w:proofErr w:type="spellEnd"/>
      <w:r w:rsidRPr="009D0151">
        <w:rPr>
          <w:rFonts w:ascii="Times New Roman" w:hAnsi="Times New Roman" w:cs="Times New Roman"/>
          <w:spacing w:val="-2"/>
          <w:w w:val="90"/>
          <w:sz w:val="24"/>
          <w:szCs w:val="24"/>
        </w:rPr>
        <w:t xml:space="preserve">) Program, the student transcript lists all Honors-in-Discipline courses with an Honors </w:t>
      </w:r>
      <w:r w:rsidRPr="009D0151">
        <w:rPr>
          <w:rFonts w:ascii="Times New Roman" w:hAnsi="Times New Roman" w:cs="Times New Roman"/>
          <w:spacing w:val="-3"/>
          <w:w w:val="90"/>
          <w:sz w:val="24"/>
          <w:szCs w:val="24"/>
        </w:rPr>
        <w:t>designation.</w:t>
      </w:r>
    </w:p>
    <w:p w:rsidR="003E15BB" w:rsidRPr="009D0151" w:rsidRDefault="003E15BB">
      <w:pPr>
        <w:shd w:val="clear" w:color="auto" w:fill="FFFFFF"/>
        <w:spacing w:before="264"/>
        <w:ind w:left="10"/>
        <w:rPr>
          <w:rFonts w:ascii="Times New Roman" w:hAnsi="Times New Roman" w:cs="Times New Roman"/>
          <w:sz w:val="24"/>
          <w:szCs w:val="24"/>
        </w:rPr>
      </w:pPr>
      <w:r w:rsidRPr="009D0151">
        <w:rPr>
          <w:rFonts w:ascii="Times New Roman" w:hAnsi="Times New Roman" w:cs="Times New Roman"/>
          <w:b/>
          <w:bCs/>
          <w:spacing w:val="-12"/>
          <w:sz w:val="24"/>
          <w:szCs w:val="24"/>
        </w:rPr>
        <w:t>I. Admission</w:t>
      </w:r>
    </w:p>
    <w:p w:rsidR="003E15BB" w:rsidRPr="009D0151" w:rsidRDefault="003E15BB" w:rsidP="003E15BB">
      <w:pPr>
        <w:shd w:val="clear" w:color="auto" w:fill="FFFFFF"/>
        <w:spacing w:before="274" w:line="278" w:lineRule="exact"/>
        <w:ind w:left="990" w:hanging="270"/>
        <w:jc w:val="both"/>
        <w:rPr>
          <w:rFonts w:ascii="Times New Roman" w:hAnsi="Times New Roman" w:cs="Times New Roman"/>
          <w:w w:val="88"/>
          <w:sz w:val="24"/>
          <w:szCs w:val="24"/>
        </w:rPr>
      </w:pPr>
      <w:r w:rsidRPr="009D0151">
        <w:rPr>
          <w:rFonts w:ascii="Times New Roman" w:hAnsi="Times New Roman" w:cs="Times New Roman"/>
          <w:b/>
          <w:bCs/>
          <w:w w:val="88"/>
          <w:sz w:val="24"/>
          <w:szCs w:val="24"/>
        </w:rPr>
        <w:t xml:space="preserve">1. Entering Freshmen: </w:t>
      </w:r>
      <w:r w:rsidRPr="009D0151">
        <w:rPr>
          <w:rFonts w:ascii="Times New Roman" w:hAnsi="Times New Roman" w:cs="Times New Roman"/>
          <w:w w:val="88"/>
          <w:sz w:val="24"/>
          <w:szCs w:val="24"/>
        </w:rPr>
        <w:t xml:space="preserve">Freshmen entering the Honors-in-Discipline (HiD) Program of the Department of History must have a high school GPA </w:t>
      </w:r>
      <w:r w:rsidRPr="009D0151">
        <w:rPr>
          <w:rFonts w:ascii="Times New Roman" w:hAnsi="Times New Roman" w:cs="Times New Roman"/>
          <w:b/>
          <w:bCs/>
          <w:w w:val="88"/>
          <w:sz w:val="24"/>
          <w:szCs w:val="24"/>
        </w:rPr>
        <w:t xml:space="preserve">of 3.2 </w:t>
      </w:r>
      <w:r w:rsidRPr="009D0151">
        <w:rPr>
          <w:rFonts w:ascii="Times New Roman" w:hAnsi="Times New Roman" w:cs="Times New Roman"/>
          <w:w w:val="88"/>
          <w:sz w:val="24"/>
          <w:szCs w:val="24"/>
        </w:rPr>
        <w:t xml:space="preserve">overall or an </w:t>
      </w:r>
      <w:r w:rsidRPr="009D0151">
        <w:rPr>
          <w:rFonts w:ascii="Times New Roman" w:hAnsi="Times New Roman" w:cs="Times New Roman"/>
          <w:b/>
          <w:bCs/>
          <w:w w:val="88"/>
          <w:sz w:val="24"/>
          <w:szCs w:val="24"/>
        </w:rPr>
        <w:t xml:space="preserve">ACT composite </w:t>
      </w:r>
      <w:r w:rsidRPr="009D0151">
        <w:rPr>
          <w:rFonts w:ascii="Times New Roman" w:hAnsi="Times New Roman" w:cs="Times New Roman"/>
          <w:b/>
          <w:bCs/>
          <w:spacing w:val="-2"/>
          <w:w w:val="90"/>
          <w:sz w:val="24"/>
          <w:szCs w:val="24"/>
        </w:rPr>
        <w:t xml:space="preserve">score of 25 </w:t>
      </w:r>
      <w:r w:rsidRPr="009D0151">
        <w:rPr>
          <w:rFonts w:ascii="Times New Roman" w:hAnsi="Times New Roman" w:cs="Times New Roman"/>
          <w:spacing w:val="-2"/>
          <w:w w:val="90"/>
          <w:sz w:val="24"/>
          <w:szCs w:val="24"/>
        </w:rPr>
        <w:t>or greater.*</w:t>
      </w:r>
    </w:p>
    <w:p w:rsidR="003E15BB" w:rsidRPr="009D0151" w:rsidRDefault="003E15BB" w:rsidP="003E15BB">
      <w:pPr>
        <w:shd w:val="clear" w:color="auto" w:fill="FFFFFF"/>
        <w:spacing w:before="283" w:line="278" w:lineRule="exact"/>
        <w:ind w:left="990" w:hanging="275"/>
        <w:rPr>
          <w:rFonts w:ascii="Times New Roman" w:hAnsi="Times New Roman" w:cs="Times New Roman"/>
          <w:sz w:val="24"/>
          <w:szCs w:val="24"/>
        </w:rPr>
      </w:pPr>
      <w:r w:rsidRPr="009D0151">
        <w:rPr>
          <w:rFonts w:ascii="Times New Roman" w:hAnsi="Times New Roman" w:cs="Times New Roman"/>
          <w:b/>
          <w:bCs/>
          <w:spacing w:val="-1"/>
          <w:w w:val="90"/>
          <w:sz w:val="24"/>
          <w:szCs w:val="24"/>
        </w:rPr>
        <w:t xml:space="preserve">2. Students entering program after their </w:t>
      </w:r>
      <w:proofErr w:type="gramStart"/>
      <w:r w:rsidRPr="009D0151">
        <w:rPr>
          <w:rFonts w:ascii="Times New Roman" w:hAnsi="Times New Roman" w:cs="Times New Roman"/>
          <w:b/>
          <w:bCs/>
          <w:spacing w:val="-1"/>
          <w:w w:val="90"/>
          <w:sz w:val="24"/>
          <w:szCs w:val="24"/>
        </w:rPr>
        <w:t>Freshman</w:t>
      </w:r>
      <w:proofErr w:type="gramEnd"/>
      <w:r w:rsidRPr="009D0151">
        <w:rPr>
          <w:rFonts w:ascii="Times New Roman" w:hAnsi="Times New Roman" w:cs="Times New Roman"/>
          <w:b/>
          <w:bCs/>
          <w:spacing w:val="-1"/>
          <w:w w:val="90"/>
          <w:sz w:val="24"/>
          <w:szCs w:val="24"/>
        </w:rPr>
        <w:t xml:space="preserve"> year at ETSU: </w:t>
      </w:r>
      <w:r w:rsidRPr="009D0151">
        <w:rPr>
          <w:rFonts w:ascii="Times New Roman" w:hAnsi="Times New Roman" w:cs="Times New Roman"/>
          <w:spacing w:val="-1"/>
          <w:w w:val="90"/>
          <w:sz w:val="24"/>
          <w:szCs w:val="24"/>
        </w:rPr>
        <w:t xml:space="preserve">Entrance of </w:t>
      </w:r>
      <w:r w:rsidRPr="009D0151">
        <w:rPr>
          <w:rFonts w:ascii="Times New Roman" w:hAnsi="Times New Roman" w:cs="Times New Roman"/>
          <w:w w:val="89"/>
          <w:sz w:val="24"/>
          <w:szCs w:val="24"/>
        </w:rPr>
        <w:t xml:space="preserve">students after their Freshman year will be based on their academic performance at ETSU. </w:t>
      </w:r>
      <w:r w:rsidRPr="009D0151">
        <w:rPr>
          <w:rFonts w:ascii="Times New Roman" w:hAnsi="Times New Roman" w:cs="Times New Roman"/>
          <w:spacing w:val="-1"/>
          <w:w w:val="89"/>
          <w:sz w:val="24"/>
          <w:szCs w:val="24"/>
        </w:rPr>
        <w:t xml:space="preserve">To be admitted into the History HiD Program students must have an overall </w:t>
      </w:r>
      <w:r w:rsidRPr="009D0151">
        <w:rPr>
          <w:rFonts w:ascii="Times New Roman" w:hAnsi="Times New Roman" w:cs="Times New Roman"/>
          <w:b/>
          <w:bCs/>
          <w:spacing w:val="-1"/>
          <w:w w:val="89"/>
          <w:sz w:val="24"/>
          <w:szCs w:val="24"/>
        </w:rPr>
        <w:t xml:space="preserve">GPA of 3.2 </w:t>
      </w:r>
      <w:r w:rsidRPr="009D0151">
        <w:rPr>
          <w:rFonts w:ascii="Times New Roman" w:hAnsi="Times New Roman" w:cs="Times New Roman"/>
          <w:spacing w:val="-1"/>
          <w:w w:val="89"/>
          <w:sz w:val="24"/>
          <w:szCs w:val="24"/>
        </w:rPr>
        <w:t xml:space="preserve">and </w:t>
      </w:r>
      <w:r w:rsidRPr="009D0151">
        <w:rPr>
          <w:rFonts w:ascii="Times New Roman" w:hAnsi="Times New Roman" w:cs="Times New Roman"/>
          <w:b/>
          <w:bCs/>
          <w:spacing w:val="-15"/>
          <w:sz w:val="24"/>
          <w:szCs w:val="24"/>
        </w:rPr>
        <w:t>a GPA of 3.5 in history courses.*</w:t>
      </w:r>
    </w:p>
    <w:p w:rsidR="003E15BB" w:rsidRPr="009D0151" w:rsidRDefault="003E15BB" w:rsidP="003E15BB">
      <w:pPr>
        <w:shd w:val="clear" w:color="auto" w:fill="FFFFFF"/>
        <w:spacing w:before="274" w:line="278" w:lineRule="exact"/>
        <w:ind w:left="990" w:hanging="270"/>
        <w:rPr>
          <w:rFonts w:ascii="Times New Roman" w:hAnsi="Times New Roman" w:cs="Times New Roman"/>
          <w:b/>
          <w:bCs/>
          <w:spacing w:val="-16"/>
          <w:sz w:val="24"/>
          <w:szCs w:val="24"/>
        </w:rPr>
      </w:pPr>
      <w:r w:rsidRPr="009D0151">
        <w:rPr>
          <w:rFonts w:ascii="Times New Roman" w:hAnsi="Times New Roman" w:cs="Times New Roman"/>
          <w:b/>
          <w:bCs/>
          <w:w w:val="89"/>
          <w:sz w:val="24"/>
          <w:szCs w:val="24"/>
        </w:rPr>
        <w:t xml:space="preserve">3. Transfer Students: </w:t>
      </w:r>
      <w:r w:rsidRPr="009D0151">
        <w:rPr>
          <w:rFonts w:ascii="Times New Roman" w:hAnsi="Times New Roman" w:cs="Times New Roman"/>
          <w:w w:val="89"/>
          <w:sz w:val="24"/>
          <w:szCs w:val="24"/>
        </w:rPr>
        <w:t xml:space="preserve">Entrance of transfer students into the History HiD Program of the Department of History will be based on their academic performance at their previous college, university, or community college. To be admitted students must have an overall </w:t>
      </w:r>
      <w:r w:rsidRPr="009D0151">
        <w:rPr>
          <w:rFonts w:ascii="Times New Roman" w:hAnsi="Times New Roman" w:cs="Times New Roman"/>
          <w:spacing w:val="-16"/>
          <w:sz w:val="24"/>
          <w:szCs w:val="24"/>
        </w:rPr>
        <w:t xml:space="preserve">GPA </w:t>
      </w:r>
      <w:r w:rsidRPr="009D0151">
        <w:rPr>
          <w:rFonts w:ascii="Times New Roman" w:hAnsi="Times New Roman" w:cs="Times New Roman"/>
          <w:b/>
          <w:bCs/>
          <w:spacing w:val="-16"/>
          <w:sz w:val="24"/>
          <w:szCs w:val="24"/>
        </w:rPr>
        <w:t>of 3.2.*</w:t>
      </w:r>
    </w:p>
    <w:p w:rsidR="003E15BB" w:rsidRPr="009D0151" w:rsidRDefault="003E15BB" w:rsidP="003E15BB">
      <w:pPr>
        <w:shd w:val="clear" w:color="auto" w:fill="FFFFFF"/>
        <w:spacing w:before="274" w:line="278" w:lineRule="exact"/>
        <w:ind w:left="990" w:hanging="270"/>
        <w:rPr>
          <w:rFonts w:ascii="Times New Roman" w:hAnsi="Times New Roman" w:cs="Times New Roman"/>
          <w:sz w:val="24"/>
          <w:szCs w:val="24"/>
        </w:rPr>
      </w:pPr>
      <w:r w:rsidRPr="009D0151">
        <w:rPr>
          <w:rFonts w:ascii="Times New Roman" w:hAnsi="Times New Roman" w:cs="Times New Roman"/>
          <w:b/>
          <w:bCs/>
          <w:w w:val="89"/>
          <w:sz w:val="24"/>
          <w:szCs w:val="24"/>
        </w:rPr>
        <w:t xml:space="preserve">*Students seeking admission should submit an application form along with a written statement of purpose (300-500 words) explaining one’s career objective and how it relates to the study of history. </w:t>
      </w:r>
    </w:p>
    <w:p w:rsidR="003E15BB" w:rsidRPr="009D0151" w:rsidRDefault="003E15BB">
      <w:pPr>
        <w:shd w:val="clear" w:color="auto" w:fill="FFFFFF"/>
        <w:spacing w:before="58" w:line="552" w:lineRule="exact"/>
        <w:ind w:left="14"/>
        <w:rPr>
          <w:rFonts w:ascii="Times New Roman" w:hAnsi="Times New Roman" w:cs="Times New Roman"/>
          <w:sz w:val="24"/>
          <w:szCs w:val="24"/>
        </w:rPr>
      </w:pPr>
      <w:r w:rsidRPr="009D0151">
        <w:rPr>
          <w:rFonts w:ascii="Times New Roman" w:hAnsi="Times New Roman" w:cs="Times New Roman"/>
          <w:b/>
          <w:bCs/>
          <w:spacing w:val="-14"/>
          <w:sz w:val="24"/>
          <w:szCs w:val="24"/>
        </w:rPr>
        <w:t>II. Standards Students Must Complete or Maintain for Retention</w:t>
      </w:r>
    </w:p>
    <w:p w:rsidR="003E15BB" w:rsidRPr="009D0151" w:rsidRDefault="003E15BB">
      <w:pPr>
        <w:shd w:val="clear" w:color="auto" w:fill="FFFFFF"/>
        <w:spacing w:line="552" w:lineRule="exact"/>
        <w:ind w:left="749"/>
        <w:rPr>
          <w:rFonts w:ascii="Times New Roman" w:hAnsi="Times New Roman" w:cs="Times New Roman"/>
          <w:sz w:val="24"/>
          <w:szCs w:val="24"/>
        </w:rPr>
      </w:pPr>
      <w:r w:rsidRPr="009D0151">
        <w:rPr>
          <w:rFonts w:ascii="Times New Roman" w:hAnsi="Times New Roman" w:cs="Times New Roman"/>
          <w:w w:val="88"/>
          <w:sz w:val="24"/>
          <w:szCs w:val="24"/>
        </w:rPr>
        <w:t>1. The catalogue requirements of a regular history major, including</w:t>
      </w:r>
    </w:p>
    <w:p w:rsidR="003E15BB" w:rsidRPr="009D0151" w:rsidRDefault="003E15BB">
      <w:pPr>
        <w:shd w:val="clear" w:color="auto" w:fill="FFFFFF"/>
        <w:spacing w:line="552" w:lineRule="exact"/>
        <w:ind w:left="1464"/>
        <w:rPr>
          <w:rFonts w:ascii="Times New Roman" w:hAnsi="Times New Roman" w:cs="Times New Roman"/>
          <w:sz w:val="24"/>
          <w:szCs w:val="24"/>
        </w:rPr>
      </w:pPr>
      <w:r w:rsidRPr="009D0151">
        <w:rPr>
          <w:rFonts w:ascii="Times New Roman" w:hAnsi="Times New Roman" w:cs="Times New Roman"/>
          <w:w w:val="88"/>
          <w:sz w:val="24"/>
          <w:szCs w:val="24"/>
        </w:rPr>
        <w:t>1.1 History 1110/1120 World History.</w:t>
      </w:r>
    </w:p>
    <w:p w:rsidR="003E15BB" w:rsidRPr="009D0151" w:rsidRDefault="003E15BB">
      <w:pPr>
        <w:shd w:val="clear" w:color="auto" w:fill="FFFFFF"/>
        <w:spacing w:before="5" w:line="552" w:lineRule="exact"/>
        <w:ind w:left="1459"/>
        <w:rPr>
          <w:rFonts w:ascii="Times New Roman" w:hAnsi="Times New Roman" w:cs="Times New Roman"/>
          <w:sz w:val="24"/>
          <w:szCs w:val="24"/>
        </w:rPr>
      </w:pPr>
      <w:r w:rsidRPr="009D0151">
        <w:rPr>
          <w:rFonts w:ascii="Times New Roman" w:hAnsi="Times New Roman" w:cs="Times New Roman"/>
          <w:w w:val="88"/>
          <w:sz w:val="24"/>
          <w:szCs w:val="24"/>
        </w:rPr>
        <w:t>1.2 History 2010/2020 American History.</w:t>
      </w:r>
    </w:p>
    <w:p w:rsidR="003E15BB" w:rsidRPr="009D0151" w:rsidRDefault="003E15BB">
      <w:pPr>
        <w:shd w:val="clear" w:color="auto" w:fill="FFFFFF"/>
        <w:spacing w:line="552" w:lineRule="exact"/>
        <w:ind w:left="1464"/>
        <w:rPr>
          <w:rFonts w:ascii="Times New Roman" w:hAnsi="Times New Roman" w:cs="Times New Roman"/>
          <w:sz w:val="24"/>
          <w:szCs w:val="24"/>
        </w:rPr>
      </w:pPr>
      <w:r w:rsidRPr="009D0151">
        <w:rPr>
          <w:rFonts w:ascii="Times New Roman" w:hAnsi="Times New Roman" w:cs="Times New Roman"/>
          <w:w w:val="88"/>
          <w:sz w:val="24"/>
          <w:szCs w:val="24"/>
        </w:rPr>
        <w:t>1.3 History 3410 Introduction to Historical Methods.</w:t>
      </w:r>
    </w:p>
    <w:p w:rsidR="003E15BB" w:rsidRPr="009D0151" w:rsidRDefault="003E15BB">
      <w:pPr>
        <w:shd w:val="clear" w:color="auto" w:fill="FFFFFF"/>
        <w:spacing w:line="552" w:lineRule="exact"/>
        <w:ind w:left="1459"/>
        <w:rPr>
          <w:rFonts w:ascii="Times New Roman" w:hAnsi="Times New Roman" w:cs="Times New Roman"/>
          <w:sz w:val="24"/>
          <w:szCs w:val="24"/>
        </w:rPr>
      </w:pPr>
      <w:r w:rsidRPr="009D0151">
        <w:rPr>
          <w:rFonts w:ascii="Times New Roman" w:hAnsi="Times New Roman" w:cs="Times New Roman"/>
          <w:w w:val="88"/>
          <w:sz w:val="24"/>
          <w:szCs w:val="24"/>
        </w:rPr>
        <w:t>1.4 History 4018-088 Honors Thesis (see V below).</w:t>
      </w:r>
    </w:p>
    <w:p w:rsidR="003E15BB" w:rsidRPr="009D0151" w:rsidRDefault="003E15BB">
      <w:pPr>
        <w:shd w:val="clear" w:color="auto" w:fill="FFFFFF"/>
        <w:spacing w:before="5" w:line="552" w:lineRule="exact"/>
        <w:ind w:left="725"/>
        <w:rPr>
          <w:rFonts w:ascii="Times New Roman" w:hAnsi="Times New Roman" w:cs="Times New Roman"/>
          <w:sz w:val="24"/>
          <w:szCs w:val="24"/>
        </w:rPr>
      </w:pPr>
      <w:r w:rsidRPr="009D0151">
        <w:rPr>
          <w:rFonts w:ascii="Times New Roman" w:hAnsi="Times New Roman" w:cs="Times New Roman"/>
          <w:w w:val="89"/>
          <w:sz w:val="24"/>
          <w:szCs w:val="24"/>
        </w:rPr>
        <w:t xml:space="preserve">2. At least </w:t>
      </w:r>
      <w:r w:rsidRPr="009D0151">
        <w:rPr>
          <w:rFonts w:ascii="Times New Roman" w:hAnsi="Times New Roman" w:cs="Times New Roman"/>
          <w:b/>
          <w:bCs/>
          <w:w w:val="89"/>
          <w:sz w:val="24"/>
          <w:szCs w:val="24"/>
        </w:rPr>
        <w:t xml:space="preserve">12 hour load per semester </w:t>
      </w:r>
      <w:r w:rsidRPr="009D0151">
        <w:rPr>
          <w:rFonts w:ascii="Times New Roman" w:hAnsi="Times New Roman" w:cs="Times New Roman"/>
          <w:w w:val="89"/>
          <w:sz w:val="24"/>
          <w:szCs w:val="24"/>
        </w:rPr>
        <w:t>(not all classes have to be in history).</w:t>
      </w:r>
    </w:p>
    <w:p w:rsidR="003E15BB" w:rsidRPr="009D0151" w:rsidRDefault="003E15BB">
      <w:pPr>
        <w:shd w:val="clear" w:color="auto" w:fill="FFFFFF"/>
        <w:spacing w:before="10" w:line="552" w:lineRule="exact"/>
        <w:ind w:left="734"/>
        <w:rPr>
          <w:rFonts w:ascii="Times New Roman" w:hAnsi="Times New Roman" w:cs="Times New Roman"/>
          <w:sz w:val="24"/>
          <w:szCs w:val="24"/>
        </w:rPr>
      </w:pPr>
      <w:r w:rsidRPr="009D0151">
        <w:rPr>
          <w:rFonts w:ascii="Times New Roman" w:hAnsi="Times New Roman" w:cs="Times New Roman"/>
          <w:spacing w:val="-12"/>
          <w:sz w:val="24"/>
          <w:szCs w:val="24"/>
        </w:rPr>
        <w:t xml:space="preserve">3. </w:t>
      </w:r>
      <w:r w:rsidRPr="00813846">
        <w:rPr>
          <w:rFonts w:ascii="Times New Roman" w:hAnsi="Times New Roman" w:cs="Times New Roman"/>
          <w:b/>
          <w:bCs/>
          <w:spacing w:val="-12"/>
          <w:sz w:val="24"/>
          <w:szCs w:val="24"/>
        </w:rPr>
        <w:t>An overall GPA of 3.25, and a 3.3 GPA in history classes at ETSU</w:t>
      </w:r>
    </w:p>
    <w:p w:rsidR="003E15BB" w:rsidRPr="009D0151" w:rsidRDefault="003E15BB">
      <w:pPr>
        <w:shd w:val="clear" w:color="auto" w:fill="FFFFFF"/>
        <w:spacing w:before="5" w:line="552" w:lineRule="exact"/>
        <w:ind w:left="24"/>
        <w:rPr>
          <w:rFonts w:ascii="Times New Roman" w:hAnsi="Times New Roman" w:cs="Times New Roman"/>
          <w:sz w:val="24"/>
          <w:szCs w:val="24"/>
        </w:rPr>
      </w:pPr>
      <w:r w:rsidRPr="009D0151">
        <w:rPr>
          <w:rFonts w:ascii="Times New Roman" w:hAnsi="Times New Roman" w:cs="Times New Roman"/>
          <w:b/>
          <w:bCs/>
          <w:spacing w:val="-13"/>
          <w:sz w:val="24"/>
          <w:szCs w:val="24"/>
        </w:rPr>
        <w:t>III. HiD Designated Courses</w:t>
      </w:r>
    </w:p>
    <w:p w:rsidR="003E15BB" w:rsidRPr="009D0151" w:rsidRDefault="003E15BB" w:rsidP="003E15BB">
      <w:pPr>
        <w:shd w:val="clear" w:color="auto" w:fill="FFFFFF"/>
        <w:spacing w:before="221" w:line="278" w:lineRule="exact"/>
        <w:ind w:left="990" w:hanging="241"/>
        <w:rPr>
          <w:rFonts w:ascii="Times New Roman" w:hAnsi="Times New Roman" w:cs="Times New Roman"/>
          <w:spacing w:val="-1"/>
          <w:w w:val="89"/>
          <w:sz w:val="24"/>
          <w:szCs w:val="24"/>
        </w:rPr>
      </w:pPr>
      <w:r w:rsidRPr="009D0151">
        <w:rPr>
          <w:rFonts w:ascii="Times New Roman" w:hAnsi="Times New Roman" w:cs="Times New Roman"/>
          <w:spacing w:val="-14"/>
          <w:sz w:val="24"/>
          <w:szCs w:val="24"/>
        </w:rPr>
        <w:t xml:space="preserve">1. Students will complete </w:t>
      </w:r>
      <w:r w:rsidRPr="009D0151">
        <w:rPr>
          <w:rFonts w:ascii="Times New Roman" w:hAnsi="Times New Roman" w:cs="Times New Roman"/>
          <w:b/>
          <w:bCs/>
          <w:spacing w:val="-14"/>
          <w:sz w:val="24"/>
          <w:szCs w:val="24"/>
        </w:rPr>
        <w:t xml:space="preserve">15 hours of any 3000- or 4000-level courses </w:t>
      </w:r>
      <w:r w:rsidRPr="009D0151">
        <w:rPr>
          <w:rFonts w:ascii="Times New Roman" w:hAnsi="Times New Roman" w:cs="Times New Roman"/>
          <w:spacing w:val="-14"/>
          <w:sz w:val="24"/>
          <w:szCs w:val="24"/>
        </w:rPr>
        <w:t xml:space="preserve">designated </w:t>
      </w:r>
      <w:r w:rsidRPr="009D0151">
        <w:rPr>
          <w:rFonts w:ascii="Times New Roman" w:hAnsi="Times New Roman" w:cs="Times New Roman"/>
          <w:spacing w:val="-1"/>
          <w:w w:val="89"/>
          <w:sz w:val="24"/>
          <w:szCs w:val="24"/>
        </w:rPr>
        <w:t xml:space="preserve">as Honors-enriched </w:t>
      </w:r>
      <w:r w:rsidRPr="009D0151">
        <w:rPr>
          <w:rFonts w:ascii="Times New Roman" w:hAnsi="Times New Roman" w:cs="Times New Roman"/>
          <w:spacing w:val="-1"/>
          <w:w w:val="89"/>
          <w:sz w:val="24"/>
          <w:szCs w:val="24"/>
        </w:rPr>
        <w:lastRenderedPageBreak/>
        <w:t>(HiD) courses.</w:t>
      </w:r>
    </w:p>
    <w:p w:rsidR="003E15BB" w:rsidRPr="009D0151" w:rsidRDefault="003E15BB" w:rsidP="003E15BB">
      <w:pPr>
        <w:shd w:val="clear" w:color="auto" w:fill="FFFFFF"/>
        <w:spacing w:before="278" w:line="274" w:lineRule="exact"/>
        <w:ind w:left="990" w:hanging="260"/>
        <w:rPr>
          <w:rFonts w:ascii="Times New Roman" w:hAnsi="Times New Roman" w:cs="Times New Roman"/>
          <w:spacing w:val="-1"/>
          <w:w w:val="89"/>
          <w:sz w:val="24"/>
          <w:szCs w:val="24"/>
        </w:rPr>
      </w:pPr>
      <w:r w:rsidRPr="009D0151">
        <w:rPr>
          <w:rFonts w:ascii="Times New Roman" w:hAnsi="Times New Roman" w:cs="Times New Roman"/>
          <w:w w:val="89"/>
          <w:sz w:val="24"/>
          <w:szCs w:val="24"/>
        </w:rPr>
        <w:t xml:space="preserve">2. Students must obtain the </w:t>
      </w:r>
      <w:r w:rsidRPr="009D0151">
        <w:rPr>
          <w:rFonts w:ascii="Times New Roman" w:hAnsi="Times New Roman" w:cs="Times New Roman"/>
          <w:b/>
          <w:bCs/>
          <w:w w:val="89"/>
          <w:sz w:val="24"/>
          <w:szCs w:val="24"/>
        </w:rPr>
        <w:t xml:space="preserve">permission of the course professor </w:t>
      </w:r>
      <w:r w:rsidRPr="009D0151">
        <w:rPr>
          <w:rFonts w:ascii="Times New Roman" w:hAnsi="Times New Roman" w:cs="Times New Roman"/>
          <w:w w:val="89"/>
          <w:sz w:val="24"/>
          <w:szCs w:val="24"/>
        </w:rPr>
        <w:t xml:space="preserve">to allow the student </w:t>
      </w:r>
      <w:r w:rsidRPr="009D0151">
        <w:rPr>
          <w:rFonts w:ascii="Times New Roman" w:hAnsi="Times New Roman" w:cs="Times New Roman"/>
          <w:spacing w:val="-1"/>
          <w:w w:val="89"/>
          <w:sz w:val="24"/>
          <w:szCs w:val="24"/>
        </w:rPr>
        <w:t>to take the class as a HiD course.</w:t>
      </w:r>
    </w:p>
    <w:p w:rsidR="003E15BB" w:rsidRPr="009D0151" w:rsidRDefault="003E15BB" w:rsidP="003E15BB">
      <w:pPr>
        <w:shd w:val="clear" w:color="auto" w:fill="FFFFFF"/>
        <w:spacing w:before="264" w:line="283" w:lineRule="exact"/>
        <w:ind w:left="990" w:hanging="256"/>
        <w:rPr>
          <w:rFonts w:ascii="Times New Roman" w:hAnsi="Times New Roman" w:cs="Times New Roman"/>
          <w:spacing w:val="-1"/>
          <w:w w:val="89"/>
          <w:sz w:val="24"/>
          <w:szCs w:val="24"/>
        </w:rPr>
      </w:pPr>
      <w:r w:rsidRPr="009D0151">
        <w:rPr>
          <w:rFonts w:ascii="Times New Roman" w:hAnsi="Times New Roman" w:cs="Times New Roman"/>
          <w:w w:val="89"/>
          <w:sz w:val="24"/>
          <w:szCs w:val="24"/>
        </w:rPr>
        <w:t xml:space="preserve">3. The student will complete all regular requirements of the course but, in addition, </w:t>
      </w:r>
      <w:r w:rsidRPr="009D0151">
        <w:rPr>
          <w:rFonts w:ascii="Times New Roman" w:hAnsi="Times New Roman" w:cs="Times New Roman"/>
          <w:spacing w:val="-1"/>
          <w:w w:val="89"/>
          <w:sz w:val="24"/>
          <w:szCs w:val="24"/>
        </w:rPr>
        <w:t>will be given an enriched HiD experience, the nature of which will be left to the individual faculty member teaching the course.</w:t>
      </w:r>
    </w:p>
    <w:p w:rsidR="003E15BB" w:rsidRPr="009D0151" w:rsidRDefault="003E15BB" w:rsidP="003E15BB">
      <w:pPr>
        <w:shd w:val="clear" w:color="auto" w:fill="FFFFFF"/>
        <w:spacing w:line="557" w:lineRule="exact"/>
        <w:ind w:left="14"/>
        <w:rPr>
          <w:rFonts w:ascii="Times New Roman" w:hAnsi="Times New Roman" w:cs="Times New Roman"/>
          <w:sz w:val="24"/>
          <w:szCs w:val="24"/>
        </w:rPr>
      </w:pPr>
      <w:r w:rsidRPr="009D0151">
        <w:rPr>
          <w:rFonts w:ascii="Times New Roman" w:hAnsi="Times New Roman" w:cs="Times New Roman"/>
          <w:b/>
          <w:bCs/>
          <w:spacing w:val="-16"/>
          <w:sz w:val="24"/>
          <w:szCs w:val="24"/>
        </w:rPr>
        <w:t>IV. Procedure for Admission to HID Program &amp; Obtaining HiD Course Designation</w:t>
      </w:r>
    </w:p>
    <w:p w:rsidR="003E15BB" w:rsidRPr="009D0151" w:rsidRDefault="003E15BB" w:rsidP="003E15BB">
      <w:pPr>
        <w:shd w:val="clear" w:color="auto" w:fill="FFFFFF"/>
        <w:spacing w:line="557" w:lineRule="exact"/>
        <w:ind w:left="739"/>
        <w:rPr>
          <w:rFonts w:ascii="Times New Roman" w:hAnsi="Times New Roman" w:cs="Times New Roman"/>
          <w:sz w:val="24"/>
          <w:szCs w:val="24"/>
        </w:rPr>
      </w:pPr>
      <w:r w:rsidRPr="009D0151">
        <w:rPr>
          <w:rFonts w:ascii="Times New Roman" w:hAnsi="Times New Roman" w:cs="Times New Roman"/>
          <w:w w:val="89"/>
          <w:sz w:val="24"/>
          <w:szCs w:val="24"/>
        </w:rPr>
        <w:t>1. See the History Department HiD Advisor for admission into the program.</w:t>
      </w:r>
    </w:p>
    <w:p w:rsidR="003E15BB" w:rsidRPr="009D0151" w:rsidRDefault="003E15BB" w:rsidP="003E15BB">
      <w:pPr>
        <w:shd w:val="clear" w:color="auto" w:fill="FFFFFF"/>
        <w:spacing w:line="557" w:lineRule="exact"/>
        <w:ind w:left="715"/>
        <w:rPr>
          <w:rFonts w:ascii="Times New Roman" w:hAnsi="Times New Roman" w:cs="Times New Roman"/>
          <w:sz w:val="24"/>
          <w:szCs w:val="24"/>
        </w:rPr>
      </w:pPr>
      <w:r w:rsidRPr="009D0151">
        <w:rPr>
          <w:rFonts w:ascii="Times New Roman" w:hAnsi="Times New Roman" w:cs="Times New Roman"/>
          <w:w w:val="89"/>
          <w:sz w:val="24"/>
          <w:szCs w:val="24"/>
        </w:rPr>
        <w:t>2. Request course professor's permission to do a class as a HiD course.</w:t>
      </w:r>
    </w:p>
    <w:p w:rsidR="003E15BB" w:rsidRPr="009D0151" w:rsidRDefault="003E15BB" w:rsidP="003E15BB">
      <w:pPr>
        <w:shd w:val="clear" w:color="auto" w:fill="FFFFFF"/>
        <w:spacing w:before="216" w:line="278" w:lineRule="exact"/>
        <w:ind w:left="990" w:hanging="270"/>
        <w:rPr>
          <w:rFonts w:ascii="Times New Roman" w:hAnsi="Times New Roman" w:cs="Times New Roman"/>
          <w:w w:val="89"/>
          <w:sz w:val="24"/>
          <w:szCs w:val="24"/>
        </w:rPr>
      </w:pPr>
      <w:r w:rsidRPr="009D0151">
        <w:rPr>
          <w:rFonts w:ascii="Times New Roman" w:hAnsi="Times New Roman" w:cs="Times New Roman"/>
          <w:w w:val="89"/>
          <w:sz w:val="24"/>
          <w:szCs w:val="24"/>
        </w:rPr>
        <w:t xml:space="preserve">3. Sign a form (obtained from the HiD Advisor) agreeing to the course professor's terms allowing you to take the course as a HiD course, and make two copies </w:t>
      </w:r>
      <w:r w:rsidRPr="009D0151">
        <w:rPr>
          <w:rFonts w:ascii="Times New Roman" w:hAnsi="Times New Roman" w:cs="Times New Roman"/>
          <w:spacing w:val="-3"/>
          <w:w w:val="90"/>
          <w:sz w:val="24"/>
          <w:szCs w:val="24"/>
        </w:rPr>
        <w:t>of the agreement.</w:t>
      </w:r>
    </w:p>
    <w:p w:rsidR="003E15BB" w:rsidRPr="009D0151" w:rsidRDefault="003E15BB" w:rsidP="003E15BB">
      <w:pPr>
        <w:shd w:val="clear" w:color="auto" w:fill="FFFFFF"/>
        <w:spacing w:before="254"/>
        <w:ind w:left="710"/>
        <w:rPr>
          <w:rFonts w:ascii="Times New Roman" w:hAnsi="Times New Roman" w:cs="Times New Roman"/>
          <w:sz w:val="24"/>
          <w:szCs w:val="24"/>
        </w:rPr>
      </w:pPr>
      <w:r w:rsidRPr="009D0151">
        <w:rPr>
          <w:rFonts w:ascii="Times New Roman" w:hAnsi="Times New Roman" w:cs="Times New Roman"/>
          <w:w w:val="90"/>
          <w:sz w:val="24"/>
          <w:szCs w:val="24"/>
        </w:rPr>
        <w:t>4. The professor retains the original agreement.</w:t>
      </w:r>
    </w:p>
    <w:p w:rsidR="003E15BB" w:rsidRPr="009D0151" w:rsidRDefault="003E15BB" w:rsidP="003E15BB">
      <w:pPr>
        <w:shd w:val="clear" w:color="auto" w:fill="FFFFFF"/>
        <w:spacing w:before="250"/>
        <w:ind w:left="720"/>
        <w:rPr>
          <w:rFonts w:ascii="Times New Roman" w:hAnsi="Times New Roman" w:cs="Times New Roman"/>
          <w:sz w:val="24"/>
          <w:szCs w:val="24"/>
        </w:rPr>
      </w:pPr>
      <w:r w:rsidRPr="009D0151">
        <w:rPr>
          <w:rFonts w:ascii="Times New Roman" w:hAnsi="Times New Roman" w:cs="Times New Roman"/>
          <w:w w:val="89"/>
          <w:sz w:val="24"/>
          <w:szCs w:val="24"/>
        </w:rPr>
        <w:t>5. The student keeps the second copy.</w:t>
      </w:r>
    </w:p>
    <w:p w:rsidR="003E15BB" w:rsidRPr="009D0151" w:rsidRDefault="003E15BB" w:rsidP="003E15BB">
      <w:pPr>
        <w:shd w:val="clear" w:color="auto" w:fill="FFFFFF"/>
        <w:spacing w:before="274" w:line="274" w:lineRule="exact"/>
        <w:ind w:left="990" w:hanging="275"/>
        <w:rPr>
          <w:rFonts w:ascii="Times New Roman" w:hAnsi="Times New Roman" w:cs="Times New Roman"/>
          <w:sz w:val="24"/>
          <w:szCs w:val="24"/>
        </w:rPr>
      </w:pPr>
      <w:r w:rsidRPr="009D0151">
        <w:rPr>
          <w:rFonts w:ascii="Times New Roman" w:hAnsi="Times New Roman" w:cs="Times New Roman"/>
          <w:w w:val="89"/>
          <w:sz w:val="24"/>
          <w:szCs w:val="24"/>
        </w:rPr>
        <w:t xml:space="preserve">6. Give the third copy to the departmental Undergraduate Advisor (who is different </w:t>
      </w:r>
      <w:r w:rsidRPr="009D0151">
        <w:rPr>
          <w:rFonts w:ascii="Times New Roman" w:hAnsi="Times New Roman" w:cs="Times New Roman"/>
          <w:spacing w:val="-1"/>
          <w:w w:val="89"/>
          <w:sz w:val="24"/>
          <w:szCs w:val="24"/>
        </w:rPr>
        <w:t xml:space="preserve">from the HiD Advisor) who will create the </w:t>
      </w:r>
      <w:r w:rsidRPr="009D0151">
        <w:rPr>
          <w:rFonts w:ascii="Times New Roman" w:hAnsi="Times New Roman" w:cs="Times New Roman"/>
          <w:b/>
          <w:bCs/>
          <w:spacing w:val="-1"/>
          <w:w w:val="89"/>
          <w:sz w:val="24"/>
          <w:szCs w:val="24"/>
        </w:rPr>
        <w:t xml:space="preserve">HiD course designation (-088) </w:t>
      </w:r>
      <w:r w:rsidRPr="009D0151">
        <w:rPr>
          <w:rFonts w:ascii="Times New Roman" w:hAnsi="Times New Roman" w:cs="Times New Roman"/>
          <w:spacing w:val="-1"/>
          <w:w w:val="89"/>
          <w:sz w:val="24"/>
          <w:szCs w:val="24"/>
        </w:rPr>
        <w:t xml:space="preserve">and </w:t>
      </w:r>
      <w:r w:rsidRPr="009D0151">
        <w:rPr>
          <w:rFonts w:ascii="Times New Roman" w:hAnsi="Times New Roman" w:cs="Times New Roman"/>
          <w:w w:val="89"/>
          <w:sz w:val="24"/>
          <w:szCs w:val="24"/>
        </w:rPr>
        <w:t>enter it into the Student Information System to legitimize your status.</w:t>
      </w:r>
    </w:p>
    <w:p w:rsidR="003E15BB" w:rsidRPr="009D0151" w:rsidRDefault="003E15BB" w:rsidP="003E15BB">
      <w:pPr>
        <w:shd w:val="clear" w:color="auto" w:fill="FFFFFF"/>
        <w:spacing w:before="264"/>
        <w:rPr>
          <w:rFonts w:ascii="Times New Roman" w:hAnsi="Times New Roman" w:cs="Times New Roman"/>
          <w:sz w:val="24"/>
          <w:szCs w:val="24"/>
        </w:rPr>
      </w:pPr>
      <w:r w:rsidRPr="009D0151">
        <w:rPr>
          <w:rFonts w:ascii="Times New Roman" w:hAnsi="Times New Roman" w:cs="Times New Roman"/>
          <w:b/>
          <w:bCs/>
          <w:spacing w:val="-14"/>
          <w:sz w:val="24"/>
          <w:szCs w:val="24"/>
        </w:rPr>
        <w:t>V. Honors Thesis (History 4018-088)</w:t>
      </w:r>
    </w:p>
    <w:p w:rsidR="003E15BB" w:rsidRPr="009D0151" w:rsidRDefault="003E15BB" w:rsidP="003E15BB">
      <w:pPr>
        <w:shd w:val="clear" w:color="auto" w:fill="FFFFFF"/>
        <w:spacing w:before="278" w:line="274" w:lineRule="exact"/>
        <w:ind w:left="1080" w:hanging="270"/>
        <w:rPr>
          <w:rFonts w:ascii="Times New Roman" w:hAnsi="Times New Roman" w:cs="Times New Roman"/>
          <w:sz w:val="24"/>
          <w:szCs w:val="24"/>
        </w:rPr>
      </w:pPr>
      <w:r w:rsidRPr="009D0151">
        <w:rPr>
          <w:rFonts w:ascii="Times New Roman" w:hAnsi="Times New Roman" w:cs="Times New Roman"/>
          <w:spacing w:val="-1"/>
          <w:w w:val="89"/>
          <w:sz w:val="24"/>
          <w:szCs w:val="24"/>
        </w:rPr>
        <w:t>1. The Honors Thesis is done in capstone courses that will be directed by a faculty member in the Department of History.</w:t>
      </w:r>
    </w:p>
    <w:p w:rsidR="003E15BB" w:rsidRPr="009D0151" w:rsidRDefault="003E15BB" w:rsidP="003E15BB">
      <w:pPr>
        <w:shd w:val="clear" w:color="auto" w:fill="FFFFFF"/>
        <w:spacing w:before="269" w:line="274" w:lineRule="exact"/>
        <w:ind w:left="720"/>
        <w:rPr>
          <w:rFonts w:ascii="Times New Roman" w:hAnsi="Times New Roman" w:cs="Times New Roman"/>
          <w:sz w:val="24"/>
          <w:szCs w:val="24"/>
        </w:rPr>
      </w:pPr>
      <w:r w:rsidRPr="009D0151">
        <w:rPr>
          <w:rFonts w:ascii="Times New Roman" w:hAnsi="Times New Roman" w:cs="Times New Roman"/>
          <w:w w:val="89"/>
          <w:sz w:val="24"/>
          <w:szCs w:val="24"/>
        </w:rPr>
        <w:t>2. In addition to the thesis director, two additional faculty members will be</w:t>
      </w:r>
    </w:p>
    <w:p w:rsidR="003E15BB" w:rsidRPr="009D0151" w:rsidRDefault="003E15BB" w:rsidP="003E15BB">
      <w:pPr>
        <w:shd w:val="clear" w:color="auto" w:fill="FFFFFF"/>
        <w:spacing w:line="274" w:lineRule="exact"/>
        <w:ind w:left="990" w:right="557"/>
        <w:rPr>
          <w:rFonts w:ascii="Times New Roman" w:hAnsi="Times New Roman" w:cs="Times New Roman"/>
          <w:sz w:val="24"/>
          <w:szCs w:val="24"/>
        </w:rPr>
      </w:pPr>
      <w:proofErr w:type="gramStart"/>
      <w:r w:rsidRPr="009D0151">
        <w:rPr>
          <w:rFonts w:ascii="Times New Roman" w:hAnsi="Times New Roman" w:cs="Times New Roman"/>
          <w:w w:val="89"/>
          <w:sz w:val="24"/>
          <w:szCs w:val="24"/>
        </w:rPr>
        <w:t>appointed</w:t>
      </w:r>
      <w:proofErr w:type="gramEnd"/>
      <w:r w:rsidRPr="009D0151">
        <w:rPr>
          <w:rFonts w:ascii="Times New Roman" w:hAnsi="Times New Roman" w:cs="Times New Roman"/>
          <w:w w:val="89"/>
          <w:sz w:val="24"/>
          <w:szCs w:val="24"/>
        </w:rPr>
        <w:t xml:space="preserve"> to the student's advisory committee (with one of these faculty </w:t>
      </w:r>
      <w:r w:rsidRPr="009D0151">
        <w:rPr>
          <w:rFonts w:ascii="Times New Roman" w:hAnsi="Times New Roman" w:cs="Times New Roman"/>
          <w:spacing w:val="-1"/>
          <w:w w:val="89"/>
          <w:sz w:val="24"/>
          <w:szCs w:val="24"/>
        </w:rPr>
        <w:t>members from another department).</w:t>
      </w:r>
    </w:p>
    <w:p w:rsidR="003E15BB" w:rsidRPr="009D0151" w:rsidRDefault="003E15BB" w:rsidP="003E15BB">
      <w:pPr>
        <w:shd w:val="clear" w:color="auto" w:fill="FFFFFF"/>
        <w:spacing w:before="259"/>
        <w:ind w:left="730"/>
        <w:rPr>
          <w:rFonts w:ascii="Times New Roman" w:hAnsi="Times New Roman" w:cs="Times New Roman"/>
          <w:sz w:val="24"/>
          <w:szCs w:val="24"/>
        </w:rPr>
      </w:pPr>
      <w:r w:rsidRPr="009D0151">
        <w:rPr>
          <w:rFonts w:ascii="Times New Roman" w:hAnsi="Times New Roman" w:cs="Times New Roman"/>
          <w:spacing w:val="-1"/>
          <w:w w:val="89"/>
          <w:sz w:val="24"/>
          <w:szCs w:val="24"/>
        </w:rPr>
        <w:t xml:space="preserve">3. The thesis project should be a </w:t>
      </w:r>
      <w:r w:rsidRPr="009D0151">
        <w:rPr>
          <w:rFonts w:ascii="Times New Roman" w:hAnsi="Times New Roman" w:cs="Times New Roman"/>
          <w:b/>
          <w:bCs/>
          <w:spacing w:val="-1"/>
          <w:w w:val="89"/>
          <w:sz w:val="24"/>
          <w:szCs w:val="24"/>
        </w:rPr>
        <w:t xml:space="preserve">year-long, 6 credit hour </w:t>
      </w:r>
      <w:r w:rsidRPr="009D0151">
        <w:rPr>
          <w:rFonts w:ascii="Times New Roman" w:hAnsi="Times New Roman" w:cs="Times New Roman"/>
          <w:spacing w:val="-1"/>
          <w:w w:val="89"/>
          <w:sz w:val="24"/>
          <w:szCs w:val="24"/>
        </w:rPr>
        <w:t>endeavor begun in the</w:t>
      </w:r>
    </w:p>
    <w:p w:rsidR="003E15BB" w:rsidRPr="009D0151" w:rsidRDefault="003E15BB" w:rsidP="003E15BB">
      <w:pPr>
        <w:shd w:val="clear" w:color="auto" w:fill="FFFFFF"/>
        <w:spacing w:line="278" w:lineRule="exact"/>
        <w:ind w:left="990"/>
        <w:rPr>
          <w:rFonts w:ascii="Times New Roman" w:hAnsi="Times New Roman" w:cs="Times New Roman"/>
          <w:sz w:val="24"/>
          <w:szCs w:val="24"/>
        </w:rPr>
      </w:pPr>
      <w:r w:rsidRPr="009D0151">
        <w:rPr>
          <w:rFonts w:ascii="Times New Roman" w:hAnsi="Times New Roman" w:cs="Times New Roman"/>
          <w:spacing w:val="-1"/>
          <w:w w:val="89"/>
          <w:sz w:val="24"/>
          <w:szCs w:val="24"/>
        </w:rPr>
        <w:t xml:space="preserve">Senior-year </w:t>
      </w:r>
      <w:proofErr w:type="gramStart"/>
      <w:r w:rsidRPr="009D0151">
        <w:rPr>
          <w:rFonts w:ascii="Times New Roman" w:hAnsi="Times New Roman" w:cs="Times New Roman"/>
          <w:spacing w:val="-1"/>
          <w:w w:val="89"/>
          <w:sz w:val="24"/>
          <w:szCs w:val="24"/>
        </w:rPr>
        <w:t>Fall</w:t>
      </w:r>
      <w:proofErr w:type="gramEnd"/>
      <w:r w:rsidRPr="009D0151">
        <w:rPr>
          <w:rFonts w:ascii="Times New Roman" w:hAnsi="Times New Roman" w:cs="Times New Roman"/>
          <w:spacing w:val="-1"/>
          <w:w w:val="89"/>
          <w:sz w:val="24"/>
          <w:szCs w:val="24"/>
        </w:rPr>
        <w:t xml:space="preserve"> semester (3 credits) and completed during the following Spring </w:t>
      </w:r>
      <w:r w:rsidRPr="009D0151">
        <w:rPr>
          <w:rFonts w:ascii="Times New Roman" w:hAnsi="Times New Roman" w:cs="Times New Roman"/>
          <w:spacing w:val="-2"/>
          <w:w w:val="89"/>
          <w:sz w:val="24"/>
          <w:szCs w:val="24"/>
        </w:rPr>
        <w:t>semester (3 credits).</w:t>
      </w:r>
    </w:p>
    <w:p w:rsidR="003E15BB" w:rsidRPr="009D0151" w:rsidRDefault="003E15BB" w:rsidP="003E15BB">
      <w:pPr>
        <w:shd w:val="clear" w:color="auto" w:fill="FFFFFF"/>
        <w:spacing w:before="269" w:line="278" w:lineRule="exact"/>
        <w:ind w:left="990" w:hanging="275"/>
        <w:rPr>
          <w:rFonts w:ascii="Times New Roman" w:hAnsi="Times New Roman" w:cs="Times New Roman"/>
          <w:sz w:val="24"/>
          <w:szCs w:val="24"/>
        </w:rPr>
      </w:pPr>
      <w:r w:rsidRPr="009D0151">
        <w:rPr>
          <w:rFonts w:ascii="Times New Roman" w:hAnsi="Times New Roman" w:cs="Times New Roman"/>
          <w:w w:val="89"/>
          <w:sz w:val="24"/>
          <w:szCs w:val="24"/>
        </w:rPr>
        <w:t xml:space="preserve">4. The thesis project may be a research paper. Alternatively the thesis project may, for example, explore another culture through a study abroad program, with the student providing analyses and conclusions about the experience of the </w:t>
      </w:r>
      <w:r w:rsidRPr="009D0151">
        <w:rPr>
          <w:rFonts w:ascii="Times New Roman" w:hAnsi="Times New Roman" w:cs="Times New Roman"/>
          <w:w w:val="90"/>
          <w:sz w:val="24"/>
          <w:szCs w:val="24"/>
        </w:rPr>
        <w:t xml:space="preserve">culture through art, film, etc. The student's </w:t>
      </w:r>
      <w:r w:rsidRPr="009D0151">
        <w:rPr>
          <w:rFonts w:ascii="Times New Roman" w:hAnsi="Times New Roman" w:cs="Times New Roman"/>
          <w:b/>
          <w:bCs/>
          <w:w w:val="90"/>
          <w:sz w:val="24"/>
          <w:szCs w:val="24"/>
        </w:rPr>
        <w:t xml:space="preserve">advisor must approve the format </w:t>
      </w:r>
      <w:r w:rsidRPr="009D0151">
        <w:rPr>
          <w:rFonts w:ascii="Times New Roman" w:hAnsi="Times New Roman" w:cs="Times New Roman"/>
          <w:spacing w:val="-3"/>
          <w:w w:val="90"/>
          <w:sz w:val="24"/>
          <w:szCs w:val="24"/>
        </w:rPr>
        <w:t>of the thesis project.</w:t>
      </w:r>
    </w:p>
    <w:p w:rsidR="003E15BB" w:rsidRPr="009D0151" w:rsidRDefault="003E15BB" w:rsidP="003E15BB">
      <w:pPr>
        <w:shd w:val="clear" w:color="auto" w:fill="FFFFFF"/>
        <w:spacing w:before="264" w:line="278" w:lineRule="exact"/>
        <w:ind w:left="990" w:hanging="261"/>
        <w:rPr>
          <w:rFonts w:ascii="Times New Roman" w:hAnsi="Times New Roman" w:cs="Times New Roman"/>
          <w:sz w:val="24"/>
          <w:szCs w:val="24"/>
        </w:rPr>
      </w:pPr>
      <w:r w:rsidRPr="009D0151">
        <w:rPr>
          <w:rFonts w:ascii="Times New Roman" w:hAnsi="Times New Roman" w:cs="Times New Roman"/>
          <w:w w:val="89"/>
          <w:sz w:val="24"/>
          <w:szCs w:val="24"/>
        </w:rPr>
        <w:t xml:space="preserve">5. The student will make a public presentation of the thesis project and give copies of </w:t>
      </w:r>
      <w:r w:rsidRPr="009D0151">
        <w:rPr>
          <w:rFonts w:ascii="Times New Roman" w:hAnsi="Times New Roman" w:cs="Times New Roman"/>
          <w:spacing w:val="-1"/>
          <w:w w:val="89"/>
          <w:sz w:val="24"/>
          <w:szCs w:val="24"/>
        </w:rPr>
        <w:t xml:space="preserve">it to the History Department, the University Honors Program, and (if required) to </w:t>
      </w:r>
      <w:r w:rsidRPr="009D0151">
        <w:rPr>
          <w:rFonts w:ascii="Times New Roman" w:hAnsi="Times New Roman" w:cs="Times New Roman"/>
          <w:w w:val="87"/>
          <w:sz w:val="24"/>
          <w:szCs w:val="24"/>
        </w:rPr>
        <w:t>the Sherrod Library.</w:t>
      </w:r>
    </w:p>
    <w:p w:rsidR="003E15BB" w:rsidRPr="009D0151" w:rsidRDefault="003E15BB" w:rsidP="003E15BB">
      <w:pPr>
        <w:shd w:val="clear" w:color="auto" w:fill="FFFFFF"/>
        <w:spacing w:before="250"/>
        <w:ind w:left="730"/>
        <w:rPr>
          <w:rFonts w:ascii="Times New Roman" w:hAnsi="Times New Roman" w:cs="Times New Roman"/>
          <w:sz w:val="24"/>
          <w:szCs w:val="24"/>
        </w:rPr>
      </w:pPr>
      <w:r w:rsidRPr="009D0151">
        <w:rPr>
          <w:rFonts w:ascii="Times New Roman" w:hAnsi="Times New Roman" w:cs="Times New Roman"/>
          <w:spacing w:val="-3"/>
          <w:w w:val="97"/>
          <w:sz w:val="24"/>
          <w:szCs w:val="24"/>
        </w:rPr>
        <w:lastRenderedPageBreak/>
        <w:t>8.22.05</w:t>
      </w:r>
    </w:p>
    <w:p w:rsidR="003E15BB" w:rsidRPr="009D0151" w:rsidRDefault="003E15BB" w:rsidP="003E15BB">
      <w:pPr>
        <w:shd w:val="clear" w:color="auto" w:fill="FFFFFF"/>
        <w:spacing w:before="264" w:line="283" w:lineRule="exact"/>
        <w:ind w:left="720" w:firstLine="14"/>
        <w:rPr>
          <w:rFonts w:ascii="Times New Roman" w:hAnsi="Times New Roman" w:cs="Times New Roman"/>
          <w:sz w:val="24"/>
          <w:szCs w:val="24"/>
        </w:rPr>
      </w:pPr>
    </w:p>
    <w:sectPr w:rsidR="003E15BB" w:rsidRPr="009D0151" w:rsidSect="003E15BB">
      <w:type w:val="continuous"/>
      <w:pgSz w:w="12240" w:h="15840"/>
      <w:pgMar w:top="1440" w:right="1440" w:bottom="144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DC"/>
    <w:rsid w:val="003E15BB"/>
    <w:rsid w:val="005B281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83FB49A-150A-45C4-9FF0-E2500FA6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Ginger</cp:lastModifiedBy>
  <cp:revision>2</cp:revision>
  <cp:lastPrinted>2005-08-29T14:08:00Z</cp:lastPrinted>
  <dcterms:created xsi:type="dcterms:W3CDTF">2014-12-08T03:56:00Z</dcterms:created>
  <dcterms:modified xsi:type="dcterms:W3CDTF">2014-12-08T03:56:00Z</dcterms:modified>
</cp:coreProperties>
</file>