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8720" w14:textId="24FE17EB" w:rsidR="001840D3" w:rsidRPr="006852D5" w:rsidRDefault="001840D3" w:rsidP="001840D3">
      <w:pPr>
        <w:rPr>
          <w:b/>
          <w:sz w:val="32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E4D29E8" wp14:editId="7A25A89A">
            <wp:simplePos x="0" y="0"/>
            <wp:positionH relativeFrom="margin">
              <wp:posOffset>202788</wp:posOffset>
            </wp:positionH>
            <wp:positionV relativeFrom="paragraph">
              <wp:posOffset>23750</wp:posOffset>
            </wp:positionV>
            <wp:extent cx="2038985" cy="960755"/>
            <wp:effectExtent l="0" t="0" r="0" b="0"/>
            <wp:wrapTight wrapText="bothSides">
              <wp:wrapPolygon edited="0">
                <wp:start x="3027" y="2141"/>
                <wp:lineTo x="1009" y="7709"/>
                <wp:lineTo x="2018" y="9851"/>
                <wp:lineTo x="1211" y="13277"/>
                <wp:lineTo x="807" y="17988"/>
                <wp:lineTo x="12512" y="18845"/>
                <wp:lineTo x="13521" y="18845"/>
                <wp:lineTo x="13723" y="16703"/>
                <wp:lineTo x="18566" y="16703"/>
                <wp:lineTo x="20786" y="14562"/>
                <wp:lineTo x="20584" y="5568"/>
                <wp:lineTo x="15741" y="3426"/>
                <wp:lineTo x="3834" y="2141"/>
                <wp:lineTo x="3027" y="214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C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832763" w14:textId="6921CA12" w:rsidR="001840D3" w:rsidRDefault="001840D3" w:rsidP="001840D3">
      <w:pPr>
        <w:ind w:left="2880"/>
        <w:jc w:val="center"/>
        <w:rPr>
          <w:b/>
          <w:sz w:val="32"/>
          <w:szCs w:val="16"/>
        </w:rPr>
      </w:pPr>
      <w:r>
        <w:rPr>
          <w:b/>
          <w:sz w:val="32"/>
          <w:szCs w:val="16"/>
        </w:rPr>
        <w:t>East Tennessee State University</w:t>
      </w:r>
    </w:p>
    <w:p w14:paraId="3D4AE622" w14:textId="4399FE8A" w:rsidR="00D87FE8" w:rsidRDefault="006A5333" w:rsidP="001840D3">
      <w:pPr>
        <w:ind w:left="2880"/>
        <w:jc w:val="center"/>
        <w:rPr>
          <w:b/>
          <w:sz w:val="32"/>
          <w:szCs w:val="16"/>
        </w:rPr>
      </w:pPr>
      <w:r>
        <w:rPr>
          <w:b/>
          <w:sz w:val="32"/>
          <w:szCs w:val="16"/>
        </w:rPr>
        <w:t>Fall</w:t>
      </w:r>
      <w:r w:rsidR="001840D3">
        <w:rPr>
          <w:b/>
          <w:sz w:val="32"/>
          <w:szCs w:val="16"/>
        </w:rPr>
        <w:t xml:space="preserve"> 2022</w:t>
      </w:r>
      <w:r w:rsidR="001840D3" w:rsidRPr="006852D5">
        <w:rPr>
          <w:b/>
          <w:sz w:val="32"/>
          <w:szCs w:val="16"/>
        </w:rPr>
        <w:t xml:space="preserve"> TECTA Orientation</w:t>
      </w:r>
      <w:r w:rsidR="001840D3">
        <w:rPr>
          <w:b/>
          <w:sz w:val="32"/>
          <w:szCs w:val="16"/>
        </w:rPr>
        <w:t xml:space="preserve"> </w:t>
      </w:r>
      <w:r w:rsidR="001840D3" w:rsidRPr="006852D5">
        <w:rPr>
          <w:b/>
          <w:sz w:val="32"/>
          <w:szCs w:val="16"/>
        </w:rPr>
        <w:t>Schedul</w:t>
      </w:r>
      <w:r w:rsidR="001840D3">
        <w:rPr>
          <w:b/>
          <w:sz w:val="32"/>
          <w:szCs w:val="16"/>
        </w:rPr>
        <w:t>e</w:t>
      </w:r>
    </w:p>
    <w:p w14:paraId="7FCADC3F" w14:textId="77777777" w:rsidR="00545B70" w:rsidRPr="001840D3" w:rsidRDefault="00545B70" w:rsidP="001840D3">
      <w:pPr>
        <w:ind w:left="2880"/>
        <w:jc w:val="center"/>
        <w:rPr>
          <w:b/>
          <w:sz w:val="32"/>
          <w:szCs w:val="16"/>
        </w:rPr>
      </w:pPr>
    </w:p>
    <w:p w14:paraId="1F1375A2" w14:textId="48947EA0" w:rsidR="00D87FE8" w:rsidRDefault="00D87FE8" w:rsidP="00D87FE8">
      <w:pPr>
        <w:spacing w:after="19" w:line="252" w:lineRule="auto"/>
      </w:pPr>
    </w:p>
    <w:tbl>
      <w:tblPr>
        <w:tblStyle w:val="TableGrid"/>
        <w:tblW w:w="1125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01"/>
        <w:gridCol w:w="2234"/>
        <w:gridCol w:w="2250"/>
        <w:gridCol w:w="3150"/>
        <w:gridCol w:w="1715"/>
      </w:tblGrid>
      <w:tr w:rsidR="006A5333" w:rsidRPr="002B6442" w14:paraId="67F097DA" w14:textId="77777777" w:rsidTr="000F6F35">
        <w:trPr>
          <w:trHeight w:val="665"/>
          <w:jc w:val="center"/>
        </w:trPr>
        <w:tc>
          <w:tcPr>
            <w:tcW w:w="1901" w:type="dxa"/>
            <w:vMerge w:val="restart"/>
            <w:shd w:val="clear" w:color="auto" w:fill="411B7E"/>
          </w:tcPr>
          <w:p w14:paraId="7EFABFB3" w14:textId="77777777" w:rsidR="00467D41" w:rsidRDefault="00467D41" w:rsidP="00516D79">
            <w:pPr>
              <w:rPr>
                <w:b/>
                <w:i/>
                <w:sz w:val="24"/>
                <w:szCs w:val="16"/>
              </w:rPr>
            </w:pPr>
            <w:bookmarkStart w:id="0" w:name="_Hlk83809362"/>
            <w:bookmarkStart w:id="1" w:name="_Hlk83809308"/>
          </w:p>
          <w:p w14:paraId="7C7CE9AE" w14:textId="297B6C69" w:rsidR="006A5333" w:rsidRPr="00467D41" w:rsidRDefault="006A5333" w:rsidP="00467D41">
            <w:pPr>
              <w:jc w:val="center"/>
              <w:rPr>
                <w:b/>
                <w:i/>
                <w:sz w:val="24"/>
                <w:szCs w:val="16"/>
              </w:rPr>
            </w:pPr>
            <w:r w:rsidRPr="00467D41">
              <w:rPr>
                <w:b/>
                <w:i/>
                <w:sz w:val="24"/>
                <w:szCs w:val="16"/>
              </w:rPr>
              <w:t>Free 30—Hour Training</w:t>
            </w:r>
          </w:p>
          <w:p w14:paraId="7C8F0AC3" w14:textId="77777777" w:rsidR="00467D41" w:rsidRDefault="00467D41" w:rsidP="00467D41">
            <w:pPr>
              <w:rPr>
                <w:i/>
                <w:sz w:val="24"/>
                <w:szCs w:val="16"/>
              </w:rPr>
            </w:pPr>
          </w:p>
          <w:p w14:paraId="191EF718" w14:textId="153F2F53" w:rsidR="00467D41" w:rsidRPr="00467D41" w:rsidRDefault="00467D41" w:rsidP="00467D41">
            <w:pPr>
              <w:jc w:val="center"/>
              <w:rPr>
                <w:i/>
                <w:sz w:val="22"/>
                <w:szCs w:val="16"/>
              </w:rPr>
            </w:pPr>
            <w:r w:rsidRPr="00463A38">
              <w:rPr>
                <w:i/>
                <w:sz w:val="22"/>
                <w:szCs w:val="16"/>
              </w:rPr>
              <w:t>Please use the enclosed enrollment form or visit our website for an enrollment form.</w:t>
            </w:r>
          </w:p>
          <w:p w14:paraId="53FA1F65" w14:textId="77777777" w:rsidR="00467D41" w:rsidRDefault="00467D41" w:rsidP="00467D41">
            <w:pPr>
              <w:jc w:val="center"/>
              <w:rPr>
                <w:i/>
                <w:sz w:val="24"/>
                <w:szCs w:val="16"/>
              </w:rPr>
            </w:pPr>
          </w:p>
          <w:p w14:paraId="3D935110" w14:textId="77777777" w:rsidR="00467D41" w:rsidRPr="00463A38" w:rsidRDefault="00467D41" w:rsidP="00467D41">
            <w:pPr>
              <w:jc w:val="center"/>
              <w:rPr>
                <w:i/>
                <w:sz w:val="22"/>
                <w:szCs w:val="16"/>
              </w:rPr>
            </w:pPr>
            <w:r w:rsidRPr="00463A38">
              <w:rPr>
                <w:i/>
                <w:sz w:val="22"/>
                <w:szCs w:val="16"/>
              </w:rPr>
              <w:t>A current, personal email address is required for enrollment.</w:t>
            </w:r>
          </w:p>
          <w:p w14:paraId="5799B7D1" w14:textId="77777777" w:rsidR="00467D41" w:rsidRPr="00463A38" w:rsidRDefault="00467D41" w:rsidP="00467D41">
            <w:pPr>
              <w:jc w:val="center"/>
              <w:rPr>
                <w:i/>
                <w:sz w:val="22"/>
                <w:szCs w:val="16"/>
              </w:rPr>
            </w:pPr>
          </w:p>
          <w:p w14:paraId="3F2DA112" w14:textId="77777777" w:rsidR="00467D41" w:rsidRPr="00463A38" w:rsidRDefault="00467D41" w:rsidP="00467D41">
            <w:pPr>
              <w:jc w:val="center"/>
              <w:rPr>
                <w:i/>
                <w:sz w:val="22"/>
                <w:szCs w:val="16"/>
              </w:rPr>
            </w:pPr>
          </w:p>
          <w:p w14:paraId="4F73603C" w14:textId="77777777" w:rsidR="00467D41" w:rsidRPr="00463A38" w:rsidRDefault="00467D41" w:rsidP="00467D41">
            <w:pPr>
              <w:spacing w:after="19" w:line="252" w:lineRule="auto"/>
              <w:rPr>
                <w:rFonts w:eastAsia="Century Gothic" w:cs="Arial"/>
                <w:i/>
                <w:sz w:val="22"/>
                <w:szCs w:val="24"/>
              </w:rPr>
            </w:pPr>
          </w:p>
          <w:p w14:paraId="357260AC" w14:textId="77777777" w:rsidR="00467D41" w:rsidRPr="00463A38" w:rsidRDefault="00467D41" w:rsidP="00467D41">
            <w:pPr>
              <w:spacing w:after="19" w:line="252" w:lineRule="auto"/>
              <w:jc w:val="center"/>
              <w:rPr>
                <w:rFonts w:eastAsia="Century Gothic" w:cs="Arial"/>
                <w:i/>
                <w:sz w:val="22"/>
                <w:szCs w:val="24"/>
              </w:rPr>
            </w:pPr>
            <w:r w:rsidRPr="00463A38">
              <w:rPr>
                <w:rFonts w:eastAsia="Century Gothic" w:cs="Arial"/>
                <w:i/>
                <w:sz w:val="22"/>
                <w:szCs w:val="24"/>
              </w:rPr>
              <w:t>For more information:</w:t>
            </w:r>
          </w:p>
          <w:p w14:paraId="7FF36B91" w14:textId="77777777" w:rsidR="00467D41" w:rsidRPr="00463A38" w:rsidRDefault="00467D41" w:rsidP="00467D41">
            <w:pPr>
              <w:spacing w:after="19" w:line="252" w:lineRule="auto"/>
              <w:jc w:val="center"/>
              <w:rPr>
                <w:rFonts w:eastAsia="Century Gothic" w:cs="Arial"/>
                <w:i/>
                <w:sz w:val="22"/>
                <w:szCs w:val="24"/>
              </w:rPr>
            </w:pPr>
            <w:r w:rsidRPr="00463A38">
              <w:rPr>
                <w:rFonts w:eastAsia="Century Gothic" w:cs="Arial"/>
                <w:i/>
                <w:sz w:val="22"/>
                <w:szCs w:val="24"/>
              </w:rPr>
              <w:t>(423)439-7855</w:t>
            </w:r>
          </w:p>
          <w:p w14:paraId="387285A6" w14:textId="77777777" w:rsidR="00467D41" w:rsidRPr="0039451B" w:rsidRDefault="000F6F35" w:rsidP="00467D41">
            <w:pPr>
              <w:spacing w:after="19" w:line="252" w:lineRule="auto"/>
              <w:jc w:val="center"/>
              <w:rPr>
                <w:rFonts w:eastAsia="Century Gothic" w:cs="Arial"/>
                <w:i/>
                <w:color w:val="FFFFFF" w:themeColor="background1"/>
                <w:sz w:val="22"/>
                <w:szCs w:val="24"/>
              </w:rPr>
            </w:pPr>
            <w:hyperlink r:id="rId8" w:history="1">
              <w:r w:rsidR="00467D41" w:rsidRPr="0039451B">
                <w:rPr>
                  <w:rStyle w:val="Hyperlink"/>
                  <w:rFonts w:eastAsia="Century Gothic" w:cs="Arial"/>
                  <w:i/>
                  <w:color w:val="FFFFFF" w:themeColor="background1"/>
                  <w:szCs w:val="24"/>
                </w:rPr>
                <w:t>tecta@etsu.edu</w:t>
              </w:r>
            </w:hyperlink>
          </w:p>
          <w:p w14:paraId="1C7E0168" w14:textId="183FC5A6" w:rsidR="00467D41" w:rsidRDefault="00467D41" w:rsidP="00467D41">
            <w:pPr>
              <w:spacing w:after="19" w:line="252" w:lineRule="auto"/>
              <w:jc w:val="center"/>
              <w:rPr>
                <w:rFonts w:eastAsia="Century Gothic" w:cs="Arial"/>
                <w:i/>
                <w:sz w:val="22"/>
                <w:szCs w:val="24"/>
              </w:rPr>
            </w:pPr>
          </w:p>
          <w:p w14:paraId="618E41B3" w14:textId="77777777" w:rsidR="00467D41" w:rsidRDefault="00467D41" w:rsidP="00467D41">
            <w:pPr>
              <w:spacing w:after="19" w:line="252" w:lineRule="auto"/>
              <w:jc w:val="center"/>
              <w:rPr>
                <w:rFonts w:eastAsia="Century Gothic" w:cs="Arial"/>
                <w:i/>
                <w:sz w:val="22"/>
                <w:szCs w:val="24"/>
              </w:rPr>
            </w:pPr>
          </w:p>
          <w:p w14:paraId="2908ACED" w14:textId="77777777" w:rsidR="00467D41" w:rsidRPr="00BB5B63" w:rsidRDefault="00467D41" w:rsidP="00467D41">
            <w:pPr>
              <w:jc w:val="center"/>
              <w:rPr>
                <w:i/>
                <w:sz w:val="24"/>
                <w:szCs w:val="16"/>
              </w:rPr>
            </w:pPr>
            <w:r>
              <w:rPr>
                <w:i/>
                <w:sz w:val="24"/>
                <w:szCs w:val="16"/>
              </w:rPr>
              <w:t>This schedule is subject to change.</w:t>
            </w:r>
          </w:p>
          <w:p w14:paraId="6F11D77A" w14:textId="77777777" w:rsidR="006A5333" w:rsidRDefault="006A5333" w:rsidP="00516D79">
            <w:pPr>
              <w:rPr>
                <w:b/>
                <w:sz w:val="32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1A845BBC" w14:textId="77777777" w:rsidR="006A5333" w:rsidRDefault="006A5333" w:rsidP="00516D79">
            <w:pPr>
              <w:jc w:val="center"/>
              <w:rPr>
                <w:b/>
                <w:sz w:val="32"/>
                <w:szCs w:val="16"/>
              </w:rPr>
            </w:pPr>
            <w:r>
              <w:rPr>
                <w:b/>
                <w:bCs/>
                <w:spacing w:val="1"/>
                <w:sz w:val="24"/>
                <w:szCs w:val="24"/>
              </w:rPr>
              <w:t>Type</w:t>
            </w:r>
          </w:p>
        </w:tc>
        <w:tc>
          <w:tcPr>
            <w:tcW w:w="2250" w:type="dxa"/>
            <w:vAlign w:val="center"/>
          </w:tcPr>
          <w:p w14:paraId="62BFF66A" w14:textId="77777777" w:rsidR="006A5333" w:rsidRPr="002B6442" w:rsidRDefault="006A5333" w:rsidP="00516D79">
            <w:pPr>
              <w:jc w:val="center"/>
              <w:rPr>
                <w:rFonts w:ascii="Century Gothic" w:hAnsi="Century Gothic"/>
                <w:b/>
              </w:rPr>
            </w:pPr>
            <w:r w:rsidRPr="002B6442">
              <w:rPr>
                <w:rFonts w:ascii="Century Gothic" w:hAnsi="Century Gothic"/>
                <w:b/>
                <w:bCs/>
                <w:spacing w:val="-3"/>
              </w:rPr>
              <w:t>Location</w:t>
            </w:r>
          </w:p>
        </w:tc>
        <w:tc>
          <w:tcPr>
            <w:tcW w:w="3150" w:type="dxa"/>
            <w:vAlign w:val="center"/>
          </w:tcPr>
          <w:p w14:paraId="795D2668" w14:textId="77777777" w:rsidR="006A5333" w:rsidRDefault="006A5333" w:rsidP="00516D79">
            <w:pPr>
              <w:jc w:val="center"/>
              <w:rPr>
                <w:b/>
                <w:sz w:val="32"/>
                <w:szCs w:val="16"/>
              </w:rPr>
            </w:pPr>
            <w:r>
              <w:rPr>
                <w:b/>
                <w:bCs/>
                <w:spacing w:val="-3"/>
                <w:sz w:val="24"/>
                <w:szCs w:val="24"/>
              </w:rPr>
              <w:t>Dates</w:t>
            </w:r>
          </w:p>
        </w:tc>
        <w:tc>
          <w:tcPr>
            <w:tcW w:w="1715" w:type="dxa"/>
            <w:vAlign w:val="center"/>
          </w:tcPr>
          <w:p w14:paraId="05976530" w14:textId="77777777" w:rsidR="006A5333" w:rsidRDefault="006A5333" w:rsidP="00516D79">
            <w:pPr>
              <w:jc w:val="center"/>
              <w:rPr>
                <w:b/>
                <w:sz w:val="24"/>
                <w:szCs w:val="16"/>
              </w:rPr>
            </w:pPr>
            <w:r w:rsidRPr="002B6442">
              <w:rPr>
                <w:b/>
                <w:sz w:val="24"/>
                <w:szCs w:val="16"/>
              </w:rPr>
              <w:t>Registration</w:t>
            </w:r>
          </w:p>
          <w:p w14:paraId="1C118A3A" w14:textId="77777777" w:rsidR="006A5333" w:rsidRPr="002B6442" w:rsidRDefault="006A5333" w:rsidP="00516D79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Deadline</w:t>
            </w:r>
            <w:r w:rsidRPr="002B6442">
              <w:rPr>
                <w:b/>
                <w:sz w:val="24"/>
                <w:szCs w:val="16"/>
              </w:rPr>
              <w:t xml:space="preserve"> </w:t>
            </w:r>
          </w:p>
        </w:tc>
      </w:tr>
      <w:tr w:rsidR="006A5333" w14:paraId="61202216" w14:textId="77777777" w:rsidTr="000F6F35">
        <w:trPr>
          <w:trHeight w:val="2600"/>
          <w:jc w:val="center"/>
        </w:trPr>
        <w:tc>
          <w:tcPr>
            <w:tcW w:w="1901" w:type="dxa"/>
            <w:vMerge/>
            <w:shd w:val="clear" w:color="auto" w:fill="411B7E"/>
          </w:tcPr>
          <w:p w14:paraId="13FE7CA9" w14:textId="77777777" w:rsidR="006A5333" w:rsidRDefault="006A5333" w:rsidP="00516D79">
            <w:pPr>
              <w:rPr>
                <w:b/>
                <w:sz w:val="32"/>
                <w:szCs w:val="16"/>
              </w:rPr>
            </w:pPr>
            <w:bookmarkStart w:id="2" w:name="_Hlk83809107"/>
            <w:bookmarkEnd w:id="1"/>
          </w:p>
        </w:tc>
        <w:tc>
          <w:tcPr>
            <w:tcW w:w="2234" w:type="dxa"/>
            <w:vAlign w:val="center"/>
          </w:tcPr>
          <w:p w14:paraId="2501198A" w14:textId="77777777" w:rsidR="006A5333" w:rsidRPr="002B6442" w:rsidRDefault="006A5333" w:rsidP="00516D7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B6442">
              <w:rPr>
                <w:rFonts w:ascii="Century Gothic" w:hAnsi="Century Gothic"/>
                <w:b/>
                <w:sz w:val="24"/>
                <w:szCs w:val="24"/>
              </w:rPr>
              <w:t>Infant/Toddler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Hybrid</w:t>
            </w:r>
          </w:p>
          <w:p w14:paraId="363D9B2D" w14:textId="77777777" w:rsidR="006A5333" w:rsidRPr="002B6442" w:rsidRDefault="006A5333" w:rsidP="00516D7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6442">
              <w:rPr>
                <w:rFonts w:ascii="Century Gothic" w:hAnsi="Century Gothic"/>
                <w:szCs w:val="24"/>
              </w:rPr>
              <w:t>(for educators working with children birth – 3 years</w:t>
            </w:r>
            <w:r w:rsidRPr="002B6442">
              <w:rPr>
                <w:rFonts w:ascii="Century Gothic" w:hAnsi="Century Gothic"/>
                <w:sz w:val="22"/>
                <w:szCs w:val="24"/>
              </w:rPr>
              <w:t>)</w:t>
            </w:r>
          </w:p>
        </w:tc>
        <w:tc>
          <w:tcPr>
            <w:tcW w:w="2250" w:type="dxa"/>
            <w:vAlign w:val="center"/>
          </w:tcPr>
          <w:p w14:paraId="7476D13B" w14:textId="36134586" w:rsidR="006A5333" w:rsidRPr="003C5983" w:rsidRDefault="006A5333" w:rsidP="00516D79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Sullivan</w:t>
            </w:r>
            <w:r w:rsidRPr="003C5983">
              <w:rPr>
                <w:rFonts w:ascii="Century Gothic" w:hAnsi="Century Gothic"/>
                <w:sz w:val="22"/>
              </w:rPr>
              <w:t xml:space="preserve"> County</w:t>
            </w:r>
            <w:r>
              <w:rPr>
                <w:rFonts w:ascii="Century Gothic" w:hAnsi="Century Gothic"/>
                <w:sz w:val="22"/>
              </w:rPr>
              <w:t>/Virtual</w:t>
            </w:r>
          </w:p>
          <w:p w14:paraId="0D45B401" w14:textId="77777777" w:rsidR="006A5333" w:rsidRPr="002B6442" w:rsidRDefault="006A5333" w:rsidP="00516D79">
            <w:pPr>
              <w:jc w:val="center"/>
              <w:rPr>
                <w:rFonts w:ascii="Century Gothic" w:hAnsi="Century Gothic"/>
              </w:rPr>
            </w:pPr>
          </w:p>
          <w:p w14:paraId="46174FAC" w14:textId="13535AA4" w:rsidR="006A5333" w:rsidRPr="0071652A" w:rsidRDefault="006A5333" w:rsidP="00516D7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1652A">
              <w:rPr>
                <w:rFonts w:ascii="Century Gothic" w:hAnsi="Century Gothic"/>
                <w:sz w:val="18"/>
                <w:szCs w:val="18"/>
              </w:rPr>
              <w:t xml:space="preserve">* Counties Served: </w:t>
            </w:r>
            <w:r w:rsidRPr="00D87FE8">
              <w:rPr>
                <w:rFonts w:ascii="Century Gothic" w:hAnsi="Century Gothic"/>
                <w:sz w:val="16"/>
                <w:szCs w:val="18"/>
              </w:rPr>
              <w:t>Sullivan, Hawkins, Greene, Washington, Carter, Johnson Sullivan, Hawkins, Greene, Washington, Carter, Johnson</w:t>
            </w:r>
          </w:p>
        </w:tc>
        <w:tc>
          <w:tcPr>
            <w:tcW w:w="3150" w:type="dxa"/>
            <w:vAlign w:val="center"/>
          </w:tcPr>
          <w:p w14:paraId="07585400" w14:textId="77777777" w:rsidR="006A5333" w:rsidRDefault="006A5333" w:rsidP="00516D79">
            <w:pPr>
              <w:jc w:val="center"/>
              <w:rPr>
                <w:rFonts w:ascii="Century Gothic" w:hAnsi="Century Gothic"/>
                <w:sz w:val="22"/>
                <w:szCs w:val="24"/>
              </w:rPr>
            </w:pPr>
          </w:p>
          <w:p w14:paraId="21680F81" w14:textId="77777777" w:rsidR="00AE36B8" w:rsidRDefault="006A5333" w:rsidP="00516D79">
            <w:pPr>
              <w:jc w:val="center"/>
              <w:rPr>
                <w:rFonts w:ascii="Century Gothic" w:hAnsi="Century Gothic"/>
                <w:sz w:val="22"/>
                <w:szCs w:val="24"/>
              </w:rPr>
            </w:pPr>
            <w:r w:rsidRPr="002B6442">
              <w:rPr>
                <w:rFonts w:ascii="Century Gothic" w:hAnsi="Century Gothic"/>
                <w:sz w:val="22"/>
                <w:szCs w:val="24"/>
              </w:rPr>
              <w:t xml:space="preserve">Tuesdays &amp; Thursdays </w:t>
            </w:r>
          </w:p>
          <w:p w14:paraId="629B47A9" w14:textId="6CEED4D6" w:rsidR="006A5333" w:rsidRDefault="006A5333" w:rsidP="00516D79">
            <w:pPr>
              <w:jc w:val="center"/>
              <w:rPr>
                <w:rFonts w:ascii="Century Gothic" w:hAnsi="Century Gothic"/>
                <w:sz w:val="22"/>
                <w:szCs w:val="24"/>
              </w:rPr>
            </w:pPr>
            <w:r w:rsidRPr="002B6442">
              <w:rPr>
                <w:rFonts w:ascii="Century Gothic" w:hAnsi="Century Gothic"/>
                <w:sz w:val="22"/>
                <w:szCs w:val="24"/>
              </w:rPr>
              <w:t>6-9pm</w:t>
            </w:r>
          </w:p>
          <w:p w14:paraId="7A18F90E" w14:textId="77777777" w:rsidR="006A5333" w:rsidRDefault="006A5333" w:rsidP="00516D79">
            <w:pPr>
              <w:jc w:val="center"/>
              <w:rPr>
                <w:rFonts w:ascii="Century Gothic" w:hAnsi="Century Gothic"/>
                <w:sz w:val="22"/>
                <w:szCs w:val="24"/>
              </w:rPr>
            </w:pPr>
          </w:p>
          <w:p w14:paraId="2B17860C" w14:textId="62A6A6D5" w:rsidR="006A5333" w:rsidRPr="00ED7316" w:rsidRDefault="006A5333" w:rsidP="00516D79">
            <w:pPr>
              <w:jc w:val="center"/>
              <w:rPr>
                <w:rFonts w:ascii="Century Gothic" w:hAnsi="Century Gothic"/>
                <w:sz w:val="22"/>
                <w:szCs w:val="24"/>
              </w:rPr>
            </w:pPr>
            <w:r w:rsidRPr="00ED7316">
              <w:rPr>
                <w:rFonts w:ascii="Century Gothic" w:hAnsi="Century Gothic"/>
                <w:b/>
                <w:sz w:val="22"/>
                <w:szCs w:val="24"/>
                <w:highlight w:val="yellow"/>
              </w:rPr>
              <w:t>In</w:t>
            </w:r>
            <w:r>
              <w:rPr>
                <w:rFonts w:ascii="Century Gothic" w:hAnsi="Century Gothic"/>
                <w:b/>
                <w:sz w:val="22"/>
                <w:szCs w:val="24"/>
                <w:highlight w:val="yellow"/>
              </w:rPr>
              <w:t>-</w:t>
            </w:r>
            <w:r w:rsidRPr="00ED7316">
              <w:rPr>
                <w:rFonts w:ascii="Century Gothic" w:hAnsi="Century Gothic"/>
                <w:b/>
                <w:sz w:val="22"/>
                <w:szCs w:val="24"/>
                <w:highlight w:val="yellow"/>
              </w:rPr>
              <w:t>Person</w:t>
            </w:r>
            <w:r w:rsidRPr="00ED7316">
              <w:rPr>
                <w:rFonts w:ascii="Century Gothic" w:hAnsi="Century Gothic"/>
                <w:sz w:val="22"/>
                <w:szCs w:val="24"/>
              </w:rPr>
              <w:t xml:space="preserve">: October </w:t>
            </w:r>
            <w:r>
              <w:rPr>
                <w:rFonts w:ascii="Century Gothic" w:hAnsi="Century Gothic"/>
                <w:sz w:val="22"/>
                <w:szCs w:val="24"/>
              </w:rPr>
              <w:t>6</w:t>
            </w:r>
            <w:r w:rsidRPr="00ED7316">
              <w:rPr>
                <w:rFonts w:ascii="Century Gothic" w:hAnsi="Century Gothic"/>
                <w:sz w:val="22"/>
                <w:szCs w:val="24"/>
              </w:rPr>
              <w:t xml:space="preserve">, </w:t>
            </w:r>
          </w:p>
          <w:p w14:paraId="407E4CDB" w14:textId="2FF4D030" w:rsidR="006A5333" w:rsidRDefault="006A5333" w:rsidP="00516D79">
            <w:pPr>
              <w:jc w:val="center"/>
              <w:rPr>
                <w:rFonts w:ascii="Century Gothic" w:hAnsi="Century Gothic"/>
                <w:sz w:val="22"/>
                <w:szCs w:val="24"/>
              </w:rPr>
            </w:pPr>
            <w:r w:rsidRPr="00ED7316">
              <w:rPr>
                <w:rFonts w:ascii="Century Gothic" w:hAnsi="Century Gothic"/>
                <w:sz w:val="22"/>
                <w:szCs w:val="24"/>
              </w:rPr>
              <w:t>2</w:t>
            </w:r>
            <w:r>
              <w:rPr>
                <w:rFonts w:ascii="Century Gothic" w:hAnsi="Century Gothic"/>
                <w:sz w:val="22"/>
                <w:szCs w:val="24"/>
              </w:rPr>
              <w:t>0</w:t>
            </w:r>
            <w:r w:rsidR="001E680C">
              <w:rPr>
                <w:rFonts w:ascii="Century Gothic" w:hAnsi="Century Gothic"/>
                <w:sz w:val="22"/>
                <w:szCs w:val="24"/>
              </w:rPr>
              <w:t xml:space="preserve">; </w:t>
            </w:r>
            <w:r w:rsidRPr="00ED7316">
              <w:rPr>
                <w:rFonts w:ascii="Century Gothic" w:hAnsi="Century Gothic"/>
                <w:sz w:val="22"/>
                <w:szCs w:val="24"/>
              </w:rPr>
              <w:t xml:space="preserve">Nov. </w:t>
            </w:r>
            <w:r>
              <w:rPr>
                <w:rFonts w:ascii="Century Gothic" w:hAnsi="Century Gothic"/>
                <w:sz w:val="22"/>
                <w:szCs w:val="24"/>
              </w:rPr>
              <w:t>3, 17</w:t>
            </w:r>
          </w:p>
          <w:p w14:paraId="485746DF" w14:textId="77777777" w:rsidR="006A5333" w:rsidRPr="00ED7316" w:rsidRDefault="006A5333" w:rsidP="00516D79">
            <w:pPr>
              <w:jc w:val="center"/>
              <w:rPr>
                <w:rFonts w:ascii="Century Gothic" w:hAnsi="Century Gothic"/>
                <w:sz w:val="22"/>
                <w:szCs w:val="24"/>
              </w:rPr>
            </w:pPr>
          </w:p>
          <w:p w14:paraId="5746C6A1" w14:textId="3C8B3BB6" w:rsidR="006A5333" w:rsidRPr="002B6442" w:rsidRDefault="006A5333" w:rsidP="00516D79">
            <w:pPr>
              <w:jc w:val="center"/>
              <w:rPr>
                <w:rFonts w:ascii="Century Gothic" w:hAnsi="Century Gothic"/>
                <w:sz w:val="22"/>
                <w:szCs w:val="24"/>
              </w:rPr>
            </w:pPr>
            <w:r w:rsidRPr="00ED7316">
              <w:rPr>
                <w:rFonts w:ascii="Century Gothic" w:hAnsi="Century Gothic"/>
                <w:b/>
                <w:sz w:val="22"/>
                <w:szCs w:val="24"/>
                <w:highlight w:val="yellow"/>
              </w:rPr>
              <w:t>Virtual</w:t>
            </w:r>
            <w:r>
              <w:rPr>
                <w:rFonts w:ascii="Century Gothic" w:hAnsi="Century Gothic"/>
                <w:sz w:val="22"/>
                <w:szCs w:val="24"/>
              </w:rPr>
              <w:t xml:space="preserve">: Oct. 11, 13, 25, 27; Nov. 8, 10, </w:t>
            </w:r>
          </w:p>
          <w:p w14:paraId="513F04B9" w14:textId="77777777" w:rsidR="006A5333" w:rsidRPr="002B6442" w:rsidRDefault="006A5333" w:rsidP="00516D7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9A51F2B" w14:textId="77777777" w:rsidR="006A5333" w:rsidRPr="002B6442" w:rsidRDefault="006A5333" w:rsidP="00516D7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14:paraId="4EA9BF63" w14:textId="6D3B521D" w:rsidR="006A5333" w:rsidRPr="002B6442" w:rsidRDefault="006A5333" w:rsidP="00516D7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Sept. 30</w:t>
            </w:r>
          </w:p>
        </w:tc>
        <w:bookmarkStart w:id="3" w:name="_GoBack"/>
        <w:bookmarkEnd w:id="3"/>
      </w:tr>
      <w:bookmarkEnd w:id="2"/>
      <w:tr w:rsidR="006A5333" w14:paraId="38CB5DDF" w14:textId="77777777" w:rsidTr="000F6F35">
        <w:trPr>
          <w:trHeight w:val="85"/>
          <w:jc w:val="center"/>
        </w:trPr>
        <w:tc>
          <w:tcPr>
            <w:tcW w:w="1901" w:type="dxa"/>
            <w:vMerge/>
            <w:shd w:val="clear" w:color="auto" w:fill="411B7E"/>
          </w:tcPr>
          <w:p w14:paraId="28C8A021" w14:textId="77777777" w:rsidR="006A5333" w:rsidRDefault="006A5333" w:rsidP="00516D79">
            <w:pPr>
              <w:rPr>
                <w:b/>
                <w:sz w:val="32"/>
                <w:szCs w:val="16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33B3C850" w14:textId="77777777" w:rsidR="006A5333" w:rsidRPr="002B6442" w:rsidRDefault="006A5333" w:rsidP="00516D7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31872FE" w14:textId="77777777" w:rsidR="006A5333" w:rsidRPr="002B6442" w:rsidRDefault="006A5333" w:rsidP="00516D7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2C002A27" w14:textId="77777777" w:rsidR="006A5333" w:rsidRPr="002B6442" w:rsidRDefault="006A5333" w:rsidP="00516D7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1D5DF6A2" w14:textId="77777777" w:rsidR="006A5333" w:rsidRPr="002B6442" w:rsidRDefault="006A5333" w:rsidP="00516D7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A5333" w14:paraId="36EF7A83" w14:textId="77777777" w:rsidTr="000F6F35">
        <w:trPr>
          <w:trHeight w:val="2321"/>
          <w:jc w:val="center"/>
        </w:trPr>
        <w:tc>
          <w:tcPr>
            <w:tcW w:w="1901" w:type="dxa"/>
            <w:vMerge/>
            <w:shd w:val="clear" w:color="auto" w:fill="411B7E"/>
          </w:tcPr>
          <w:p w14:paraId="6CDD169D" w14:textId="77777777" w:rsidR="006A5333" w:rsidRDefault="006A5333" w:rsidP="00516D79">
            <w:pPr>
              <w:rPr>
                <w:b/>
                <w:sz w:val="32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78B986BC" w14:textId="77777777" w:rsidR="006A5333" w:rsidRPr="002B6442" w:rsidRDefault="006A5333" w:rsidP="00516D7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B6442">
              <w:rPr>
                <w:rFonts w:ascii="Century Gothic" w:hAnsi="Century Gothic"/>
                <w:b/>
                <w:sz w:val="24"/>
                <w:szCs w:val="24"/>
              </w:rPr>
              <w:t>Center-Based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Hybrid</w:t>
            </w:r>
          </w:p>
          <w:p w14:paraId="0072C453" w14:textId="77777777" w:rsidR="006A5333" w:rsidRPr="002B6442" w:rsidRDefault="006A5333" w:rsidP="00516D7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6442">
              <w:rPr>
                <w:rFonts w:ascii="Century Gothic" w:hAnsi="Century Gothic"/>
                <w:szCs w:val="24"/>
              </w:rPr>
              <w:t>(for educators working with children 3 – 5 years)</w:t>
            </w:r>
          </w:p>
        </w:tc>
        <w:tc>
          <w:tcPr>
            <w:tcW w:w="2250" w:type="dxa"/>
            <w:vAlign w:val="center"/>
          </w:tcPr>
          <w:p w14:paraId="4DE25887" w14:textId="58E88F75" w:rsidR="006A5333" w:rsidRPr="003C5983" w:rsidRDefault="006F76E2" w:rsidP="00516D79">
            <w:pPr>
              <w:jc w:val="center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Carter</w:t>
            </w:r>
            <w:r w:rsidR="006A5333">
              <w:rPr>
                <w:rFonts w:ascii="Century Gothic" w:hAnsi="Century Gothic"/>
                <w:sz w:val="22"/>
              </w:rPr>
              <w:t xml:space="preserve"> </w:t>
            </w:r>
            <w:r w:rsidR="006A5333" w:rsidRPr="003C5983">
              <w:rPr>
                <w:rFonts w:ascii="Century Gothic" w:hAnsi="Century Gothic"/>
                <w:sz w:val="22"/>
              </w:rPr>
              <w:t>County</w:t>
            </w:r>
            <w:r w:rsidR="006A5333">
              <w:rPr>
                <w:rFonts w:ascii="Century Gothic" w:hAnsi="Century Gothic"/>
                <w:sz w:val="22"/>
              </w:rPr>
              <w:t>/Virtual</w:t>
            </w:r>
          </w:p>
          <w:p w14:paraId="7F6B0B9B" w14:textId="77777777" w:rsidR="006A5333" w:rsidRDefault="006A5333" w:rsidP="00516D79">
            <w:pPr>
              <w:jc w:val="center"/>
              <w:rPr>
                <w:rFonts w:ascii="Century Gothic" w:hAnsi="Century Gothic"/>
              </w:rPr>
            </w:pPr>
          </w:p>
          <w:p w14:paraId="48A93970" w14:textId="33999AAA" w:rsidR="006A5333" w:rsidRPr="002B6442" w:rsidRDefault="006A5333" w:rsidP="00516D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Pr="0071652A">
              <w:rPr>
                <w:rFonts w:ascii="Century Gothic" w:hAnsi="Century Gothic"/>
                <w:sz w:val="18"/>
                <w:szCs w:val="18"/>
              </w:rPr>
              <w:t xml:space="preserve">Counties Served: </w:t>
            </w:r>
            <w:r>
              <w:rPr>
                <w:rFonts w:ascii="Century Gothic" w:hAnsi="Century Gothic"/>
                <w:sz w:val="18"/>
                <w:szCs w:val="18"/>
              </w:rPr>
              <w:t>Unicoi, Washington, Carter, Greene, Johnson</w:t>
            </w:r>
          </w:p>
        </w:tc>
        <w:tc>
          <w:tcPr>
            <w:tcW w:w="3150" w:type="dxa"/>
            <w:vAlign w:val="center"/>
          </w:tcPr>
          <w:p w14:paraId="3E6ABBEE" w14:textId="77777777" w:rsidR="00DB3400" w:rsidRDefault="00DB3400" w:rsidP="00DB3400">
            <w:pPr>
              <w:jc w:val="center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Tuesdays &amp; Thursdays</w:t>
            </w:r>
          </w:p>
          <w:p w14:paraId="1FB866F0" w14:textId="77777777" w:rsidR="00DB3400" w:rsidRDefault="00DB3400" w:rsidP="00DB3400">
            <w:pPr>
              <w:jc w:val="center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6-9 pm</w:t>
            </w:r>
          </w:p>
          <w:p w14:paraId="0051D7FD" w14:textId="77777777" w:rsidR="00DB3400" w:rsidRDefault="00DB3400" w:rsidP="00DB3400">
            <w:pPr>
              <w:jc w:val="center"/>
              <w:rPr>
                <w:rFonts w:ascii="Century Gothic" w:hAnsi="Century Gothic"/>
                <w:sz w:val="22"/>
                <w:szCs w:val="24"/>
              </w:rPr>
            </w:pPr>
          </w:p>
          <w:p w14:paraId="5ED7AD5F" w14:textId="77777777" w:rsidR="00DB3400" w:rsidRDefault="00DB3400" w:rsidP="00DB3400">
            <w:pPr>
              <w:jc w:val="center"/>
              <w:rPr>
                <w:rFonts w:ascii="Century Gothic" w:hAnsi="Century Gothic"/>
                <w:sz w:val="22"/>
                <w:szCs w:val="24"/>
              </w:rPr>
            </w:pPr>
            <w:r w:rsidRPr="00E309CB">
              <w:rPr>
                <w:rFonts w:ascii="Century Gothic" w:hAnsi="Century Gothic"/>
                <w:b/>
                <w:sz w:val="22"/>
                <w:szCs w:val="24"/>
                <w:highlight w:val="yellow"/>
              </w:rPr>
              <w:t>In Person</w:t>
            </w:r>
            <w:r>
              <w:rPr>
                <w:rFonts w:ascii="Century Gothic" w:hAnsi="Century Gothic"/>
                <w:sz w:val="22"/>
                <w:szCs w:val="24"/>
              </w:rPr>
              <w:t>: Oct. 4, 6, 18, 20</w:t>
            </w:r>
          </w:p>
          <w:p w14:paraId="1322F2A7" w14:textId="77777777" w:rsidR="00DB3400" w:rsidRDefault="00DB3400" w:rsidP="00DB3400">
            <w:pPr>
              <w:jc w:val="center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>Nov. 1, 3</w:t>
            </w:r>
          </w:p>
          <w:p w14:paraId="424BEBDC" w14:textId="3EC3AA10" w:rsidR="006A5333" w:rsidRPr="003C5983" w:rsidRDefault="00DB3400" w:rsidP="00DB3400">
            <w:pPr>
              <w:jc w:val="center"/>
              <w:rPr>
                <w:rFonts w:ascii="Century Gothic" w:hAnsi="Century Gothic"/>
                <w:sz w:val="22"/>
                <w:szCs w:val="24"/>
              </w:rPr>
            </w:pPr>
            <w:r>
              <w:rPr>
                <w:rFonts w:ascii="Century Gothic" w:hAnsi="Century Gothic"/>
                <w:sz w:val="22"/>
                <w:szCs w:val="24"/>
              </w:rPr>
              <w:t xml:space="preserve"> </w:t>
            </w:r>
            <w:r w:rsidRPr="00E309CB">
              <w:rPr>
                <w:rFonts w:ascii="Century Gothic" w:hAnsi="Century Gothic"/>
                <w:b/>
                <w:sz w:val="22"/>
                <w:szCs w:val="24"/>
                <w:highlight w:val="yellow"/>
              </w:rPr>
              <w:t>Virtual</w:t>
            </w:r>
            <w:r>
              <w:rPr>
                <w:rFonts w:ascii="Century Gothic" w:hAnsi="Century Gothic"/>
                <w:sz w:val="22"/>
                <w:szCs w:val="24"/>
              </w:rPr>
              <w:t>:  Oct. 11, 13, 25, 27</w:t>
            </w:r>
          </w:p>
        </w:tc>
        <w:tc>
          <w:tcPr>
            <w:tcW w:w="1715" w:type="dxa"/>
            <w:vAlign w:val="center"/>
          </w:tcPr>
          <w:p w14:paraId="75A430C2" w14:textId="73481857" w:rsidR="006A5333" w:rsidRPr="002B6442" w:rsidRDefault="00DB3400" w:rsidP="00516D7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Sept. 30</w:t>
            </w:r>
          </w:p>
        </w:tc>
      </w:tr>
      <w:tr w:rsidR="006A5333" w14:paraId="58C0E037" w14:textId="77777777" w:rsidTr="000F6F35">
        <w:trPr>
          <w:jc w:val="center"/>
        </w:trPr>
        <w:tc>
          <w:tcPr>
            <w:tcW w:w="1901" w:type="dxa"/>
            <w:vMerge/>
            <w:shd w:val="clear" w:color="auto" w:fill="411B7E"/>
          </w:tcPr>
          <w:p w14:paraId="1C3BCD22" w14:textId="77777777" w:rsidR="006A5333" w:rsidRDefault="006A5333" w:rsidP="00516D79">
            <w:pPr>
              <w:rPr>
                <w:b/>
                <w:sz w:val="32"/>
                <w:szCs w:val="16"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3D394727" w14:textId="77777777" w:rsidR="006A5333" w:rsidRPr="002B6442" w:rsidRDefault="006A5333" w:rsidP="00516D7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596B66AD" w14:textId="77777777" w:rsidR="006A5333" w:rsidRPr="002B6442" w:rsidRDefault="006A5333" w:rsidP="00516D7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084EEDF1" w14:textId="77777777" w:rsidR="006A5333" w:rsidRPr="002B6442" w:rsidRDefault="006A5333" w:rsidP="00516D7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D9D9D9" w:themeFill="background1" w:themeFillShade="D9"/>
            <w:vAlign w:val="center"/>
          </w:tcPr>
          <w:p w14:paraId="570AEA07" w14:textId="77777777" w:rsidR="006A5333" w:rsidRPr="002B6442" w:rsidRDefault="006A5333" w:rsidP="00516D7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5333" w14:paraId="7100AC9E" w14:textId="77777777" w:rsidTr="000F6F35">
        <w:trPr>
          <w:trHeight w:val="2753"/>
          <w:jc w:val="center"/>
        </w:trPr>
        <w:tc>
          <w:tcPr>
            <w:tcW w:w="1901" w:type="dxa"/>
            <w:vMerge/>
            <w:shd w:val="clear" w:color="auto" w:fill="411B7E"/>
          </w:tcPr>
          <w:p w14:paraId="7A66775E" w14:textId="77777777" w:rsidR="006A5333" w:rsidRDefault="006A5333" w:rsidP="00516D79">
            <w:pPr>
              <w:rPr>
                <w:b/>
                <w:sz w:val="32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00C62F6B" w14:textId="57AA5C18" w:rsidR="006A5333" w:rsidRPr="006A5333" w:rsidRDefault="006A5333" w:rsidP="00516D7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A5333">
              <w:rPr>
                <w:rFonts w:ascii="Century Gothic" w:hAnsi="Century Gothic"/>
                <w:b/>
                <w:sz w:val="22"/>
                <w:szCs w:val="24"/>
              </w:rPr>
              <w:t>Administrator</w:t>
            </w:r>
            <w:r w:rsidRPr="006A533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6A5333">
              <w:rPr>
                <w:rFonts w:ascii="Century Gothic" w:hAnsi="Century Gothic"/>
                <w:szCs w:val="24"/>
              </w:rPr>
              <w:t>(for directors, assistant directors and coordinators)</w:t>
            </w:r>
          </w:p>
        </w:tc>
        <w:tc>
          <w:tcPr>
            <w:tcW w:w="2250" w:type="dxa"/>
            <w:vAlign w:val="center"/>
          </w:tcPr>
          <w:p w14:paraId="60B61668" w14:textId="77777777" w:rsidR="006F76E2" w:rsidRPr="004244DA" w:rsidRDefault="006F76E2" w:rsidP="00516D7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4244DA">
              <w:rPr>
                <w:rFonts w:ascii="Century Gothic" w:hAnsi="Century Gothic"/>
                <w:sz w:val="22"/>
                <w:szCs w:val="22"/>
              </w:rPr>
              <w:t>Unicoi</w:t>
            </w:r>
          </w:p>
          <w:p w14:paraId="5604F4B0" w14:textId="41D1B8E9" w:rsidR="006A5333" w:rsidRDefault="006A5333" w:rsidP="00516D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County/Online</w:t>
            </w:r>
          </w:p>
          <w:p w14:paraId="64442135" w14:textId="77777777" w:rsidR="006A5333" w:rsidRDefault="006A5333" w:rsidP="00516D79">
            <w:pPr>
              <w:jc w:val="center"/>
              <w:rPr>
                <w:rFonts w:ascii="Century Gothic" w:hAnsi="Century Gothic"/>
              </w:rPr>
            </w:pPr>
          </w:p>
          <w:p w14:paraId="4E15C17C" w14:textId="189D43F1" w:rsidR="006A5333" w:rsidRPr="002B6442" w:rsidRDefault="006A5333" w:rsidP="00516D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Pr="0071652A">
              <w:rPr>
                <w:rFonts w:ascii="Century Gothic" w:hAnsi="Century Gothic"/>
                <w:sz w:val="18"/>
                <w:szCs w:val="18"/>
              </w:rPr>
              <w:t xml:space="preserve">Counties Served: </w:t>
            </w:r>
            <w:r w:rsidRPr="008C61B0">
              <w:rPr>
                <w:rFonts w:ascii="Century Gothic" w:hAnsi="Century Gothic"/>
                <w:sz w:val="18"/>
                <w:szCs w:val="18"/>
              </w:rPr>
              <w:t>Carter, Washington, Unicoi, Johnson, Sullivan</w:t>
            </w:r>
          </w:p>
        </w:tc>
        <w:tc>
          <w:tcPr>
            <w:tcW w:w="3150" w:type="dxa"/>
            <w:vAlign w:val="center"/>
          </w:tcPr>
          <w:p w14:paraId="1C84E4F3" w14:textId="77777777" w:rsidR="00A1213E" w:rsidRPr="00D87FE8" w:rsidRDefault="00A1213E" w:rsidP="00A1213E">
            <w:pPr>
              <w:jc w:val="center"/>
              <w:rPr>
                <w:rFonts w:ascii="Century Gothic" w:hAnsi="Century Gothic"/>
                <w:szCs w:val="24"/>
              </w:rPr>
            </w:pPr>
            <w:r w:rsidRPr="00D87FE8">
              <w:rPr>
                <w:rFonts w:ascii="Century Gothic" w:hAnsi="Century Gothic"/>
                <w:szCs w:val="24"/>
              </w:rPr>
              <w:t>Saturday</w:t>
            </w:r>
            <w:r>
              <w:rPr>
                <w:rFonts w:ascii="Century Gothic" w:hAnsi="Century Gothic"/>
                <w:szCs w:val="24"/>
              </w:rPr>
              <w:t>s</w:t>
            </w:r>
            <w:r w:rsidRPr="00D87FE8">
              <w:rPr>
                <w:rFonts w:ascii="Century Gothic" w:hAnsi="Century Gothic"/>
                <w:szCs w:val="24"/>
              </w:rPr>
              <w:t xml:space="preserve"> (In Person) 9:00am – 3:30pm</w:t>
            </w:r>
          </w:p>
          <w:p w14:paraId="624AF2AC" w14:textId="77777777" w:rsidR="00A1213E" w:rsidRPr="00D87FE8" w:rsidRDefault="00A1213E" w:rsidP="00A1213E">
            <w:pPr>
              <w:jc w:val="center"/>
              <w:rPr>
                <w:rFonts w:ascii="Century Gothic" w:hAnsi="Century Gothic"/>
                <w:szCs w:val="24"/>
              </w:rPr>
            </w:pPr>
          </w:p>
          <w:p w14:paraId="704C9F13" w14:textId="0F988E91" w:rsidR="00A1213E" w:rsidRPr="00D87FE8" w:rsidRDefault="00A1213E" w:rsidP="00A1213E">
            <w:pPr>
              <w:jc w:val="center"/>
              <w:rPr>
                <w:rFonts w:ascii="Century Gothic" w:hAnsi="Century Gothic"/>
                <w:szCs w:val="24"/>
              </w:rPr>
            </w:pPr>
            <w:r w:rsidRPr="00D87FE8">
              <w:rPr>
                <w:rFonts w:ascii="Century Gothic" w:hAnsi="Century Gothic"/>
                <w:b/>
                <w:szCs w:val="24"/>
                <w:highlight w:val="yellow"/>
              </w:rPr>
              <w:t>In-Person</w:t>
            </w:r>
            <w:r w:rsidRPr="00D87FE8">
              <w:rPr>
                <w:rFonts w:ascii="Century Gothic" w:hAnsi="Century Gothic"/>
                <w:szCs w:val="24"/>
              </w:rPr>
              <w:t xml:space="preserve">: </w:t>
            </w:r>
            <w:r>
              <w:rPr>
                <w:rFonts w:ascii="Century Gothic" w:hAnsi="Century Gothic"/>
                <w:szCs w:val="24"/>
              </w:rPr>
              <w:t>Oct. 15 &amp; Dec. 10</w:t>
            </w:r>
          </w:p>
          <w:p w14:paraId="467FA000" w14:textId="77777777" w:rsidR="00A1213E" w:rsidRPr="00D87FE8" w:rsidRDefault="00A1213E" w:rsidP="00A1213E">
            <w:pPr>
              <w:jc w:val="center"/>
              <w:rPr>
                <w:rFonts w:ascii="Century Gothic" w:hAnsi="Century Gothic"/>
                <w:szCs w:val="24"/>
              </w:rPr>
            </w:pPr>
          </w:p>
          <w:p w14:paraId="292A02D5" w14:textId="7DC201AC" w:rsidR="00A1213E" w:rsidRDefault="000F6F35" w:rsidP="00A1213E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  <w:highlight w:val="yellow"/>
              </w:rPr>
              <w:t>Online</w:t>
            </w:r>
            <w:r w:rsidR="00A1213E" w:rsidRPr="00D87FE8">
              <w:rPr>
                <w:rFonts w:ascii="Century Gothic" w:hAnsi="Century Gothic"/>
                <w:szCs w:val="24"/>
              </w:rPr>
              <w:t xml:space="preserve">: </w:t>
            </w:r>
            <w:r w:rsidR="00A1213E">
              <w:rPr>
                <w:rFonts w:ascii="Century Gothic" w:hAnsi="Century Gothic"/>
                <w:szCs w:val="24"/>
              </w:rPr>
              <w:t>Oct. 19, 26, Nov. 2, 9, 16, 30</w:t>
            </w:r>
          </w:p>
          <w:p w14:paraId="4BBB6F42" w14:textId="77777777" w:rsidR="00A1213E" w:rsidRPr="002B6442" w:rsidRDefault="00A1213E" w:rsidP="00A121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A05DBBB" w14:textId="70A8148F" w:rsidR="006A5333" w:rsidRPr="002B6442" w:rsidRDefault="00A1213E" w:rsidP="00A1213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87FE8">
              <w:rPr>
                <w:rFonts w:ascii="Century Gothic" w:hAnsi="Century Gothic"/>
                <w:b/>
                <w:sz w:val="18"/>
                <w:szCs w:val="22"/>
              </w:rPr>
              <w:t>*</w:t>
            </w:r>
            <w:r w:rsidRPr="00D87FE8">
              <w:rPr>
                <w:rFonts w:ascii="Century Gothic" w:hAnsi="Century Gothic"/>
                <w:sz w:val="18"/>
              </w:rPr>
              <w:t>Participants will have one week to complete online assignments</w:t>
            </w:r>
          </w:p>
        </w:tc>
        <w:tc>
          <w:tcPr>
            <w:tcW w:w="1715" w:type="dxa"/>
            <w:vAlign w:val="center"/>
          </w:tcPr>
          <w:p w14:paraId="2DCB72D2" w14:textId="46403D1C" w:rsidR="006A5333" w:rsidRPr="002B6442" w:rsidRDefault="00A1213E" w:rsidP="00516D7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Oct. 13</w:t>
            </w:r>
          </w:p>
        </w:tc>
      </w:tr>
    </w:tbl>
    <w:bookmarkEnd w:id="0"/>
    <w:p w14:paraId="0B45EC1F" w14:textId="118C5EDF" w:rsidR="00F24D15" w:rsidRDefault="0086774F" w:rsidP="0086774F">
      <w:pPr>
        <w:spacing w:after="10"/>
        <w:ind w:firstLine="705"/>
        <w:jc w:val="center"/>
        <w:rPr>
          <w:rFonts w:ascii="Century Gothic" w:eastAsia="Century Gothic" w:hAnsi="Century Gothic" w:cs="Century Gothic"/>
          <w:b/>
          <w:sz w:val="18"/>
        </w:rPr>
      </w:pPr>
      <w:r>
        <w:rPr>
          <w:rFonts w:ascii="Century Gothic" w:eastAsia="Century Gothic" w:hAnsi="Century Gothic" w:cs="Century Gothic"/>
          <w:b/>
          <w:sz w:val="18"/>
        </w:rPr>
        <w:t>*Please see enrollment instructions on reverse</w:t>
      </w:r>
    </w:p>
    <w:p w14:paraId="43D75A7E" w14:textId="77777777" w:rsidR="0086774F" w:rsidRDefault="0086774F" w:rsidP="001840D3">
      <w:pPr>
        <w:spacing w:after="10"/>
        <w:ind w:firstLine="705"/>
        <w:rPr>
          <w:rFonts w:ascii="Century Gothic" w:eastAsia="Century Gothic" w:hAnsi="Century Gothic" w:cs="Century Gothic"/>
          <w:b/>
          <w:sz w:val="18"/>
        </w:rPr>
      </w:pPr>
    </w:p>
    <w:p w14:paraId="0F6C3690" w14:textId="77777777" w:rsidR="00F24D15" w:rsidRDefault="00F24D15" w:rsidP="001840D3">
      <w:pPr>
        <w:spacing w:after="10"/>
        <w:ind w:firstLine="705"/>
        <w:rPr>
          <w:rFonts w:ascii="Century Gothic" w:eastAsia="Century Gothic" w:hAnsi="Century Gothic" w:cs="Century Gothic"/>
          <w:b/>
          <w:sz w:val="18"/>
        </w:rPr>
      </w:pPr>
    </w:p>
    <w:p w14:paraId="55DDD4FC" w14:textId="77777777" w:rsidR="00F24D15" w:rsidRPr="00FD44FD" w:rsidRDefault="00F24D15" w:rsidP="001840D3">
      <w:pPr>
        <w:spacing w:after="10"/>
        <w:ind w:firstLine="705"/>
        <w:rPr>
          <w:rFonts w:ascii="Century Gothic" w:eastAsia="Century Gothic" w:hAnsi="Century Gothic" w:cs="Century Gothic"/>
          <w:b/>
          <w:sz w:val="20"/>
          <w:u w:val="single"/>
        </w:rPr>
      </w:pPr>
    </w:p>
    <w:p w14:paraId="7E7140CC" w14:textId="4575DE4C" w:rsidR="001840D3" w:rsidRPr="005E0DA3" w:rsidRDefault="001840D3" w:rsidP="001840D3">
      <w:pPr>
        <w:spacing w:after="10"/>
        <w:ind w:firstLine="705"/>
        <w:rPr>
          <w:sz w:val="20"/>
          <w:u w:val="single"/>
        </w:rPr>
      </w:pPr>
      <w:r w:rsidRPr="005E0DA3">
        <w:rPr>
          <w:rFonts w:ascii="Century Gothic" w:eastAsia="Century Gothic" w:hAnsi="Century Gothic" w:cs="Century Gothic"/>
          <w:b/>
          <w:sz w:val="20"/>
          <w:u w:val="single"/>
        </w:rPr>
        <w:t xml:space="preserve">Please follow the guidelines below to ensure correct enrollment in an Orientation. </w:t>
      </w:r>
    </w:p>
    <w:p w14:paraId="59CFBDEE" w14:textId="77777777" w:rsidR="001840D3" w:rsidRPr="005E0DA3" w:rsidRDefault="001840D3" w:rsidP="001840D3">
      <w:pPr>
        <w:numPr>
          <w:ilvl w:val="0"/>
          <w:numId w:val="1"/>
        </w:numPr>
        <w:spacing w:after="19" w:line="252" w:lineRule="auto"/>
        <w:ind w:hanging="360"/>
        <w:rPr>
          <w:sz w:val="20"/>
        </w:rPr>
      </w:pPr>
      <w:r w:rsidRPr="005E0DA3">
        <w:rPr>
          <w:rFonts w:ascii="Century Gothic" w:eastAsia="Century Gothic" w:hAnsi="Century Gothic" w:cs="Century Gothic"/>
          <w:sz w:val="20"/>
        </w:rPr>
        <w:t xml:space="preserve">Please </w:t>
      </w:r>
      <w:r w:rsidRPr="005E0DA3">
        <w:rPr>
          <w:rFonts w:ascii="Century Gothic" w:eastAsia="Century Gothic" w:hAnsi="Century Gothic" w:cs="Century Gothic"/>
          <w:b/>
          <w:sz w:val="20"/>
        </w:rPr>
        <w:t>PRINT clearly</w:t>
      </w:r>
      <w:r w:rsidRPr="005E0DA3">
        <w:rPr>
          <w:rFonts w:ascii="Century Gothic" w:eastAsia="Century Gothic" w:hAnsi="Century Gothic" w:cs="Century Gothic"/>
          <w:sz w:val="20"/>
        </w:rPr>
        <w:t xml:space="preserve"> and </w:t>
      </w:r>
      <w:r w:rsidRPr="005E0DA3">
        <w:rPr>
          <w:rFonts w:ascii="Century Gothic" w:eastAsia="Century Gothic" w:hAnsi="Century Gothic" w:cs="Century Gothic"/>
          <w:b/>
          <w:sz w:val="20"/>
        </w:rPr>
        <w:t>remember</w:t>
      </w:r>
      <w:r w:rsidRPr="005E0DA3">
        <w:rPr>
          <w:rFonts w:ascii="Century Gothic" w:eastAsia="Century Gothic" w:hAnsi="Century Gothic" w:cs="Century Gothic"/>
          <w:sz w:val="20"/>
        </w:rPr>
        <w:t xml:space="preserve"> to mark for which class you are requesting enrollment.  </w:t>
      </w:r>
    </w:p>
    <w:p w14:paraId="11B63BFD" w14:textId="2812B45F" w:rsidR="001840D3" w:rsidRPr="005E0DA3" w:rsidRDefault="001840D3" w:rsidP="001840D3">
      <w:pPr>
        <w:numPr>
          <w:ilvl w:val="0"/>
          <w:numId w:val="1"/>
        </w:numPr>
        <w:spacing w:after="19" w:line="252" w:lineRule="auto"/>
        <w:ind w:hanging="360"/>
        <w:rPr>
          <w:sz w:val="20"/>
        </w:rPr>
      </w:pPr>
      <w:r w:rsidRPr="005E0DA3">
        <w:rPr>
          <w:rFonts w:ascii="Century Gothic" w:eastAsia="Century Gothic" w:hAnsi="Century Gothic" w:cs="Century Gothic"/>
          <w:sz w:val="20"/>
          <w:u w:val="single" w:color="000000"/>
        </w:rPr>
        <w:t>Seats are reserved for a person, not a site.</w:t>
      </w:r>
      <w:r w:rsidRPr="005E0DA3">
        <w:rPr>
          <w:rFonts w:ascii="Century Gothic" w:eastAsia="Century Gothic" w:hAnsi="Century Gothic" w:cs="Century Gothic"/>
          <w:sz w:val="20"/>
        </w:rPr>
        <w:t xml:space="preserve"> </w:t>
      </w:r>
    </w:p>
    <w:p w14:paraId="03CA9180" w14:textId="4221CFDC" w:rsidR="00D87FE8" w:rsidRPr="00467D41" w:rsidRDefault="001840D3" w:rsidP="00D87FE8">
      <w:pPr>
        <w:numPr>
          <w:ilvl w:val="0"/>
          <w:numId w:val="1"/>
        </w:numPr>
        <w:spacing w:after="19" w:line="252" w:lineRule="auto"/>
        <w:ind w:hanging="360"/>
        <w:rPr>
          <w:sz w:val="20"/>
        </w:rPr>
      </w:pPr>
      <w:r w:rsidRPr="005E0DA3">
        <w:rPr>
          <w:rFonts w:ascii="Century Gothic" w:eastAsia="Century Gothic" w:hAnsi="Century Gothic" w:cs="Century Gothic"/>
          <w:sz w:val="20"/>
        </w:rPr>
        <w:t xml:space="preserve">A </w:t>
      </w:r>
      <w:r w:rsidRPr="005E0DA3">
        <w:rPr>
          <w:rFonts w:ascii="Century Gothic" w:eastAsia="Century Gothic" w:hAnsi="Century Gothic" w:cs="Century Gothic"/>
          <w:b/>
          <w:sz w:val="20"/>
        </w:rPr>
        <w:t>current, personal email address</w:t>
      </w:r>
      <w:r w:rsidRPr="005E0DA3">
        <w:rPr>
          <w:rFonts w:ascii="Century Gothic" w:eastAsia="Century Gothic" w:hAnsi="Century Gothic" w:cs="Century Gothic"/>
          <w:sz w:val="20"/>
        </w:rPr>
        <w:t xml:space="preserve"> is required, as much of our correspondence occurs via email. </w:t>
      </w:r>
      <w:r w:rsidRPr="005E0DA3">
        <w:rPr>
          <w:rFonts w:ascii="Century Gothic" w:eastAsia="Century Gothic" w:hAnsi="Century Gothic" w:cs="Century Gothic"/>
          <w:sz w:val="20"/>
          <w:u w:val="single" w:color="000000"/>
        </w:rPr>
        <w:t>It is important to</w:t>
      </w:r>
      <w:r w:rsidRPr="005E0DA3">
        <w:rPr>
          <w:rFonts w:ascii="Century Gothic" w:eastAsia="Century Gothic" w:hAnsi="Century Gothic" w:cs="Century Gothic"/>
          <w:sz w:val="20"/>
        </w:rPr>
        <w:t xml:space="preserve"> </w:t>
      </w:r>
      <w:r w:rsidRPr="005E0DA3">
        <w:rPr>
          <w:rFonts w:ascii="Century Gothic" w:eastAsia="Century Gothic" w:hAnsi="Century Gothic" w:cs="Century Gothic"/>
          <w:sz w:val="20"/>
          <w:u w:val="single" w:color="000000"/>
        </w:rPr>
        <w:t>provide this detail on the Orientation Enrollment Request form</w:t>
      </w:r>
      <w:r w:rsidRPr="005E0DA3">
        <w:rPr>
          <w:rFonts w:ascii="Century Gothic" w:eastAsia="Century Gothic" w:hAnsi="Century Gothic" w:cs="Century Gothic"/>
          <w:sz w:val="20"/>
        </w:rPr>
        <w:t xml:space="preserve">. Be sure to check your email address on a regular basis so you do not miss correspondence from our office. </w:t>
      </w:r>
      <w:r w:rsidRPr="005E0DA3">
        <w:rPr>
          <w:rFonts w:eastAsia="Arial" w:cs="Arial"/>
          <w:sz w:val="20"/>
        </w:rPr>
        <w:t xml:space="preserve"> </w:t>
      </w:r>
    </w:p>
    <w:sectPr w:rsidR="00D87FE8" w:rsidRPr="00467D41" w:rsidSect="0086774F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18932" w14:textId="77777777" w:rsidR="00BC4D73" w:rsidRDefault="00BC4D73" w:rsidP="006B6EB3">
      <w:r>
        <w:separator/>
      </w:r>
    </w:p>
  </w:endnote>
  <w:endnote w:type="continuationSeparator" w:id="0">
    <w:p w14:paraId="1A385FC3" w14:textId="77777777" w:rsidR="00BC4D73" w:rsidRDefault="00BC4D73" w:rsidP="006B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36F7" w14:textId="77777777" w:rsidR="0086774F" w:rsidRDefault="0086774F" w:rsidP="006B6EB3">
    <w:pPr>
      <w:widowControl w:val="0"/>
      <w:autoSpaceDE w:val="0"/>
      <w:autoSpaceDN w:val="0"/>
      <w:adjustRightInd w:val="0"/>
      <w:jc w:val="center"/>
      <w:rPr>
        <w:rFonts w:cs="Calibri"/>
        <w:color w:val="411B7E"/>
        <w:sz w:val="16"/>
        <w:szCs w:val="30"/>
      </w:rPr>
    </w:pPr>
  </w:p>
  <w:p w14:paraId="64588896" w14:textId="673B93D8" w:rsidR="006B6EB3" w:rsidRPr="0043618D" w:rsidRDefault="006B6EB3" w:rsidP="006B6EB3">
    <w:pPr>
      <w:widowControl w:val="0"/>
      <w:autoSpaceDE w:val="0"/>
      <w:autoSpaceDN w:val="0"/>
      <w:adjustRightInd w:val="0"/>
      <w:jc w:val="center"/>
      <w:rPr>
        <w:rFonts w:cs="Calibri"/>
        <w:color w:val="411B7E"/>
        <w:sz w:val="16"/>
        <w:szCs w:val="30"/>
      </w:rPr>
    </w:pPr>
    <w:r w:rsidRPr="0043618D">
      <w:rPr>
        <w:rFonts w:cs="Calibri"/>
        <w:color w:val="411B7E"/>
        <w:sz w:val="16"/>
        <w:szCs w:val="30"/>
      </w:rPr>
      <w:t xml:space="preserve">This Project is funded by the Center of Excellence of Learning Sciences at Tennessee State University </w:t>
    </w:r>
  </w:p>
  <w:p w14:paraId="337CCA58" w14:textId="77777777" w:rsidR="006B6EB3" w:rsidRPr="004E3C8B" w:rsidRDefault="006B6EB3" w:rsidP="006B6EB3">
    <w:pPr>
      <w:widowControl w:val="0"/>
      <w:autoSpaceDE w:val="0"/>
      <w:autoSpaceDN w:val="0"/>
      <w:adjustRightInd w:val="0"/>
      <w:jc w:val="center"/>
      <w:rPr>
        <w:rFonts w:cs="Calibri"/>
        <w:color w:val="411B7E"/>
        <w:sz w:val="16"/>
        <w:szCs w:val="30"/>
      </w:rPr>
    </w:pPr>
    <w:r w:rsidRPr="0043618D">
      <w:rPr>
        <w:rFonts w:cs="Calibri"/>
        <w:color w:val="411B7E"/>
        <w:sz w:val="16"/>
        <w:szCs w:val="30"/>
      </w:rPr>
      <w:t>through a contract with the Tennessee Department of Human Services.</w:t>
    </w:r>
  </w:p>
  <w:p w14:paraId="556B625E" w14:textId="77777777" w:rsidR="006B6EB3" w:rsidRDefault="006B6EB3">
    <w:pPr>
      <w:pStyle w:val="Footer"/>
    </w:pPr>
  </w:p>
  <w:p w14:paraId="13A9862B" w14:textId="77777777" w:rsidR="006B6EB3" w:rsidRDefault="006B6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F6FBD" w14:textId="77777777" w:rsidR="00BC4D73" w:rsidRDefault="00BC4D73" w:rsidP="006B6EB3">
      <w:r>
        <w:separator/>
      </w:r>
    </w:p>
  </w:footnote>
  <w:footnote w:type="continuationSeparator" w:id="0">
    <w:p w14:paraId="3BAE8058" w14:textId="77777777" w:rsidR="00BC4D73" w:rsidRDefault="00BC4D73" w:rsidP="006B6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02487"/>
    <w:multiLevelType w:val="hybridMultilevel"/>
    <w:tmpl w:val="2A02F42C"/>
    <w:lvl w:ilvl="0" w:tplc="011A9478">
      <w:start w:val="1"/>
      <w:numFmt w:val="decimal"/>
      <w:lvlText w:val="%1."/>
      <w:lvlJc w:val="left"/>
      <w:pPr>
        <w:ind w:left="7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7AE4A2">
      <w:start w:val="1"/>
      <w:numFmt w:val="lowerLetter"/>
      <w:lvlText w:val="%2"/>
      <w:lvlJc w:val="left"/>
      <w:pPr>
        <w:ind w:left="14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242C72">
      <w:start w:val="1"/>
      <w:numFmt w:val="lowerRoman"/>
      <w:lvlText w:val="%3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1A87C6">
      <w:start w:val="1"/>
      <w:numFmt w:val="decimal"/>
      <w:lvlText w:val="%4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DEE4C8">
      <w:start w:val="1"/>
      <w:numFmt w:val="lowerLetter"/>
      <w:lvlText w:val="%5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384682">
      <w:start w:val="1"/>
      <w:numFmt w:val="lowerRoman"/>
      <w:lvlText w:val="%6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6A548C">
      <w:start w:val="1"/>
      <w:numFmt w:val="decimal"/>
      <w:lvlText w:val="%7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E48354">
      <w:start w:val="1"/>
      <w:numFmt w:val="lowerLetter"/>
      <w:lvlText w:val="%8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104152">
      <w:start w:val="1"/>
      <w:numFmt w:val="lowerRoman"/>
      <w:lvlText w:val="%9"/>
      <w:lvlJc w:val="left"/>
      <w:pPr>
        <w:ind w:left="6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B3"/>
    <w:rsid w:val="000F6F35"/>
    <w:rsid w:val="00124006"/>
    <w:rsid w:val="001576BB"/>
    <w:rsid w:val="001840D3"/>
    <w:rsid w:val="0019565F"/>
    <w:rsid w:val="001C07BE"/>
    <w:rsid w:val="001E5DDF"/>
    <w:rsid w:val="001E680C"/>
    <w:rsid w:val="00275EB7"/>
    <w:rsid w:val="002B51A7"/>
    <w:rsid w:val="002B6442"/>
    <w:rsid w:val="00320281"/>
    <w:rsid w:val="003500DD"/>
    <w:rsid w:val="0039451B"/>
    <w:rsid w:val="003C5983"/>
    <w:rsid w:val="003F2AB5"/>
    <w:rsid w:val="004244DA"/>
    <w:rsid w:val="00463A38"/>
    <w:rsid w:val="00467D41"/>
    <w:rsid w:val="004E4767"/>
    <w:rsid w:val="004F2B8C"/>
    <w:rsid w:val="00506470"/>
    <w:rsid w:val="00545B70"/>
    <w:rsid w:val="0055175C"/>
    <w:rsid w:val="005E0DA3"/>
    <w:rsid w:val="00675448"/>
    <w:rsid w:val="006A5333"/>
    <w:rsid w:val="006B6EB3"/>
    <w:rsid w:val="006F0B97"/>
    <w:rsid w:val="006F76E2"/>
    <w:rsid w:val="0071652A"/>
    <w:rsid w:val="007277F3"/>
    <w:rsid w:val="0074719B"/>
    <w:rsid w:val="007870D1"/>
    <w:rsid w:val="00791E5D"/>
    <w:rsid w:val="007B438B"/>
    <w:rsid w:val="00834390"/>
    <w:rsid w:val="0086774F"/>
    <w:rsid w:val="00907ACE"/>
    <w:rsid w:val="009223D6"/>
    <w:rsid w:val="0093314A"/>
    <w:rsid w:val="009C72D0"/>
    <w:rsid w:val="009E50CE"/>
    <w:rsid w:val="00A1213E"/>
    <w:rsid w:val="00A4738A"/>
    <w:rsid w:val="00AD4623"/>
    <w:rsid w:val="00AD5A2C"/>
    <w:rsid w:val="00AE36B8"/>
    <w:rsid w:val="00B124DD"/>
    <w:rsid w:val="00BA0699"/>
    <w:rsid w:val="00BC4D73"/>
    <w:rsid w:val="00BD0F46"/>
    <w:rsid w:val="00CA4AC7"/>
    <w:rsid w:val="00CA518F"/>
    <w:rsid w:val="00CC3776"/>
    <w:rsid w:val="00CE116D"/>
    <w:rsid w:val="00D22018"/>
    <w:rsid w:val="00D302EC"/>
    <w:rsid w:val="00D4195A"/>
    <w:rsid w:val="00D87FE8"/>
    <w:rsid w:val="00DA4A7B"/>
    <w:rsid w:val="00DB3400"/>
    <w:rsid w:val="00E118CF"/>
    <w:rsid w:val="00E309CB"/>
    <w:rsid w:val="00E36F46"/>
    <w:rsid w:val="00E430DA"/>
    <w:rsid w:val="00ED7316"/>
    <w:rsid w:val="00F24D15"/>
    <w:rsid w:val="00F63283"/>
    <w:rsid w:val="00FA4521"/>
    <w:rsid w:val="00FD44FD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7D96F"/>
  <w15:chartTrackingRefBased/>
  <w15:docId w15:val="{3A1F4B2C-ABF7-4385-9C0C-CE26C9EA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EB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EB3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B6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EB3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463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A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ta@et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Logan, Heather Renee</dc:creator>
  <cp:keywords/>
  <dc:description/>
  <cp:lastModifiedBy>Freeman, Donna Coeburn</cp:lastModifiedBy>
  <cp:revision>14</cp:revision>
  <cp:lastPrinted>2022-03-01T18:21:00Z</cp:lastPrinted>
  <dcterms:created xsi:type="dcterms:W3CDTF">2022-07-29T19:51:00Z</dcterms:created>
  <dcterms:modified xsi:type="dcterms:W3CDTF">2022-08-30T15:13:00Z</dcterms:modified>
</cp:coreProperties>
</file>