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EA1D" w14:textId="77777777" w:rsidR="00083BCE" w:rsidRDefault="00881325" w:rsidP="00CE74BC">
      <w:pPr>
        <w:autoSpaceDE w:val="0"/>
        <w:autoSpaceDN w:val="0"/>
        <w:adjustRightInd w:val="0"/>
        <w:spacing w:after="0" w:line="240" w:lineRule="auto"/>
        <w:jc w:val="center"/>
        <w:rPr>
          <w:rFonts w:ascii="Times New Roman" w:hAnsi="Times New Roman" w:cs="Times New Roman"/>
          <w:b/>
          <w:bCs/>
          <w:sz w:val="24"/>
          <w:szCs w:val="24"/>
        </w:rPr>
      </w:pPr>
      <w:r w:rsidRPr="006B5BFD">
        <w:rPr>
          <w:rFonts w:ascii="Times New Roman" w:hAnsi="Times New Roman" w:cs="Times New Roman"/>
          <w:b/>
          <w:bCs/>
          <w:sz w:val="24"/>
          <w:szCs w:val="24"/>
        </w:rPr>
        <w:t xml:space="preserve">NON-TENURE TRACK FACULTY POLICIES AND PROCEDURES FOR PROMOTION AND REVIEW AT EAST TENNESSEE STATE UNIVERSITY, </w:t>
      </w:r>
    </w:p>
    <w:p w14:paraId="2D3B87AD" w14:textId="48A11816" w:rsidR="00083BCE" w:rsidRPr="006B5BFD" w:rsidRDefault="00083BCE" w:rsidP="00083BCE">
      <w:pPr>
        <w:autoSpaceDE w:val="0"/>
        <w:autoSpaceDN w:val="0"/>
        <w:adjustRightInd w:val="0"/>
        <w:spacing w:after="0" w:line="240" w:lineRule="auto"/>
        <w:jc w:val="center"/>
        <w:rPr>
          <w:rFonts w:ascii="Times New Roman" w:hAnsi="Times New Roman" w:cs="Times New Roman"/>
          <w:b/>
          <w:bCs/>
          <w:sz w:val="24"/>
          <w:szCs w:val="24"/>
        </w:rPr>
      </w:pPr>
      <w:r w:rsidRPr="006B5BFD">
        <w:rPr>
          <w:rFonts w:ascii="Times New Roman" w:hAnsi="Times New Roman" w:cs="Times New Roman"/>
          <w:b/>
          <w:bCs/>
          <w:sz w:val="24"/>
          <w:szCs w:val="24"/>
        </w:rPr>
        <w:t>CLEMMER COLLEGE</w:t>
      </w:r>
      <w:r>
        <w:rPr>
          <w:rFonts w:ascii="Times New Roman" w:hAnsi="Times New Roman" w:cs="Times New Roman"/>
          <w:b/>
          <w:bCs/>
          <w:sz w:val="24"/>
          <w:szCs w:val="24"/>
        </w:rPr>
        <w:t xml:space="preserve"> OF EDUCATION AND HUMAN DEVELOPMENT</w:t>
      </w:r>
    </w:p>
    <w:p w14:paraId="75FFA824" w14:textId="12091C1A" w:rsidR="006D6604" w:rsidRDefault="001B1EAB" w:rsidP="00083BC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CURRICULUM AND INSTRUCTION</w:t>
      </w:r>
    </w:p>
    <w:p w14:paraId="116932A1" w14:textId="77777777" w:rsidR="00881325" w:rsidRPr="006B5BFD" w:rsidRDefault="00881325" w:rsidP="00881325">
      <w:pPr>
        <w:autoSpaceDE w:val="0"/>
        <w:autoSpaceDN w:val="0"/>
        <w:adjustRightInd w:val="0"/>
        <w:spacing w:after="0" w:line="240" w:lineRule="auto"/>
        <w:jc w:val="center"/>
        <w:rPr>
          <w:rFonts w:ascii="Times New Roman" w:hAnsi="Times New Roman" w:cs="Times New Roman"/>
          <w:color w:val="000000"/>
          <w:sz w:val="24"/>
          <w:szCs w:val="24"/>
        </w:rPr>
      </w:pPr>
    </w:p>
    <w:p w14:paraId="0BC80EE7" w14:textId="40B4B9B3"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Clemmer College</w:t>
      </w:r>
      <w:r w:rsidR="00083BCE">
        <w:rPr>
          <w:rFonts w:ascii="Times New Roman" w:hAnsi="Times New Roman" w:cs="Times New Roman"/>
          <w:color w:val="000000"/>
          <w:sz w:val="24"/>
          <w:szCs w:val="24"/>
        </w:rPr>
        <w:t xml:space="preserve"> of Education and Human Development</w:t>
      </w:r>
      <w:r w:rsidRPr="006B5BFD">
        <w:rPr>
          <w:rFonts w:ascii="Times New Roman" w:hAnsi="Times New Roman" w:cs="Times New Roman"/>
          <w:color w:val="000000"/>
          <w:sz w:val="24"/>
          <w:szCs w:val="24"/>
        </w:rPr>
        <w:t xml:space="preserve"> recognizes and is committed to achievement in teaching.  The college has prepared this document to provide guidelines for Officers of Instruction seeking promotion. There are two primary types of Officers of Instruction: Lecturers and Clinical </w:t>
      </w:r>
      <w:r w:rsidR="00CE74BC">
        <w:rPr>
          <w:rFonts w:ascii="Times New Roman" w:hAnsi="Times New Roman" w:cs="Times New Roman"/>
          <w:color w:val="000000"/>
          <w:sz w:val="24"/>
          <w:szCs w:val="24"/>
        </w:rPr>
        <w:t>Instructors</w:t>
      </w:r>
      <w:r w:rsidRPr="006B5BFD">
        <w:rPr>
          <w:rFonts w:ascii="Times New Roman" w:hAnsi="Times New Roman" w:cs="Times New Roman"/>
          <w:color w:val="000000"/>
          <w:sz w:val="24"/>
          <w:szCs w:val="24"/>
        </w:rPr>
        <w:t xml:space="preserve">.  </w:t>
      </w:r>
    </w:p>
    <w:p w14:paraId="14F0612D"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Table 1. Officer of Instruction Classification and Ranks</w:t>
      </w:r>
    </w:p>
    <w:tbl>
      <w:tblPr>
        <w:tblStyle w:val="TableGrid"/>
        <w:tblW w:w="9535" w:type="dxa"/>
        <w:tblLook w:val="04A0" w:firstRow="1" w:lastRow="0" w:firstColumn="1" w:lastColumn="0" w:noHBand="0" w:noVBand="1"/>
      </w:tblPr>
      <w:tblGrid>
        <w:gridCol w:w="2056"/>
        <w:gridCol w:w="2056"/>
        <w:gridCol w:w="2723"/>
        <w:gridCol w:w="2700"/>
      </w:tblGrid>
      <w:tr w:rsidR="00881325" w:rsidRPr="006B5BFD" w14:paraId="722727BE" w14:textId="77777777" w:rsidTr="007B59F1">
        <w:tc>
          <w:tcPr>
            <w:tcW w:w="2056" w:type="dxa"/>
          </w:tcPr>
          <w:p w14:paraId="64CCCA18" w14:textId="77777777" w:rsidR="00881325" w:rsidRPr="006B5BFD" w:rsidRDefault="00881325" w:rsidP="006B6610">
            <w:pPr>
              <w:rPr>
                <w:rFonts w:ascii="Times New Roman" w:hAnsi="Times New Roman" w:cs="Times New Roman"/>
                <w:color w:val="000000"/>
                <w:sz w:val="24"/>
                <w:szCs w:val="24"/>
              </w:rPr>
            </w:pPr>
            <w:r w:rsidRPr="006B5BFD">
              <w:rPr>
                <w:rFonts w:ascii="Times New Roman" w:hAnsi="Times New Roman" w:cs="Times New Roman"/>
                <w:color w:val="000000"/>
                <w:sz w:val="24"/>
                <w:szCs w:val="24"/>
              </w:rPr>
              <w:t>Classification</w:t>
            </w:r>
          </w:p>
        </w:tc>
        <w:tc>
          <w:tcPr>
            <w:tcW w:w="7479" w:type="dxa"/>
            <w:gridSpan w:val="3"/>
          </w:tcPr>
          <w:p w14:paraId="1F71F740" w14:textId="77777777" w:rsidR="00881325" w:rsidRPr="006B5BFD" w:rsidRDefault="00881325" w:rsidP="006B6610">
            <w:pPr>
              <w:jc w:val="center"/>
              <w:rPr>
                <w:rFonts w:ascii="Times New Roman" w:hAnsi="Times New Roman" w:cs="Times New Roman"/>
                <w:color w:val="000000"/>
                <w:sz w:val="24"/>
                <w:szCs w:val="24"/>
              </w:rPr>
            </w:pPr>
            <w:r w:rsidRPr="006B5BFD">
              <w:rPr>
                <w:rFonts w:ascii="Times New Roman" w:hAnsi="Times New Roman" w:cs="Times New Roman"/>
                <w:color w:val="000000"/>
                <w:sz w:val="24"/>
                <w:szCs w:val="24"/>
              </w:rPr>
              <w:t>Ranks</w:t>
            </w:r>
          </w:p>
        </w:tc>
      </w:tr>
      <w:tr w:rsidR="00CE74BC" w:rsidRPr="006B5BFD" w14:paraId="377781BA" w14:textId="77777777" w:rsidTr="007B59F1">
        <w:tc>
          <w:tcPr>
            <w:tcW w:w="2056" w:type="dxa"/>
          </w:tcPr>
          <w:p w14:paraId="632C8787" w14:textId="77777777" w:rsidR="00881325" w:rsidRPr="006B5BFD" w:rsidRDefault="00881325" w:rsidP="006B6610">
            <w:pPr>
              <w:rPr>
                <w:rFonts w:ascii="Times New Roman" w:hAnsi="Times New Roman" w:cs="Times New Roman"/>
                <w:color w:val="000000"/>
                <w:sz w:val="24"/>
                <w:szCs w:val="24"/>
              </w:rPr>
            </w:pPr>
            <w:r w:rsidRPr="006B5BFD">
              <w:rPr>
                <w:rFonts w:ascii="Times New Roman" w:hAnsi="Times New Roman" w:cs="Times New Roman"/>
                <w:color w:val="000000"/>
                <w:sz w:val="24"/>
                <w:szCs w:val="24"/>
              </w:rPr>
              <w:t>Lecturer</w:t>
            </w:r>
          </w:p>
        </w:tc>
        <w:tc>
          <w:tcPr>
            <w:tcW w:w="2056" w:type="dxa"/>
          </w:tcPr>
          <w:p w14:paraId="3E582846" w14:textId="77777777" w:rsidR="00881325" w:rsidRPr="006B5BFD" w:rsidRDefault="00881325" w:rsidP="006B6610">
            <w:pPr>
              <w:rPr>
                <w:rFonts w:ascii="Times New Roman" w:hAnsi="Times New Roman" w:cs="Times New Roman"/>
                <w:color w:val="000000"/>
                <w:sz w:val="24"/>
                <w:szCs w:val="24"/>
              </w:rPr>
            </w:pPr>
            <w:r w:rsidRPr="006B5BFD">
              <w:rPr>
                <w:rFonts w:ascii="Times New Roman" w:hAnsi="Times New Roman" w:cs="Times New Roman"/>
                <w:color w:val="000000"/>
                <w:sz w:val="24"/>
                <w:szCs w:val="24"/>
              </w:rPr>
              <w:t>Lecturer</w:t>
            </w:r>
          </w:p>
        </w:tc>
        <w:tc>
          <w:tcPr>
            <w:tcW w:w="2723" w:type="dxa"/>
          </w:tcPr>
          <w:p w14:paraId="570DE44A" w14:textId="77777777" w:rsidR="00881325" w:rsidRPr="006B5BFD" w:rsidRDefault="00881325" w:rsidP="006B6610">
            <w:pPr>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Senior Lecturer </w:t>
            </w:r>
          </w:p>
        </w:tc>
        <w:tc>
          <w:tcPr>
            <w:tcW w:w="2700" w:type="dxa"/>
          </w:tcPr>
          <w:p w14:paraId="4AFBC313" w14:textId="77777777" w:rsidR="00881325" w:rsidRPr="006B5BFD" w:rsidRDefault="00881325" w:rsidP="006B6610">
            <w:pPr>
              <w:rPr>
                <w:rFonts w:ascii="Times New Roman" w:hAnsi="Times New Roman" w:cs="Times New Roman"/>
                <w:color w:val="000000"/>
                <w:sz w:val="24"/>
                <w:szCs w:val="24"/>
              </w:rPr>
            </w:pPr>
            <w:r w:rsidRPr="006B5BFD">
              <w:rPr>
                <w:rFonts w:ascii="Times New Roman" w:hAnsi="Times New Roman" w:cs="Times New Roman"/>
                <w:color w:val="000000"/>
                <w:sz w:val="24"/>
                <w:szCs w:val="24"/>
              </w:rPr>
              <w:t>Master Lecturer</w:t>
            </w:r>
          </w:p>
        </w:tc>
      </w:tr>
      <w:tr w:rsidR="00CE74BC" w:rsidRPr="006B5BFD" w14:paraId="7720DEB1" w14:textId="77777777" w:rsidTr="007B59F1">
        <w:tc>
          <w:tcPr>
            <w:tcW w:w="2056" w:type="dxa"/>
          </w:tcPr>
          <w:p w14:paraId="7EB87D88" w14:textId="0CC7F2AD" w:rsidR="00881325" w:rsidRPr="006B5BFD" w:rsidRDefault="00881325" w:rsidP="006B6610">
            <w:pPr>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Clinical </w:t>
            </w:r>
            <w:r w:rsidR="00CE74BC">
              <w:rPr>
                <w:rFonts w:ascii="Times New Roman" w:hAnsi="Times New Roman" w:cs="Times New Roman"/>
                <w:color w:val="000000"/>
                <w:sz w:val="24"/>
                <w:szCs w:val="24"/>
              </w:rPr>
              <w:t>Instructor</w:t>
            </w:r>
          </w:p>
        </w:tc>
        <w:tc>
          <w:tcPr>
            <w:tcW w:w="2056" w:type="dxa"/>
          </w:tcPr>
          <w:p w14:paraId="06B4B6C2" w14:textId="6DB58899" w:rsidR="00881325" w:rsidRPr="006B5BFD" w:rsidRDefault="00881325" w:rsidP="006B6610">
            <w:pPr>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Clinical </w:t>
            </w:r>
            <w:r w:rsidR="00CE74BC">
              <w:rPr>
                <w:rFonts w:ascii="Times New Roman" w:hAnsi="Times New Roman" w:cs="Times New Roman"/>
                <w:color w:val="000000"/>
                <w:sz w:val="24"/>
                <w:szCs w:val="24"/>
              </w:rPr>
              <w:t>Instructor</w:t>
            </w:r>
          </w:p>
        </w:tc>
        <w:tc>
          <w:tcPr>
            <w:tcW w:w="2723" w:type="dxa"/>
          </w:tcPr>
          <w:p w14:paraId="5DD3D6C3" w14:textId="684646CC" w:rsidR="00881325" w:rsidRPr="006B5BFD" w:rsidRDefault="00881325" w:rsidP="006B6610">
            <w:pPr>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Senior Clinical </w:t>
            </w:r>
            <w:r w:rsidR="00CE74BC">
              <w:rPr>
                <w:rFonts w:ascii="Times New Roman" w:hAnsi="Times New Roman" w:cs="Times New Roman"/>
                <w:color w:val="000000"/>
                <w:sz w:val="24"/>
                <w:szCs w:val="24"/>
              </w:rPr>
              <w:t>Instructor</w:t>
            </w:r>
          </w:p>
        </w:tc>
        <w:tc>
          <w:tcPr>
            <w:tcW w:w="2700" w:type="dxa"/>
          </w:tcPr>
          <w:p w14:paraId="22E2F013" w14:textId="6B16EBA1" w:rsidR="00881325" w:rsidRPr="006B5BFD" w:rsidRDefault="00881325" w:rsidP="006B6610">
            <w:pPr>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Master Clinical </w:t>
            </w:r>
            <w:r w:rsidR="00CE74BC">
              <w:rPr>
                <w:rFonts w:ascii="Times New Roman" w:hAnsi="Times New Roman" w:cs="Times New Roman"/>
                <w:color w:val="000000"/>
                <w:sz w:val="24"/>
                <w:szCs w:val="24"/>
              </w:rPr>
              <w:t>Instructor</w:t>
            </w:r>
          </w:p>
        </w:tc>
      </w:tr>
    </w:tbl>
    <w:p w14:paraId="430C2BAE" w14:textId="77777777" w:rsidR="00881325" w:rsidRPr="006B5BFD" w:rsidRDefault="00881325" w:rsidP="00881325">
      <w:pPr>
        <w:rPr>
          <w:rFonts w:ascii="Times New Roman" w:hAnsi="Times New Roman" w:cs="Times New Roman"/>
          <w:color w:val="000000"/>
          <w:sz w:val="24"/>
          <w:szCs w:val="24"/>
        </w:rPr>
      </w:pPr>
    </w:p>
    <w:p w14:paraId="44F483F5"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Candidates eligible for promotion should demonstrate effectiveness in teaching and commitment to student learning and service.  A candidate’s performance will be assessed by criteria of effective teaching and contributions to student development, commitment to professionalization, and service to the department and college outlined in this document.  </w:t>
      </w:r>
    </w:p>
    <w:p w14:paraId="73772E5C" w14:textId="66053864"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The following ETSU policies guide the Clemmer College</w:t>
      </w:r>
      <w:r w:rsidR="00083BCE">
        <w:rPr>
          <w:rFonts w:ascii="Times New Roman" w:hAnsi="Times New Roman" w:cs="Times New Roman"/>
          <w:color w:val="000000"/>
          <w:sz w:val="24"/>
          <w:szCs w:val="24"/>
        </w:rPr>
        <w:t xml:space="preserve"> of Education and Human Development</w:t>
      </w:r>
      <w:r w:rsidRPr="006B5BFD">
        <w:rPr>
          <w:rFonts w:ascii="Times New Roman" w:hAnsi="Times New Roman" w:cs="Times New Roman"/>
          <w:color w:val="000000"/>
          <w:sz w:val="24"/>
          <w:szCs w:val="24"/>
        </w:rPr>
        <w:t xml:space="preserve"> Clinical Instructor and Lecturer promotion policy and procedures:</w:t>
      </w:r>
    </w:p>
    <w:p w14:paraId="3E3A6FE4"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Definition of Faculty and Types of Faculty Appointments: </w:t>
      </w:r>
      <w:hyperlink r:id="rId11" w:history="1">
        <w:r w:rsidRPr="006B5BFD">
          <w:rPr>
            <w:rStyle w:val="Hyperlink"/>
            <w:rFonts w:ascii="Times New Roman" w:hAnsi="Times New Roman" w:cs="Times New Roman"/>
            <w:sz w:val="24"/>
            <w:szCs w:val="24"/>
          </w:rPr>
          <w:t>https://www.etsu.edu/policies/documents/definition_of_faculty_and_types_of_faculty_appointments_08242020.pdf</w:t>
        </w:r>
      </w:hyperlink>
    </w:p>
    <w:p w14:paraId="62E34A07"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Promotion of Lecturers: </w:t>
      </w:r>
      <w:hyperlink r:id="rId12" w:history="1">
        <w:r w:rsidRPr="006B5BFD">
          <w:rPr>
            <w:rStyle w:val="Hyperlink"/>
            <w:rFonts w:ascii="Times New Roman" w:hAnsi="Times New Roman" w:cs="Times New Roman"/>
            <w:sz w:val="24"/>
            <w:szCs w:val="24"/>
          </w:rPr>
          <w:t>https://www.etsu.edu/policies/academic/promotion_lecturer.php</w:t>
        </w:r>
      </w:hyperlink>
      <w:r w:rsidRPr="006B5BFD">
        <w:rPr>
          <w:rFonts w:ascii="Times New Roman" w:hAnsi="Times New Roman" w:cs="Times New Roman"/>
          <w:color w:val="000000"/>
          <w:sz w:val="24"/>
          <w:szCs w:val="24"/>
        </w:rPr>
        <w:t xml:space="preserve"> </w:t>
      </w:r>
    </w:p>
    <w:p w14:paraId="449BE455" w14:textId="77777777" w:rsidR="00881325" w:rsidRPr="006B5BFD" w:rsidRDefault="00881325" w:rsidP="00881325">
      <w:pPr>
        <w:rPr>
          <w:rFonts w:ascii="Times New Roman" w:hAnsi="Times New Roman" w:cs="Times New Roman"/>
          <w:color w:val="000000"/>
          <w:sz w:val="24"/>
          <w:szCs w:val="24"/>
        </w:rPr>
      </w:pPr>
      <w:r>
        <w:rPr>
          <w:rFonts w:ascii="Times New Roman" w:hAnsi="Times New Roman" w:cs="Times New Roman"/>
          <w:color w:val="000000"/>
          <w:sz w:val="24"/>
          <w:szCs w:val="24"/>
        </w:rPr>
        <w:t>D</w:t>
      </w:r>
      <w:r w:rsidRPr="006B5BFD">
        <w:rPr>
          <w:rFonts w:ascii="Times New Roman" w:hAnsi="Times New Roman" w:cs="Times New Roman"/>
          <w:color w:val="000000"/>
          <w:sz w:val="24"/>
          <w:szCs w:val="24"/>
        </w:rPr>
        <w:t xml:space="preserve">epartments shall be responsible for developing written criteria, guidelines, and timelines for lecturer/clinical instructor promotions. Criteria, guidelines, and timelines shall be approved by the dean. To ensure criteria and guidelines are consistently meeting the goals of the department, as well as the professional development goals of the lecturers/clinical instructors, criteria and guidelines should be reviewed by academic departments and approved by the dean of the college every three years. </w:t>
      </w:r>
    </w:p>
    <w:p w14:paraId="2B935909"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The </w:t>
      </w:r>
      <w:r w:rsidRPr="006B5BFD">
        <w:rPr>
          <w:rFonts w:ascii="Times New Roman" w:hAnsi="Times New Roman" w:cs="Times New Roman"/>
          <w:i/>
          <w:iCs/>
          <w:color w:val="000000"/>
          <w:sz w:val="24"/>
          <w:szCs w:val="24"/>
        </w:rPr>
        <w:t xml:space="preserve">Definition of Faculty and Types of Faculty Appointments </w:t>
      </w:r>
      <w:r w:rsidRPr="006B5BFD">
        <w:rPr>
          <w:rFonts w:ascii="Times New Roman" w:hAnsi="Times New Roman" w:cs="Times New Roman"/>
          <w:color w:val="000000"/>
          <w:sz w:val="24"/>
          <w:szCs w:val="24"/>
        </w:rPr>
        <w:t xml:space="preserve">policy defines clinical and lecturer faculty: </w:t>
      </w:r>
    </w:p>
    <w:p w14:paraId="4ECB8509" w14:textId="77777777" w:rsidR="00881325" w:rsidRPr="009D03E2" w:rsidRDefault="00881325" w:rsidP="00881325">
      <w:pPr>
        <w:autoSpaceDE w:val="0"/>
        <w:autoSpaceDN w:val="0"/>
        <w:adjustRightInd w:val="0"/>
        <w:spacing w:after="0" w:line="240" w:lineRule="auto"/>
        <w:rPr>
          <w:rFonts w:ascii="Times New Roman" w:hAnsi="Times New Roman" w:cs="Times New Roman"/>
          <w:b/>
          <w:bCs/>
          <w:sz w:val="24"/>
          <w:szCs w:val="24"/>
        </w:rPr>
      </w:pPr>
      <w:r w:rsidRPr="009D03E2">
        <w:rPr>
          <w:rFonts w:ascii="Times New Roman" w:hAnsi="Times New Roman" w:cs="Times New Roman"/>
          <w:b/>
          <w:bCs/>
          <w:sz w:val="24"/>
          <w:szCs w:val="24"/>
        </w:rPr>
        <w:t>Clinical Professor Appointments</w:t>
      </w:r>
    </w:p>
    <w:p w14:paraId="70BB9125" w14:textId="77777777" w:rsidR="00881325" w:rsidRPr="006B5BFD" w:rsidRDefault="00881325" w:rsidP="00881325">
      <w:pPr>
        <w:autoSpaceDE w:val="0"/>
        <w:autoSpaceDN w:val="0"/>
        <w:adjustRightInd w:val="0"/>
        <w:spacing w:after="0" w:line="240" w:lineRule="auto"/>
        <w:rPr>
          <w:rFonts w:ascii="Times New Roman" w:hAnsi="Times New Roman" w:cs="Times New Roman"/>
          <w:sz w:val="24"/>
          <w:szCs w:val="24"/>
        </w:rPr>
      </w:pPr>
    </w:p>
    <w:p w14:paraId="66BC2157" w14:textId="77777777" w:rsidR="00881325" w:rsidRPr="009D03E2" w:rsidRDefault="00881325" w:rsidP="00881325">
      <w:pPr>
        <w:rPr>
          <w:rFonts w:ascii="Times New Roman" w:eastAsia="Times New Roman" w:hAnsi="Times New Roman" w:cs="Times New Roman"/>
          <w:sz w:val="24"/>
          <w:szCs w:val="24"/>
        </w:rPr>
      </w:pPr>
      <w:r w:rsidRPr="006B5BFD">
        <w:rPr>
          <w:rFonts w:ascii="Times New Roman" w:hAnsi="Times New Roman" w:cs="Times New Roman"/>
          <w:sz w:val="24"/>
          <w:szCs w:val="24"/>
        </w:rPr>
        <w:t xml:space="preserve">A non-tenure track paid appointment for individuals with primary duties in the area of clinical instruction. The focus of their work is on the practice of a profession. </w:t>
      </w:r>
      <w:r w:rsidRPr="006B5BFD">
        <w:rPr>
          <w:rFonts w:ascii="Times New Roman" w:eastAsia="Times New Roman" w:hAnsi="Times New Roman" w:cs="Times New Roman"/>
          <w:sz w:val="24"/>
          <w:szCs w:val="24"/>
        </w:rPr>
        <w:t xml:space="preserve">Faculty in this classification participate in the academic programs by providing professional services, by exposing students to their professional expertise, and by directing students' educational experiences in clinical or professional settings where the faculty members practice. Clinical-track </w:t>
      </w:r>
      <w:r w:rsidRPr="006B5BFD">
        <w:rPr>
          <w:rFonts w:ascii="Times New Roman" w:eastAsia="Times New Roman" w:hAnsi="Times New Roman" w:cs="Times New Roman"/>
          <w:sz w:val="24"/>
          <w:szCs w:val="24"/>
        </w:rPr>
        <w:lastRenderedPageBreak/>
        <w:t xml:space="preserve">appointments may be supported, in whole or in part, by funds from appropriations, grants, contracts, clinical practice, clinical or professional facilities, or from other sources. </w:t>
      </w:r>
    </w:p>
    <w:p w14:paraId="5A57EBD5" w14:textId="77777777" w:rsidR="00881325" w:rsidRDefault="00881325" w:rsidP="00881325">
      <w:pPr>
        <w:autoSpaceDE w:val="0"/>
        <w:autoSpaceDN w:val="0"/>
        <w:adjustRightInd w:val="0"/>
        <w:spacing w:after="0" w:line="240" w:lineRule="auto"/>
        <w:rPr>
          <w:rFonts w:ascii="Times New Roman" w:hAnsi="Times New Roman" w:cs="Times New Roman"/>
          <w:sz w:val="24"/>
          <w:szCs w:val="24"/>
        </w:rPr>
      </w:pPr>
      <w:r w:rsidRPr="006B5BFD">
        <w:rPr>
          <w:rFonts w:ascii="Times New Roman" w:hAnsi="Times New Roman" w:cs="Times New Roman"/>
          <w:sz w:val="24"/>
          <w:szCs w:val="24"/>
        </w:rPr>
        <w:t>Ranks in the Clinical Professor classification in ascending order are clinical professor, senior clinical professor, and master clinical professor.</w:t>
      </w:r>
      <w:r>
        <w:rPr>
          <w:rFonts w:ascii="Times New Roman" w:hAnsi="Times New Roman" w:cs="Times New Roman"/>
          <w:sz w:val="24"/>
          <w:szCs w:val="24"/>
        </w:rPr>
        <w:t xml:space="preserve"> </w:t>
      </w:r>
    </w:p>
    <w:p w14:paraId="79FF336D" w14:textId="77777777" w:rsidR="00881325" w:rsidRPr="006B5BFD" w:rsidRDefault="00881325" w:rsidP="00881325">
      <w:pPr>
        <w:autoSpaceDE w:val="0"/>
        <w:autoSpaceDN w:val="0"/>
        <w:adjustRightInd w:val="0"/>
        <w:spacing w:after="0" w:line="240" w:lineRule="auto"/>
        <w:rPr>
          <w:rFonts w:ascii="Times New Roman" w:hAnsi="Times New Roman" w:cs="Times New Roman"/>
          <w:color w:val="000000"/>
          <w:sz w:val="24"/>
          <w:szCs w:val="24"/>
        </w:rPr>
      </w:pPr>
    </w:p>
    <w:p w14:paraId="4E64CFC3"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Appointments of regular full-time faculty that</w:t>
      </w:r>
      <w:r w:rsidRPr="006B5BFD">
        <w:rPr>
          <w:rFonts w:ascii="Times New Roman" w:hAnsi="Times New Roman" w:cs="Times New Roman"/>
          <w:color w:val="000000"/>
          <w:sz w:val="24"/>
          <w:szCs w:val="24"/>
        </w:rPr>
        <w:br/>
        <w:t>• are non-tenurable for a fixed term</w:t>
      </w:r>
      <w:r w:rsidRPr="006B5BFD">
        <w:rPr>
          <w:rFonts w:ascii="Times New Roman" w:hAnsi="Times New Roman" w:cs="Times New Roman"/>
          <w:color w:val="000000"/>
          <w:sz w:val="24"/>
          <w:szCs w:val="24"/>
        </w:rPr>
        <w:br/>
        <w:t>• are renewable</w:t>
      </w:r>
      <w:r w:rsidRPr="006B5BFD">
        <w:rPr>
          <w:rFonts w:ascii="Times New Roman" w:hAnsi="Times New Roman" w:cs="Times New Roman"/>
          <w:color w:val="000000"/>
          <w:sz w:val="24"/>
          <w:szCs w:val="24"/>
        </w:rPr>
        <w:br/>
        <w:t>• permit promotion in rank</w:t>
      </w:r>
      <w:r w:rsidRPr="006B5BFD">
        <w:rPr>
          <w:rFonts w:ascii="Times New Roman" w:hAnsi="Times New Roman" w:cs="Times New Roman"/>
          <w:color w:val="000000"/>
          <w:sz w:val="24"/>
          <w:szCs w:val="24"/>
        </w:rPr>
        <w:br/>
        <w:t>• If noted in the hiring contract as convertible, may be converted to tenure-track at any time prior to but not later than the expiration of the first three-year term, depending on funding availability and faculty performance. In instances where the appointment is converted to</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tenure-track, the three (3) years served in the clinical-track appointment, at the discretion of the president, may be credited toward the individual’s probationary status. Convertible track appointments not converted within the three-year period automatically revert to non-</w:t>
      </w:r>
      <w:r w:rsidRPr="006B5BFD">
        <w:rPr>
          <w:rFonts w:ascii="Times New Roman" w:hAnsi="Times New Roman" w:cs="Times New Roman"/>
          <w:color w:val="000000"/>
          <w:sz w:val="24"/>
          <w:szCs w:val="24"/>
        </w:rPr>
        <w:br/>
        <w:t>convertible clinical-track appointments. Clinical-track appointments may be supported, in whole or in part, by funds from appropriations, grants, contracts, clinical practice, clinical or professional facilities, or from other sources.</w:t>
      </w:r>
    </w:p>
    <w:p w14:paraId="0C834CBA" w14:textId="77777777" w:rsidR="00881325" w:rsidRPr="006B5BFD" w:rsidRDefault="00881325" w:rsidP="00881325">
      <w:pPr>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Lecturer-Faculty Appointments</w:t>
      </w:r>
    </w:p>
    <w:p w14:paraId="242329BA"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A non-tenure track paid appointment for individuals with primary duties in the area of undergraduate instruction. Such appointments may include (1) mentoring undergraduate students, (2) instruction, and (3) design and development of courses and the curriculum.  Initial lecturer appointments may be granted for up to three years with an annual performance review conducted by the appropriate academic administrator or supervisor. Appointments may be renewed for further terms of up to three years following any satisfactory performance review. Ranks in this classification in ascending order are lecturer, senior lecturer, master lecturer.</w:t>
      </w:r>
    </w:p>
    <w:p w14:paraId="74049A36"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Appointments of regular full-time faculty that</w:t>
      </w:r>
      <w:r w:rsidRPr="006B5BFD">
        <w:rPr>
          <w:rFonts w:ascii="Times New Roman" w:hAnsi="Times New Roman" w:cs="Times New Roman"/>
          <w:color w:val="000000"/>
          <w:sz w:val="24"/>
          <w:szCs w:val="24"/>
        </w:rPr>
        <w:br/>
        <w:t>• are non-tenurable</w:t>
      </w:r>
      <w:r w:rsidRPr="006B5BFD">
        <w:rPr>
          <w:rFonts w:ascii="Times New Roman" w:hAnsi="Times New Roman" w:cs="Times New Roman"/>
          <w:color w:val="000000"/>
          <w:sz w:val="24"/>
          <w:szCs w:val="24"/>
        </w:rPr>
        <w:br/>
        <w:t>• are renewable</w:t>
      </w:r>
      <w:r w:rsidRPr="006B5BFD">
        <w:rPr>
          <w:rFonts w:ascii="Times New Roman" w:hAnsi="Times New Roman" w:cs="Times New Roman"/>
          <w:color w:val="000000"/>
          <w:sz w:val="24"/>
          <w:szCs w:val="24"/>
        </w:rPr>
        <w:br/>
        <w:t>• permit promotion in rank.</w:t>
      </w:r>
    </w:p>
    <w:p w14:paraId="6F9CFB0E" w14:textId="77777777" w:rsidR="00881325" w:rsidRPr="006B5BFD" w:rsidRDefault="00881325" w:rsidP="00881325">
      <w:pPr>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Promotion Policy for Lecturers or Clinical Instructors</w:t>
      </w:r>
    </w:p>
    <w:p w14:paraId="74584896" w14:textId="12B86DA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Academic ranks for lecturers have been outlined in ETSU policy (</w:t>
      </w:r>
      <w:hyperlink r:id="rId13" w:history="1">
        <w:r w:rsidRPr="006B5BFD">
          <w:rPr>
            <w:rStyle w:val="Hyperlink"/>
            <w:rFonts w:ascii="Times New Roman" w:hAnsi="Times New Roman" w:cs="Times New Roman"/>
            <w:sz w:val="24"/>
            <w:szCs w:val="24"/>
          </w:rPr>
          <w:t>https://www.etsu.edu/policies/academic/promotion_lecturer.php</w:t>
        </w:r>
      </w:hyperlink>
      <w:r w:rsidRPr="006B5BFD">
        <w:rPr>
          <w:rFonts w:ascii="Times New Roman" w:hAnsi="Times New Roman" w:cs="Times New Roman"/>
          <w:color w:val="000000"/>
          <w:sz w:val="24"/>
          <w:szCs w:val="24"/>
        </w:rPr>
        <w:t>). Clemmer College</w:t>
      </w:r>
      <w:r w:rsidR="00083BCE">
        <w:rPr>
          <w:rFonts w:ascii="Times New Roman" w:hAnsi="Times New Roman" w:cs="Times New Roman"/>
          <w:color w:val="000000"/>
          <w:sz w:val="24"/>
          <w:szCs w:val="24"/>
        </w:rPr>
        <w:t xml:space="preserve"> of Education and Human Development</w:t>
      </w:r>
      <w:r w:rsidRPr="006B5BFD">
        <w:rPr>
          <w:rFonts w:ascii="Times New Roman" w:hAnsi="Times New Roman" w:cs="Times New Roman"/>
          <w:color w:val="000000"/>
          <w:sz w:val="24"/>
          <w:szCs w:val="24"/>
        </w:rPr>
        <w:t xml:space="preserve"> utilizes parallel processes for Clinical Instructors. </w:t>
      </w:r>
    </w:p>
    <w:p w14:paraId="79E5901C"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Applications for promotion may be made after a minimum of five years in rank.</w:t>
      </w:r>
    </w:p>
    <w:p w14:paraId="76D6787B"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Departmental promotion committees should consist of all tenured, tenure-track, clinical and research faculty, and lecturers</w:t>
      </w:r>
      <w:r>
        <w:rPr>
          <w:rFonts w:ascii="Times New Roman" w:hAnsi="Times New Roman" w:cs="Times New Roman"/>
          <w:color w:val="000000"/>
          <w:sz w:val="24"/>
          <w:szCs w:val="24"/>
        </w:rPr>
        <w:t>/clinical instructors</w:t>
      </w:r>
      <w:r w:rsidRPr="006B5BFD">
        <w:rPr>
          <w:rFonts w:ascii="Times New Roman" w:hAnsi="Times New Roman" w:cs="Times New Roman"/>
          <w:color w:val="000000"/>
          <w:sz w:val="24"/>
          <w:szCs w:val="24"/>
        </w:rPr>
        <w:t xml:space="preserve"> of higher rank than the applicant.</w:t>
      </w:r>
    </w:p>
    <w:p w14:paraId="1CD8FFB2" w14:textId="77777777"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lastRenderedPageBreak/>
        <w:t>Departmental recommendations for promotion shall be submitted through the chairs and approved by the dean. The candidate may appeal the dean's decision following the guidelines outlined in the Board of Trustees policy on faculty promotion.</w:t>
      </w:r>
    </w:p>
    <w:p w14:paraId="4BD610A0" w14:textId="3315FD14" w:rsidR="00881325" w:rsidRPr="006B5BFD" w:rsidRDefault="00881325" w:rsidP="00881325">
      <w:pPr>
        <w:rPr>
          <w:rFonts w:ascii="Times New Roman" w:hAnsi="Times New Roman" w:cs="Times New Roman"/>
          <w:color w:val="000000"/>
          <w:sz w:val="24"/>
          <w:szCs w:val="24"/>
        </w:rPr>
      </w:pPr>
      <w:r w:rsidRPr="006B5BFD">
        <w:rPr>
          <w:rFonts w:ascii="Times New Roman" w:hAnsi="Times New Roman" w:cs="Times New Roman"/>
          <w:color w:val="000000"/>
          <w:sz w:val="24"/>
          <w:szCs w:val="24"/>
        </w:rPr>
        <w:t>Salary increments for promotion will be an 8% increase in base salary upon promotion to Senior Lecturer</w:t>
      </w:r>
      <w:r w:rsidR="00207CED">
        <w:rPr>
          <w:rFonts w:ascii="Times New Roman" w:hAnsi="Times New Roman" w:cs="Times New Roman"/>
          <w:color w:val="000000"/>
          <w:sz w:val="24"/>
          <w:szCs w:val="24"/>
        </w:rPr>
        <w:t xml:space="preserve"> or Senior Clinical Instructor</w:t>
      </w:r>
      <w:r w:rsidRPr="006B5BFD">
        <w:rPr>
          <w:rFonts w:ascii="Times New Roman" w:hAnsi="Times New Roman" w:cs="Times New Roman"/>
          <w:color w:val="000000"/>
          <w:sz w:val="24"/>
          <w:szCs w:val="24"/>
        </w:rPr>
        <w:t>, and a 10% increase in base salary upon promotion to Master Lecturer</w:t>
      </w:r>
      <w:r w:rsidR="00207CED">
        <w:rPr>
          <w:rFonts w:ascii="Times New Roman" w:hAnsi="Times New Roman" w:cs="Times New Roman"/>
          <w:color w:val="000000"/>
          <w:sz w:val="24"/>
          <w:szCs w:val="24"/>
        </w:rPr>
        <w:t xml:space="preserve"> or Master Clinical Instructor</w:t>
      </w:r>
      <w:r w:rsidRPr="006B5BFD">
        <w:rPr>
          <w:rFonts w:ascii="Times New Roman" w:hAnsi="Times New Roman" w:cs="Times New Roman"/>
          <w:color w:val="000000"/>
          <w:sz w:val="24"/>
          <w:szCs w:val="24"/>
        </w:rPr>
        <w:t>.</w:t>
      </w:r>
    </w:p>
    <w:p w14:paraId="6E48B678" w14:textId="77777777" w:rsidR="00881325" w:rsidRPr="009D03E2" w:rsidRDefault="00881325" w:rsidP="00881325">
      <w:pPr>
        <w:spacing w:before="100" w:beforeAutospacing="1" w:after="100" w:afterAutospacing="1" w:line="240" w:lineRule="auto"/>
        <w:rPr>
          <w:rFonts w:ascii="Times New Roman" w:eastAsia="Times New Roman" w:hAnsi="Times New Roman" w:cs="Times New Roman"/>
          <w:sz w:val="24"/>
          <w:szCs w:val="24"/>
        </w:rPr>
      </w:pPr>
      <w:r w:rsidRPr="009D03E2">
        <w:rPr>
          <w:rFonts w:ascii="Times New Roman" w:eastAsia="Times New Roman" w:hAnsi="Times New Roman" w:cs="Times New Roman"/>
          <w:b/>
          <w:bCs/>
          <w:sz w:val="24"/>
          <w:szCs w:val="24"/>
        </w:rPr>
        <w:t>Lecturer or Clinical Instructor (Level I)</w:t>
      </w:r>
    </w:p>
    <w:p w14:paraId="768D0C75" w14:textId="77777777" w:rsidR="00881325" w:rsidRPr="006B5BFD" w:rsidRDefault="00881325" w:rsidP="00881325">
      <w:pPr>
        <w:spacing w:before="100" w:beforeAutospacing="1" w:after="100" w:afterAutospacing="1" w:line="240" w:lineRule="auto"/>
        <w:rPr>
          <w:rFonts w:ascii="Times New Roman" w:eastAsia="Times New Roman" w:hAnsi="Times New Roman" w:cs="Times New Roman"/>
          <w:sz w:val="24"/>
          <w:szCs w:val="24"/>
        </w:rPr>
      </w:pPr>
      <w:r w:rsidRPr="006B5BFD">
        <w:rPr>
          <w:rFonts w:ascii="Times New Roman" w:eastAsia="Times New Roman" w:hAnsi="Times New Roman" w:cs="Times New Roman"/>
          <w:sz w:val="24"/>
          <w:szCs w:val="24"/>
        </w:rPr>
        <w:t>To be renewed as Lecturer or Clinical Instructor</w:t>
      </w:r>
      <w:r>
        <w:rPr>
          <w:rFonts w:ascii="Times New Roman" w:eastAsia="Times New Roman" w:hAnsi="Times New Roman" w:cs="Times New Roman"/>
          <w:sz w:val="24"/>
          <w:szCs w:val="24"/>
        </w:rPr>
        <w:t>, candidates</w:t>
      </w:r>
      <w:r w:rsidRPr="006B5BFD">
        <w:rPr>
          <w:rFonts w:ascii="Times New Roman" w:eastAsia="Times New Roman" w:hAnsi="Times New Roman" w:cs="Times New Roman"/>
          <w:sz w:val="24"/>
          <w:szCs w:val="24"/>
        </w:rPr>
        <w:t xml:space="preserve"> must have:</w:t>
      </w:r>
    </w:p>
    <w:p w14:paraId="1C23CFE1" w14:textId="77777777" w:rsidR="00881325" w:rsidRPr="006B5BFD" w:rsidRDefault="00881325" w:rsidP="0088132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B5BFD">
        <w:rPr>
          <w:rFonts w:ascii="Times New Roman" w:eastAsia="Times New Roman" w:hAnsi="Times New Roman" w:cs="Times New Roman"/>
          <w:sz w:val="24"/>
          <w:szCs w:val="24"/>
        </w:rPr>
        <w:t>Master's or terminal degree from an accredited institution in the instructional discipline or related area.</w:t>
      </w:r>
    </w:p>
    <w:p w14:paraId="24EAA975" w14:textId="77777777" w:rsidR="00881325" w:rsidRPr="006B5BFD" w:rsidRDefault="00881325" w:rsidP="0088132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B5BFD">
        <w:rPr>
          <w:rFonts w:ascii="Times New Roman" w:eastAsia="Times New Roman" w:hAnsi="Times New Roman" w:cs="Times New Roman"/>
          <w:sz w:val="24"/>
          <w:szCs w:val="24"/>
        </w:rPr>
        <w:t>Evidence of good character, mature attitude, and professional integrity.</w:t>
      </w:r>
    </w:p>
    <w:p w14:paraId="5973A241" w14:textId="77777777" w:rsidR="00881325" w:rsidRPr="006B5BFD" w:rsidRDefault="00881325" w:rsidP="0088132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B5BFD">
        <w:rPr>
          <w:rFonts w:ascii="Times New Roman" w:eastAsia="Times New Roman" w:hAnsi="Times New Roman" w:cs="Times New Roman"/>
          <w:sz w:val="24"/>
          <w:szCs w:val="24"/>
        </w:rPr>
        <w:t>Demonstrated ability in instruction and student development. </w:t>
      </w:r>
    </w:p>
    <w:p w14:paraId="44246CA8" w14:textId="77777777" w:rsidR="00881325" w:rsidRPr="006B5BFD" w:rsidRDefault="00881325" w:rsidP="00881325">
      <w:pPr>
        <w:spacing w:before="100" w:beforeAutospacing="1" w:after="100" w:afterAutospacing="1" w:line="240" w:lineRule="auto"/>
        <w:rPr>
          <w:rFonts w:ascii="Times New Roman" w:eastAsia="Times New Roman" w:hAnsi="Times New Roman" w:cs="Times New Roman"/>
          <w:sz w:val="24"/>
          <w:szCs w:val="24"/>
        </w:rPr>
      </w:pPr>
      <w:r w:rsidRPr="006B5BFD">
        <w:rPr>
          <w:rFonts w:ascii="Times New Roman" w:eastAsia="Times New Roman" w:hAnsi="Times New Roman" w:cs="Times New Roman"/>
          <w:sz w:val="24"/>
          <w:szCs w:val="24"/>
        </w:rPr>
        <w:t>To be renewed as Lecturer or Clinical Instructor, the candidate must also provide evidence of:</w:t>
      </w:r>
    </w:p>
    <w:p w14:paraId="44694917" w14:textId="77777777" w:rsidR="00881325" w:rsidRPr="006B5BFD" w:rsidRDefault="00881325" w:rsidP="00881325">
      <w:pPr>
        <w:pStyle w:val="Default"/>
        <w:numPr>
          <w:ilvl w:val="0"/>
          <w:numId w:val="18"/>
        </w:numPr>
        <w:rPr>
          <w:rFonts w:ascii="Times New Roman" w:hAnsi="Times New Roman" w:cs="Times New Roman"/>
        </w:rPr>
      </w:pPr>
      <w:r w:rsidRPr="006B5BFD">
        <w:rPr>
          <w:rFonts w:ascii="Times New Roman" w:hAnsi="Times New Roman" w:cs="Times New Roman"/>
        </w:rPr>
        <w:t>Maintaining and updating course materials each semester beyond simply exporting and importing materials from</w:t>
      </w:r>
      <w:r>
        <w:rPr>
          <w:rFonts w:ascii="Times New Roman" w:hAnsi="Times New Roman" w:cs="Times New Roman"/>
        </w:rPr>
        <w:t xml:space="preserve"> the</w:t>
      </w:r>
      <w:r w:rsidRPr="006B5BFD">
        <w:rPr>
          <w:rFonts w:ascii="Times New Roman" w:hAnsi="Times New Roman" w:cs="Times New Roman"/>
        </w:rPr>
        <w:t xml:space="preserve"> LMS from previous semester(s) (e.g., links updated, correctly dated materials, add personal touch to assignments, etc.);</w:t>
      </w:r>
    </w:p>
    <w:p w14:paraId="1625CBF4" w14:textId="77777777" w:rsidR="00881325" w:rsidRPr="006B5BFD" w:rsidRDefault="00881325" w:rsidP="00881325">
      <w:pPr>
        <w:pStyle w:val="Default"/>
        <w:numPr>
          <w:ilvl w:val="0"/>
          <w:numId w:val="18"/>
        </w:numPr>
        <w:rPr>
          <w:rFonts w:ascii="Times New Roman" w:hAnsi="Times New Roman" w:cs="Times New Roman"/>
        </w:rPr>
      </w:pPr>
      <w:r w:rsidRPr="006B5BFD">
        <w:rPr>
          <w:rFonts w:ascii="Times New Roman" w:hAnsi="Times New Roman" w:cs="Times New Roman"/>
        </w:rPr>
        <w:t>Selecting and ordering instructional materials that are appropriate for content and course outcomes;</w:t>
      </w:r>
    </w:p>
    <w:p w14:paraId="430E05E4" w14:textId="77777777" w:rsidR="00881325" w:rsidRPr="006B5BFD" w:rsidRDefault="00881325" w:rsidP="00881325">
      <w:pPr>
        <w:pStyle w:val="Default"/>
        <w:numPr>
          <w:ilvl w:val="0"/>
          <w:numId w:val="18"/>
        </w:numPr>
        <w:rPr>
          <w:rFonts w:ascii="Times New Roman" w:hAnsi="Times New Roman" w:cs="Times New Roman"/>
        </w:rPr>
      </w:pPr>
      <w:r w:rsidRPr="006B5BFD">
        <w:rPr>
          <w:rFonts w:ascii="Times New Roman" w:hAnsi="Times New Roman" w:cs="Times New Roman"/>
        </w:rPr>
        <w:t>Fostering resilient classroom experience (e.g., policies, procedures, materials, etc.);</w:t>
      </w:r>
    </w:p>
    <w:p w14:paraId="0C04C2CA" w14:textId="77777777" w:rsidR="00881325" w:rsidRPr="006B5BFD" w:rsidRDefault="00881325" w:rsidP="00881325">
      <w:pPr>
        <w:pStyle w:val="Default"/>
        <w:numPr>
          <w:ilvl w:val="0"/>
          <w:numId w:val="18"/>
        </w:numPr>
        <w:rPr>
          <w:rFonts w:ascii="Times New Roman" w:hAnsi="Times New Roman" w:cs="Times New Roman"/>
        </w:rPr>
      </w:pPr>
      <w:r w:rsidRPr="006B5BFD">
        <w:rPr>
          <w:rFonts w:ascii="Times New Roman" w:hAnsi="Times New Roman" w:cs="Times New Roman"/>
        </w:rPr>
        <w:t>Providing timely, consistent, and constructive feedback and student communication;</w:t>
      </w:r>
    </w:p>
    <w:p w14:paraId="2DB17362" w14:textId="77777777" w:rsidR="00881325" w:rsidRPr="006B5BFD" w:rsidRDefault="00881325" w:rsidP="00881325">
      <w:pPr>
        <w:pStyle w:val="Default"/>
        <w:numPr>
          <w:ilvl w:val="0"/>
          <w:numId w:val="18"/>
        </w:numPr>
        <w:rPr>
          <w:rFonts w:ascii="Times New Roman" w:hAnsi="Times New Roman" w:cs="Times New Roman"/>
        </w:rPr>
      </w:pPr>
      <w:r w:rsidRPr="006B5BFD">
        <w:rPr>
          <w:rFonts w:ascii="Times New Roman" w:hAnsi="Times New Roman" w:cs="Times New Roman"/>
        </w:rPr>
        <w:t>Implementing student evaluative feedback at mid-semester; and</w:t>
      </w:r>
    </w:p>
    <w:p w14:paraId="0BA452B1" w14:textId="77777777" w:rsidR="00881325" w:rsidRDefault="00881325" w:rsidP="00881325">
      <w:pPr>
        <w:pStyle w:val="Default"/>
        <w:numPr>
          <w:ilvl w:val="0"/>
          <w:numId w:val="18"/>
        </w:numPr>
        <w:rPr>
          <w:rFonts w:ascii="Times New Roman" w:hAnsi="Times New Roman" w:cs="Times New Roman"/>
        </w:rPr>
      </w:pPr>
      <w:r w:rsidRPr="006B5BFD">
        <w:rPr>
          <w:rFonts w:ascii="Times New Roman" w:hAnsi="Times New Roman" w:cs="Times New Roman"/>
        </w:rPr>
        <w:t>Supporting students who struggle (e.g., CARE Reports, regular student meetings, providing materials and resources, development of self-regulated learner behaviors,</w:t>
      </w:r>
      <w:r>
        <w:rPr>
          <w:rFonts w:ascii="Times New Roman" w:hAnsi="Times New Roman" w:cs="Times New Roman"/>
        </w:rPr>
        <w:t xml:space="preserve"> other duties as assigned,</w:t>
      </w:r>
      <w:r w:rsidRPr="006B5BFD">
        <w:rPr>
          <w:rFonts w:ascii="Times New Roman" w:hAnsi="Times New Roman" w:cs="Times New Roman"/>
        </w:rPr>
        <w:t xml:space="preserve"> etc.).</w:t>
      </w:r>
    </w:p>
    <w:p w14:paraId="3A050CD8" w14:textId="77777777" w:rsidR="00881325" w:rsidRPr="006B5BFD" w:rsidRDefault="00881325" w:rsidP="00881325">
      <w:pPr>
        <w:pStyle w:val="Default"/>
        <w:ind w:left="360"/>
        <w:rPr>
          <w:rFonts w:ascii="Times New Roman" w:hAnsi="Times New Roman" w:cs="Times New Roman"/>
        </w:rPr>
      </w:pPr>
    </w:p>
    <w:p w14:paraId="6ECA8B50" w14:textId="77777777" w:rsidR="00881325" w:rsidRPr="006B5BFD" w:rsidRDefault="00881325" w:rsidP="00881325">
      <w:pPr>
        <w:autoSpaceDE w:val="0"/>
        <w:autoSpaceDN w:val="0"/>
        <w:adjustRightInd w:val="0"/>
        <w:spacing w:after="0" w:line="240" w:lineRule="auto"/>
        <w:rPr>
          <w:rFonts w:ascii="Times New Roman" w:hAnsi="Times New Roman" w:cs="Times New Roman"/>
          <w:b/>
          <w:bCs/>
          <w:color w:val="000000"/>
          <w:sz w:val="24"/>
          <w:szCs w:val="24"/>
        </w:rPr>
      </w:pPr>
      <w:r w:rsidRPr="006B5BFD">
        <w:rPr>
          <w:rFonts w:ascii="Times New Roman" w:hAnsi="Times New Roman" w:cs="Times New Roman"/>
          <w:b/>
          <w:bCs/>
          <w:color w:val="000000" w:themeColor="text1"/>
          <w:sz w:val="24"/>
          <w:szCs w:val="24"/>
        </w:rPr>
        <w:t>Senior Lecturer or Senior Clinical Instructor (Level II)</w:t>
      </w:r>
    </w:p>
    <w:p w14:paraId="6B4F7BE3" w14:textId="77777777" w:rsidR="00881325" w:rsidRDefault="00881325" w:rsidP="00881325">
      <w:pPr>
        <w:spacing w:after="0"/>
        <w:rPr>
          <w:rFonts w:ascii="Times New Roman" w:hAnsi="Times New Roman" w:cs="Times New Roman"/>
          <w:sz w:val="24"/>
          <w:szCs w:val="24"/>
        </w:rPr>
      </w:pPr>
    </w:p>
    <w:p w14:paraId="6350AF2B" w14:textId="77777777" w:rsidR="00881325" w:rsidRPr="006B5BFD" w:rsidRDefault="00881325" w:rsidP="00881325">
      <w:pPr>
        <w:spacing w:after="0"/>
        <w:rPr>
          <w:rFonts w:ascii="Times New Roman" w:hAnsi="Times New Roman" w:cs="Times New Roman"/>
          <w:sz w:val="24"/>
          <w:szCs w:val="24"/>
        </w:rPr>
      </w:pPr>
      <w:r w:rsidRPr="006B5BFD">
        <w:rPr>
          <w:rFonts w:ascii="Times New Roman" w:hAnsi="Times New Roman" w:cs="Times New Roman"/>
          <w:sz w:val="24"/>
          <w:szCs w:val="24"/>
        </w:rPr>
        <w:t xml:space="preserve">A full-time Lecturer or Clinical Instructor </w:t>
      </w:r>
      <w:r w:rsidRPr="006B5BFD">
        <w:rPr>
          <w:rFonts w:ascii="Times New Roman" w:eastAsia="Times New Roman" w:hAnsi="Times New Roman" w:cs="Times New Roman"/>
          <w:sz w:val="24"/>
          <w:szCs w:val="24"/>
          <w:lang w:val="en"/>
        </w:rPr>
        <w:t xml:space="preserve">who by </w:t>
      </w:r>
      <w:r w:rsidRPr="006B5BFD">
        <w:rPr>
          <w:rFonts w:ascii="Times New Roman" w:eastAsia="Times New Roman" w:hAnsi="Times New Roman" w:cs="Times New Roman"/>
          <w:sz w:val="24"/>
          <w:szCs w:val="24"/>
          <w:u w:val="single"/>
          <w:lang w:val="en"/>
        </w:rPr>
        <w:t>August 15</w:t>
      </w:r>
      <w:r w:rsidRPr="006B5BFD">
        <w:rPr>
          <w:rFonts w:ascii="Times New Roman" w:eastAsia="Times New Roman" w:hAnsi="Times New Roman" w:cs="Times New Roman"/>
          <w:sz w:val="24"/>
          <w:szCs w:val="24"/>
          <w:lang w:val="en"/>
        </w:rPr>
        <w:t xml:space="preserve"> of their review year, having served as a full-time Lecturer or Clinical Instructor at East Tennessee State University for five consecutive years is eligible to apply for promotion to Senior Lecturer or Senior Clinical Instructor. </w:t>
      </w:r>
      <w:r w:rsidRPr="006B5BFD">
        <w:rPr>
          <w:rFonts w:ascii="Times New Roman" w:hAnsi="Times New Roman" w:cs="Times New Roman"/>
          <w:sz w:val="24"/>
          <w:szCs w:val="24"/>
        </w:rPr>
        <w:t>The candidate for Senior Lecturer or Senior Clinical Instructor should demonstrate evidence of high quality teaching, contributions to student development, commitment to professionalization, and service to the department and college.</w:t>
      </w:r>
    </w:p>
    <w:p w14:paraId="295D00A1" w14:textId="4DE4B203" w:rsidR="00881325" w:rsidRPr="006B5BFD" w:rsidRDefault="00881325" w:rsidP="00881325">
      <w:p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To be promoted to Senior Lecturer or Senior </w:t>
      </w:r>
      <w:r w:rsidR="00946925" w:rsidRPr="006B5BFD">
        <w:rPr>
          <w:rFonts w:ascii="Times New Roman" w:hAnsi="Times New Roman" w:cs="Times New Roman"/>
          <w:color w:val="000000"/>
          <w:sz w:val="24"/>
          <w:szCs w:val="24"/>
        </w:rPr>
        <w:t>Clinical</w:t>
      </w:r>
      <w:r w:rsidRPr="006B5BFD">
        <w:rPr>
          <w:rFonts w:ascii="Times New Roman" w:hAnsi="Times New Roman" w:cs="Times New Roman"/>
          <w:color w:val="000000"/>
          <w:sz w:val="24"/>
          <w:szCs w:val="24"/>
        </w:rPr>
        <w:t xml:space="preserve"> Instructor, the candidate must have:</w:t>
      </w:r>
    </w:p>
    <w:p w14:paraId="6FEDEB90" w14:textId="77C913F7" w:rsidR="00881325" w:rsidRPr="006B5BFD" w:rsidRDefault="00881325" w:rsidP="00881325">
      <w:pPr>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Served at least 5 years as a </w:t>
      </w:r>
      <w:r w:rsidR="00946925">
        <w:rPr>
          <w:rFonts w:ascii="Times New Roman" w:hAnsi="Times New Roman" w:cs="Times New Roman"/>
          <w:color w:val="000000"/>
          <w:sz w:val="24"/>
          <w:szCs w:val="24"/>
        </w:rPr>
        <w:t xml:space="preserve">Lecturer or </w:t>
      </w:r>
      <w:r w:rsidRPr="006B5BFD">
        <w:rPr>
          <w:rFonts w:ascii="Times New Roman" w:hAnsi="Times New Roman" w:cs="Times New Roman"/>
          <w:color w:val="000000"/>
          <w:sz w:val="24"/>
          <w:szCs w:val="24"/>
        </w:rPr>
        <w:t>Clinical Faculty;</w:t>
      </w:r>
    </w:p>
    <w:p w14:paraId="1572F3AB" w14:textId="77777777" w:rsidR="00881325" w:rsidRPr="006B5BFD" w:rsidRDefault="00881325" w:rsidP="00881325">
      <w:pPr>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t>Master’s or terminal degree from an accredited institution in the instructional discipline or related area;</w:t>
      </w:r>
    </w:p>
    <w:p w14:paraId="75FAA070" w14:textId="77777777" w:rsidR="00881325" w:rsidRPr="006B5BFD" w:rsidRDefault="00881325" w:rsidP="00881325">
      <w:pPr>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Documented evidence of </w:t>
      </w:r>
    </w:p>
    <w:p w14:paraId="2AE9E72B" w14:textId="77777777" w:rsidR="00881325" w:rsidRPr="006B5BFD" w:rsidRDefault="00881325" w:rsidP="00881325">
      <w:pPr>
        <w:numPr>
          <w:ilvl w:val="1"/>
          <w:numId w:val="9"/>
        </w:num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t>high-quality teaching and contributions to student development;</w:t>
      </w:r>
    </w:p>
    <w:p w14:paraId="6A562779" w14:textId="77777777" w:rsidR="00881325" w:rsidRPr="006B5BFD" w:rsidRDefault="00881325" w:rsidP="00881325">
      <w:pPr>
        <w:numPr>
          <w:ilvl w:val="1"/>
          <w:numId w:val="9"/>
        </w:num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t>professionalization; and</w:t>
      </w:r>
    </w:p>
    <w:p w14:paraId="06353868" w14:textId="77777777" w:rsidR="00881325" w:rsidRPr="006B5BFD" w:rsidRDefault="00881325" w:rsidP="00881325">
      <w:pPr>
        <w:numPr>
          <w:ilvl w:val="1"/>
          <w:numId w:val="9"/>
        </w:num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lastRenderedPageBreak/>
        <w:t>service to the department and</w:t>
      </w:r>
      <w:r>
        <w:rPr>
          <w:rFonts w:ascii="Times New Roman" w:hAnsi="Times New Roman" w:cs="Times New Roman"/>
          <w:color w:val="000000"/>
          <w:sz w:val="24"/>
          <w:szCs w:val="24"/>
        </w:rPr>
        <w:t>/or</w:t>
      </w:r>
      <w:r w:rsidRPr="006B5BFD">
        <w:rPr>
          <w:rFonts w:ascii="Times New Roman" w:hAnsi="Times New Roman" w:cs="Times New Roman"/>
          <w:color w:val="000000"/>
          <w:sz w:val="24"/>
          <w:szCs w:val="24"/>
        </w:rPr>
        <w:t xml:space="preserve"> college.</w:t>
      </w:r>
    </w:p>
    <w:p w14:paraId="42C1B364" w14:textId="77777777" w:rsidR="00881325" w:rsidRPr="006B5BFD" w:rsidRDefault="00881325" w:rsidP="00881325">
      <w:pPr>
        <w:autoSpaceDE w:val="0"/>
        <w:autoSpaceDN w:val="0"/>
        <w:adjustRightInd w:val="0"/>
        <w:spacing w:after="0" w:line="240" w:lineRule="auto"/>
        <w:rPr>
          <w:rFonts w:ascii="Times New Roman" w:hAnsi="Times New Roman" w:cs="Times New Roman"/>
          <w:color w:val="000000"/>
          <w:sz w:val="24"/>
          <w:szCs w:val="24"/>
        </w:rPr>
      </w:pPr>
    </w:p>
    <w:p w14:paraId="1C0BD35B" w14:textId="77777777" w:rsidR="00881325" w:rsidRPr="006B5BFD" w:rsidRDefault="00881325" w:rsidP="00881325">
      <w:pPr>
        <w:autoSpaceDE w:val="0"/>
        <w:autoSpaceDN w:val="0"/>
        <w:adjustRightInd w:val="0"/>
        <w:spacing w:after="0" w:line="240" w:lineRule="auto"/>
        <w:rPr>
          <w:rFonts w:ascii="Times New Roman" w:hAnsi="Times New Roman" w:cs="Times New Roman"/>
          <w:b/>
          <w:color w:val="000000"/>
          <w:sz w:val="24"/>
          <w:szCs w:val="24"/>
        </w:rPr>
      </w:pPr>
      <w:r w:rsidRPr="006B5BFD">
        <w:rPr>
          <w:rFonts w:ascii="Times New Roman" w:hAnsi="Times New Roman" w:cs="Times New Roman"/>
          <w:b/>
          <w:color w:val="000000"/>
          <w:sz w:val="24"/>
          <w:szCs w:val="24"/>
        </w:rPr>
        <w:t>Master Lecturer or Master Clinical Instructor (Level III)</w:t>
      </w:r>
    </w:p>
    <w:p w14:paraId="0CB7FD3D" w14:textId="77777777" w:rsidR="00881325" w:rsidRPr="006B5BFD" w:rsidRDefault="00881325" w:rsidP="00881325">
      <w:pPr>
        <w:autoSpaceDE w:val="0"/>
        <w:autoSpaceDN w:val="0"/>
        <w:adjustRightInd w:val="0"/>
        <w:spacing w:after="0" w:line="240" w:lineRule="auto"/>
        <w:rPr>
          <w:rFonts w:ascii="Times New Roman" w:hAnsi="Times New Roman" w:cs="Times New Roman"/>
          <w:b/>
          <w:color w:val="000000"/>
          <w:sz w:val="24"/>
          <w:szCs w:val="24"/>
        </w:rPr>
      </w:pPr>
    </w:p>
    <w:p w14:paraId="097AC2F6" w14:textId="598E04F0" w:rsidR="00881325" w:rsidRPr="006B5BFD" w:rsidRDefault="00881325" w:rsidP="00881325">
      <w:pPr>
        <w:spacing w:after="0"/>
        <w:rPr>
          <w:rFonts w:ascii="Times New Roman" w:hAnsi="Times New Roman" w:cs="Times New Roman"/>
          <w:sz w:val="24"/>
          <w:szCs w:val="24"/>
        </w:rPr>
      </w:pPr>
      <w:r w:rsidRPr="006B5BFD">
        <w:rPr>
          <w:rFonts w:ascii="Times New Roman" w:eastAsia="Times New Roman" w:hAnsi="Times New Roman" w:cs="Times New Roman"/>
          <w:sz w:val="24"/>
          <w:szCs w:val="24"/>
          <w:lang w:val="en"/>
        </w:rPr>
        <w:t xml:space="preserve">A Senior </w:t>
      </w:r>
      <w:r w:rsidR="00FC0D4F" w:rsidRPr="006B5BFD">
        <w:rPr>
          <w:rFonts w:ascii="Times New Roman" w:eastAsia="Times New Roman" w:hAnsi="Times New Roman" w:cs="Times New Roman"/>
          <w:sz w:val="24"/>
          <w:szCs w:val="24"/>
          <w:lang w:val="en"/>
        </w:rPr>
        <w:t>Lecturer</w:t>
      </w:r>
      <w:r w:rsidRPr="006B5BFD">
        <w:rPr>
          <w:rFonts w:ascii="Times New Roman" w:eastAsia="Times New Roman" w:hAnsi="Times New Roman" w:cs="Times New Roman"/>
          <w:sz w:val="24"/>
          <w:szCs w:val="24"/>
          <w:lang w:val="en"/>
        </w:rPr>
        <w:t xml:space="preserve"> or Senior Clinical Instructor Faculty who by </w:t>
      </w:r>
      <w:r w:rsidRPr="006B5BFD">
        <w:rPr>
          <w:rFonts w:ascii="Times New Roman" w:eastAsia="Times New Roman" w:hAnsi="Times New Roman" w:cs="Times New Roman"/>
          <w:sz w:val="24"/>
          <w:szCs w:val="24"/>
          <w:u w:val="single"/>
          <w:lang w:val="en"/>
        </w:rPr>
        <w:t>August 15</w:t>
      </w:r>
      <w:r w:rsidRPr="006B5BFD">
        <w:rPr>
          <w:rFonts w:ascii="Times New Roman" w:eastAsia="Times New Roman" w:hAnsi="Times New Roman" w:cs="Times New Roman"/>
          <w:sz w:val="24"/>
          <w:szCs w:val="24"/>
          <w:lang w:val="en"/>
        </w:rPr>
        <w:t xml:space="preserve"> of their review year, having served as a full-time Senior </w:t>
      </w:r>
      <w:r w:rsidR="00946925">
        <w:rPr>
          <w:rFonts w:ascii="Times New Roman" w:eastAsia="Times New Roman" w:hAnsi="Times New Roman" w:cs="Times New Roman"/>
          <w:sz w:val="24"/>
          <w:szCs w:val="24"/>
          <w:lang w:val="en"/>
        </w:rPr>
        <w:t xml:space="preserve">Lecturer or </w:t>
      </w:r>
      <w:r w:rsidRPr="006B5BFD">
        <w:rPr>
          <w:rFonts w:ascii="Times New Roman" w:eastAsia="Times New Roman" w:hAnsi="Times New Roman" w:cs="Times New Roman"/>
          <w:sz w:val="24"/>
          <w:szCs w:val="24"/>
          <w:lang w:val="en"/>
        </w:rPr>
        <w:t xml:space="preserve">Clinical Faculty at East Tennessee State University for </w:t>
      </w:r>
      <w:r w:rsidRPr="006B5BFD">
        <w:rPr>
          <w:rFonts w:ascii="Times New Roman" w:hAnsi="Times New Roman" w:cs="Times New Roman"/>
          <w:sz w:val="24"/>
          <w:szCs w:val="24"/>
        </w:rPr>
        <w:t xml:space="preserve">five consecutive years </w:t>
      </w:r>
      <w:r w:rsidRPr="006B5BFD">
        <w:rPr>
          <w:rFonts w:ascii="Times New Roman" w:eastAsia="Times New Roman" w:hAnsi="Times New Roman" w:cs="Times New Roman"/>
          <w:sz w:val="24"/>
          <w:szCs w:val="24"/>
          <w:lang w:val="en"/>
        </w:rPr>
        <w:t xml:space="preserve">is eligible for promotion to Master Lecturer or Master Clinical Instructor. </w:t>
      </w:r>
      <w:r w:rsidRPr="006B5BFD">
        <w:rPr>
          <w:rFonts w:ascii="Times New Roman" w:hAnsi="Times New Roman" w:cs="Times New Roman"/>
          <w:sz w:val="24"/>
          <w:szCs w:val="24"/>
        </w:rPr>
        <w:t>The candidate for Master Lecturer or Master Clinical Instructor should demonstrate evidence of superior teaching excellence and superior contributions to student development.</w:t>
      </w:r>
    </w:p>
    <w:p w14:paraId="45961AE1" w14:textId="77777777" w:rsidR="00881325" w:rsidRPr="006B5BFD" w:rsidRDefault="00881325" w:rsidP="00881325">
      <w:pPr>
        <w:spacing w:after="0"/>
        <w:rPr>
          <w:rFonts w:ascii="Times New Roman" w:hAnsi="Times New Roman" w:cs="Times New Roman"/>
          <w:b/>
          <w:sz w:val="24"/>
          <w:szCs w:val="24"/>
        </w:rPr>
      </w:pPr>
    </w:p>
    <w:p w14:paraId="2A91F677" w14:textId="386061F3" w:rsidR="00881325" w:rsidRPr="006B5BFD" w:rsidRDefault="00881325" w:rsidP="00881325">
      <w:p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To be promoted to Master Lecturer or Master </w:t>
      </w:r>
      <w:r w:rsidR="00946925" w:rsidRPr="006B5BFD">
        <w:rPr>
          <w:rFonts w:ascii="Times New Roman" w:hAnsi="Times New Roman" w:cs="Times New Roman"/>
          <w:color w:val="000000"/>
          <w:sz w:val="24"/>
          <w:szCs w:val="24"/>
        </w:rPr>
        <w:t>Clinical</w:t>
      </w:r>
      <w:r w:rsidRPr="006B5BFD">
        <w:rPr>
          <w:rFonts w:ascii="Times New Roman" w:hAnsi="Times New Roman" w:cs="Times New Roman"/>
          <w:color w:val="000000"/>
          <w:sz w:val="24"/>
          <w:szCs w:val="24"/>
        </w:rPr>
        <w:t xml:space="preserve"> Instructor, the candidate must have:</w:t>
      </w:r>
    </w:p>
    <w:p w14:paraId="3CA90D12" w14:textId="6F2BEE1F" w:rsidR="00881325" w:rsidRPr="006B5BFD" w:rsidRDefault="00881325" w:rsidP="00881325">
      <w:pPr>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t xml:space="preserve">Served at least 5 years as a </w:t>
      </w:r>
      <w:r w:rsidR="00946925">
        <w:rPr>
          <w:rFonts w:ascii="Times New Roman" w:hAnsi="Times New Roman" w:cs="Times New Roman"/>
          <w:color w:val="000000"/>
          <w:sz w:val="24"/>
          <w:szCs w:val="24"/>
        </w:rPr>
        <w:t xml:space="preserve">Senior Lecturer or </w:t>
      </w:r>
      <w:r w:rsidRPr="006B5BFD">
        <w:rPr>
          <w:rFonts w:ascii="Times New Roman" w:hAnsi="Times New Roman" w:cs="Times New Roman"/>
          <w:color w:val="000000"/>
          <w:sz w:val="24"/>
          <w:szCs w:val="24"/>
        </w:rPr>
        <w:t>Senior Clinical Faculty;</w:t>
      </w:r>
    </w:p>
    <w:p w14:paraId="3C673D36" w14:textId="77777777" w:rsidR="00881325" w:rsidRPr="006B5BFD" w:rsidRDefault="00881325" w:rsidP="00881325">
      <w:pPr>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t>Master’s or terminal degree from an accredited institution in the instructional discipline or related area;</w:t>
      </w:r>
    </w:p>
    <w:p w14:paraId="5FA41A01" w14:textId="77777777" w:rsidR="00881325" w:rsidRPr="006B5BFD" w:rsidRDefault="00881325" w:rsidP="00881325">
      <w:pPr>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6B5BFD">
        <w:rPr>
          <w:rFonts w:ascii="Times New Roman" w:hAnsi="Times New Roman" w:cs="Times New Roman"/>
          <w:color w:val="000000"/>
          <w:sz w:val="24"/>
          <w:szCs w:val="24"/>
        </w:rPr>
        <w:t>Documented evidence of high-quality teaching and contributions to student development;</w:t>
      </w:r>
    </w:p>
    <w:p w14:paraId="35868CF4" w14:textId="77777777" w:rsidR="00881325" w:rsidRPr="006B5BFD" w:rsidRDefault="00881325" w:rsidP="00881325">
      <w:pPr>
        <w:numPr>
          <w:ilvl w:val="0"/>
          <w:numId w:val="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Documented e</w:t>
      </w:r>
      <w:r w:rsidRPr="006B5BFD">
        <w:rPr>
          <w:rFonts w:ascii="Times New Roman" w:hAnsi="Times New Roman" w:cs="Times New Roman"/>
          <w:color w:val="000000"/>
          <w:sz w:val="24"/>
          <w:szCs w:val="24"/>
        </w:rPr>
        <w:t>vidence of professionalization; and</w:t>
      </w:r>
    </w:p>
    <w:p w14:paraId="05DA3866" w14:textId="77777777" w:rsidR="00881325" w:rsidRPr="006B5BFD" w:rsidRDefault="00881325" w:rsidP="00881325">
      <w:pPr>
        <w:numPr>
          <w:ilvl w:val="0"/>
          <w:numId w:val="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Documented e</w:t>
      </w:r>
      <w:r w:rsidRPr="006B5BFD">
        <w:rPr>
          <w:rFonts w:ascii="Times New Roman" w:hAnsi="Times New Roman" w:cs="Times New Roman"/>
          <w:color w:val="000000"/>
          <w:sz w:val="24"/>
          <w:szCs w:val="24"/>
        </w:rPr>
        <w:t>vidence of service to the department and</w:t>
      </w:r>
      <w:r>
        <w:rPr>
          <w:rFonts w:ascii="Times New Roman" w:hAnsi="Times New Roman" w:cs="Times New Roman"/>
          <w:color w:val="000000"/>
          <w:sz w:val="24"/>
          <w:szCs w:val="24"/>
        </w:rPr>
        <w:t>/or</w:t>
      </w:r>
      <w:r w:rsidRPr="006B5BFD">
        <w:rPr>
          <w:rFonts w:ascii="Times New Roman" w:hAnsi="Times New Roman" w:cs="Times New Roman"/>
          <w:color w:val="000000"/>
          <w:sz w:val="24"/>
          <w:szCs w:val="24"/>
        </w:rPr>
        <w:t xml:space="preserve"> college.</w:t>
      </w:r>
    </w:p>
    <w:p w14:paraId="1FB246AC" w14:textId="77777777" w:rsidR="00881325" w:rsidRPr="006B5BFD" w:rsidRDefault="00881325" w:rsidP="00881325">
      <w:pPr>
        <w:autoSpaceDE w:val="0"/>
        <w:autoSpaceDN w:val="0"/>
        <w:adjustRightInd w:val="0"/>
        <w:spacing w:after="0" w:line="240" w:lineRule="auto"/>
        <w:rPr>
          <w:rFonts w:ascii="Times New Roman" w:hAnsi="Times New Roman" w:cs="Times New Roman"/>
          <w:color w:val="000000"/>
          <w:sz w:val="24"/>
          <w:szCs w:val="24"/>
        </w:rPr>
      </w:pPr>
    </w:p>
    <w:p w14:paraId="358B299C" w14:textId="425B7E10" w:rsidR="00FD1008" w:rsidRPr="006B5BFD" w:rsidRDefault="00584ECB" w:rsidP="00527FFC">
      <w:pPr>
        <w:autoSpaceDE w:val="0"/>
        <w:autoSpaceDN w:val="0"/>
        <w:adjustRightInd w:val="0"/>
        <w:spacing w:after="0" w:line="240" w:lineRule="auto"/>
        <w:rPr>
          <w:rFonts w:ascii="Times New Roman" w:hAnsi="Times New Roman" w:cs="Times New Roman"/>
          <w:b/>
          <w:color w:val="000000"/>
          <w:sz w:val="24"/>
          <w:szCs w:val="24"/>
        </w:rPr>
      </w:pPr>
      <w:r w:rsidRPr="006B5BFD">
        <w:rPr>
          <w:rFonts w:ascii="Times New Roman" w:hAnsi="Times New Roman" w:cs="Times New Roman"/>
          <w:b/>
          <w:color w:val="000000"/>
          <w:sz w:val="24"/>
          <w:szCs w:val="24"/>
        </w:rPr>
        <w:t>Documented Evidence</w:t>
      </w:r>
    </w:p>
    <w:p w14:paraId="3BB16319" w14:textId="77777777" w:rsidR="00584ECB" w:rsidRPr="006B5BFD" w:rsidRDefault="00584ECB" w:rsidP="00527FFC">
      <w:pPr>
        <w:autoSpaceDE w:val="0"/>
        <w:autoSpaceDN w:val="0"/>
        <w:adjustRightInd w:val="0"/>
        <w:spacing w:after="0" w:line="240" w:lineRule="auto"/>
        <w:rPr>
          <w:rFonts w:ascii="Times New Roman" w:hAnsi="Times New Roman" w:cs="Times New Roman"/>
          <w:color w:val="000000"/>
          <w:sz w:val="24"/>
          <w:szCs w:val="24"/>
        </w:rPr>
      </w:pPr>
    </w:p>
    <w:p w14:paraId="565D55DD" w14:textId="4CAB71AA" w:rsidR="00282909" w:rsidRPr="004F1D9F" w:rsidRDefault="009E6BA4" w:rsidP="00282909">
      <w:pPr>
        <w:autoSpaceDE w:val="0"/>
        <w:autoSpaceDN w:val="0"/>
        <w:adjustRightInd w:val="0"/>
        <w:spacing w:after="0" w:line="240" w:lineRule="auto"/>
        <w:rPr>
          <w:rFonts w:ascii="Times New Roman" w:hAnsi="Times New Roman" w:cs="Times New Roman"/>
          <w:sz w:val="24"/>
          <w:szCs w:val="24"/>
        </w:rPr>
      </w:pPr>
      <w:r w:rsidRPr="006B5BFD">
        <w:rPr>
          <w:rFonts w:ascii="Times New Roman" w:hAnsi="Times New Roman" w:cs="Times New Roman"/>
          <w:color w:val="000000"/>
          <w:sz w:val="24"/>
          <w:szCs w:val="24"/>
        </w:rPr>
        <w:t xml:space="preserve">Below is a list of </w:t>
      </w:r>
      <w:r w:rsidR="00282909">
        <w:rPr>
          <w:rFonts w:ascii="Times New Roman" w:hAnsi="Times New Roman" w:cs="Times New Roman"/>
          <w:color w:val="000000"/>
          <w:sz w:val="24"/>
          <w:szCs w:val="24"/>
        </w:rPr>
        <w:t>activities from which candidates can choose and</w:t>
      </w:r>
      <w:r w:rsidRPr="006B5BFD">
        <w:rPr>
          <w:rFonts w:ascii="Times New Roman" w:hAnsi="Times New Roman" w:cs="Times New Roman"/>
          <w:color w:val="000000"/>
          <w:sz w:val="24"/>
          <w:szCs w:val="24"/>
        </w:rPr>
        <w:t xml:space="preserve"> the point value for each.</w:t>
      </w:r>
      <w:r w:rsidR="00D40820" w:rsidRPr="006B5BFD">
        <w:rPr>
          <w:rFonts w:ascii="Times New Roman" w:hAnsi="Times New Roman" w:cs="Times New Roman"/>
          <w:color w:val="000000"/>
          <w:sz w:val="24"/>
          <w:szCs w:val="24"/>
        </w:rPr>
        <w:t xml:space="preserve"> Each </w:t>
      </w:r>
      <w:r w:rsidR="00282909">
        <w:rPr>
          <w:rFonts w:ascii="Times New Roman" w:hAnsi="Times New Roman" w:cs="Times New Roman"/>
          <w:color w:val="000000"/>
          <w:sz w:val="24"/>
          <w:szCs w:val="24"/>
        </w:rPr>
        <w:t>activity</w:t>
      </w:r>
      <w:r w:rsidR="00D40820" w:rsidRPr="006B5BFD">
        <w:rPr>
          <w:rFonts w:ascii="Times New Roman" w:hAnsi="Times New Roman" w:cs="Times New Roman"/>
          <w:color w:val="000000"/>
          <w:sz w:val="24"/>
          <w:szCs w:val="24"/>
        </w:rPr>
        <w:t xml:space="preserve"> is assigned points fro</w:t>
      </w:r>
      <w:r w:rsidR="009D03E2">
        <w:rPr>
          <w:rFonts w:ascii="Times New Roman" w:hAnsi="Times New Roman" w:cs="Times New Roman"/>
          <w:color w:val="000000"/>
          <w:sz w:val="24"/>
          <w:szCs w:val="24"/>
        </w:rPr>
        <w:t>m</w:t>
      </w:r>
      <w:r w:rsidR="00D40820" w:rsidRPr="006B5BFD">
        <w:rPr>
          <w:rFonts w:ascii="Times New Roman" w:hAnsi="Times New Roman" w:cs="Times New Roman"/>
          <w:color w:val="000000"/>
          <w:sz w:val="24"/>
          <w:szCs w:val="24"/>
        </w:rPr>
        <w:t xml:space="preserve"> 1 to 5 based on </w:t>
      </w:r>
      <w:r w:rsidR="00282909">
        <w:rPr>
          <w:rFonts w:ascii="Times New Roman" w:hAnsi="Times New Roman" w:cs="Times New Roman"/>
          <w:color w:val="000000"/>
          <w:sz w:val="24"/>
          <w:szCs w:val="24"/>
        </w:rPr>
        <w:t>its</w:t>
      </w:r>
      <w:r w:rsidR="00D40820" w:rsidRPr="006B5BFD">
        <w:rPr>
          <w:rFonts w:ascii="Times New Roman" w:hAnsi="Times New Roman" w:cs="Times New Roman"/>
          <w:color w:val="000000"/>
          <w:sz w:val="24"/>
          <w:szCs w:val="24"/>
        </w:rPr>
        <w:t xml:space="preserve"> level and intensity.</w:t>
      </w:r>
      <w:r w:rsidR="00417DD7">
        <w:rPr>
          <w:rFonts w:ascii="Times New Roman" w:hAnsi="Times New Roman" w:cs="Times New Roman"/>
          <w:color w:val="000000"/>
          <w:sz w:val="24"/>
          <w:szCs w:val="24"/>
        </w:rPr>
        <w:t xml:space="preserve"> </w:t>
      </w:r>
      <w:r w:rsidR="00D13E63" w:rsidRPr="00282909">
        <w:rPr>
          <w:rFonts w:ascii="Times New Roman" w:hAnsi="Times New Roman" w:cs="Times New Roman"/>
          <w:sz w:val="24"/>
          <w:szCs w:val="24"/>
        </w:rPr>
        <w:t xml:space="preserve">Promotion requirements are for a total number of points accrued as outlined below. </w:t>
      </w:r>
      <w:r w:rsidR="00282909" w:rsidRPr="00282909">
        <w:rPr>
          <w:rFonts w:ascii="Times New Roman" w:hAnsi="Times New Roman" w:cs="Times New Roman"/>
          <w:sz w:val="24"/>
          <w:szCs w:val="24"/>
        </w:rPr>
        <w:t xml:space="preserve">No points will be accrued for which </w:t>
      </w:r>
      <w:r w:rsidR="008E3B7E" w:rsidRPr="00282909">
        <w:rPr>
          <w:rFonts w:ascii="Times New Roman" w:hAnsi="Times New Roman" w:cs="Times New Roman"/>
          <w:sz w:val="24"/>
          <w:szCs w:val="24"/>
        </w:rPr>
        <w:t>candidates</w:t>
      </w:r>
      <w:r w:rsidR="00282909" w:rsidRPr="00282909">
        <w:rPr>
          <w:rFonts w:ascii="Times New Roman" w:hAnsi="Times New Roman" w:cs="Times New Roman"/>
          <w:sz w:val="24"/>
          <w:szCs w:val="24"/>
        </w:rPr>
        <w:t xml:space="preserve"> are otherwise compensated (e.g., course release, internal or external funds). </w:t>
      </w:r>
      <w:r w:rsidR="004F1D9F">
        <w:rPr>
          <w:rFonts w:ascii="Times New Roman" w:hAnsi="Times New Roman" w:cs="Times New Roman"/>
          <w:sz w:val="24"/>
          <w:szCs w:val="24"/>
        </w:rPr>
        <w:t>In some areas of the chart</w:t>
      </w:r>
      <w:r w:rsidR="004F1D9F" w:rsidRPr="004F1D9F">
        <w:rPr>
          <w:rFonts w:ascii="Times New Roman" w:hAnsi="Times New Roman" w:cs="Times New Roman"/>
          <w:sz w:val="24"/>
          <w:szCs w:val="24"/>
        </w:rPr>
        <w:t xml:space="preserve">, examples are provided in </w:t>
      </w:r>
      <w:r w:rsidR="008E3B7E" w:rsidRPr="004F1D9F">
        <w:rPr>
          <w:rFonts w:ascii="Times New Roman" w:hAnsi="Times New Roman" w:cs="Times New Roman"/>
          <w:sz w:val="24"/>
          <w:szCs w:val="24"/>
        </w:rPr>
        <w:t>parentheses</w:t>
      </w:r>
      <w:r w:rsidR="004F1D9F" w:rsidRPr="004F1D9F">
        <w:rPr>
          <w:rFonts w:ascii="Times New Roman" w:hAnsi="Times New Roman" w:cs="Times New Roman"/>
          <w:sz w:val="24"/>
          <w:szCs w:val="24"/>
        </w:rPr>
        <w:t xml:space="preserve"> to provide ideas relevant to the category however are not meant as a checklist of requirements to meet that category. </w:t>
      </w:r>
      <w:r w:rsidR="00282909" w:rsidRPr="004F1D9F">
        <w:rPr>
          <w:rFonts w:ascii="Times New Roman" w:hAnsi="Times New Roman" w:cs="Times New Roman"/>
          <w:sz w:val="24"/>
          <w:szCs w:val="24"/>
        </w:rPr>
        <w:t xml:space="preserve">A supporting document must be submitted that includes a chart for each academic year with the completed activities highlighted and documented evidence of each activity </w:t>
      </w:r>
      <w:r w:rsidR="004F1D9F" w:rsidRPr="004F1D9F">
        <w:rPr>
          <w:rFonts w:ascii="Times New Roman" w:hAnsi="Times New Roman" w:cs="Times New Roman"/>
          <w:sz w:val="24"/>
          <w:szCs w:val="24"/>
        </w:rPr>
        <w:t xml:space="preserve">included </w:t>
      </w:r>
      <w:r w:rsidR="00282909" w:rsidRPr="004F1D9F">
        <w:rPr>
          <w:rFonts w:ascii="Times New Roman" w:hAnsi="Times New Roman" w:cs="Times New Roman"/>
          <w:sz w:val="24"/>
          <w:szCs w:val="24"/>
        </w:rPr>
        <w:t>in the dossier.</w:t>
      </w:r>
    </w:p>
    <w:p w14:paraId="62854091" w14:textId="77777777" w:rsidR="00282909" w:rsidRDefault="00282909" w:rsidP="00282909">
      <w:pPr>
        <w:autoSpaceDE w:val="0"/>
        <w:autoSpaceDN w:val="0"/>
        <w:adjustRightInd w:val="0"/>
        <w:spacing w:after="0" w:line="240" w:lineRule="auto"/>
        <w:rPr>
          <w:rFonts w:ascii="Times New Roman" w:hAnsi="Times New Roman" w:cs="Times New Roman"/>
          <w:color w:val="FF0000"/>
          <w:sz w:val="24"/>
          <w:szCs w:val="24"/>
        </w:rPr>
      </w:pPr>
    </w:p>
    <w:p w14:paraId="22DD36C3" w14:textId="3FC338B7" w:rsidR="00282909" w:rsidRPr="002B3904" w:rsidRDefault="00417DD7" w:rsidP="00527FFC">
      <w:pPr>
        <w:autoSpaceDE w:val="0"/>
        <w:autoSpaceDN w:val="0"/>
        <w:adjustRightInd w:val="0"/>
        <w:spacing w:after="0" w:line="240" w:lineRule="auto"/>
        <w:rPr>
          <w:rFonts w:ascii="Times New Roman" w:hAnsi="Times New Roman" w:cs="Times New Roman"/>
          <w:sz w:val="24"/>
          <w:szCs w:val="24"/>
        </w:rPr>
      </w:pPr>
      <w:r w:rsidRPr="002B3904">
        <w:rPr>
          <w:rFonts w:ascii="Times New Roman" w:hAnsi="Times New Roman" w:cs="Times New Roman"/>
          <w:sz w:val="24"/>
          <w:szCs w:val="24"/>
        </w:rPr>
        <w:t xml:space="preserve">The activities in the chart below are intended to provide </w:t>
      </w:r>
      <w:r w:rsidR="00D13E63" w:rsidRPr="002B3904">
        <w:rPr>
          <w:rFonts w:ascii="Times New Roman" w:hAnsi="Times New Roman" w:cs="Times New Roman"/>
          <w:sz w:val="24"/>
          <w:szCs w:val="24"/>
        </w:rPr>
        <w:t xml:space="preserve">the maximum possible </w:t>
      </w:r>
      <w:r w:rsidRPr="002B3904">
        <w:rPr>
          <w:rFonts w:ascii="Times New Roman" w:hAnsi="Times New Roman" w:cs="Times New Roman"/>
          <w:sz w:val="24"/>
          <w:szCs w:val="24"/>
        </w:rPr>
        <w:t>range of options from which candidates can accrue points in ways that fit their unique positions, interests, and skill</w:t>
      </w:r>
      <w:r w:rsidR="00282909" w:rsidRPr="002B3904">
        <w:rPr>
          <w:rFonts w:ascii="Times New Roman" w:hAnsi="Times New Roman" w:cs="Times New Roman"/>
          <w:sz w:val="24"/>
          <w:szCs w:val="24"/>
        </w:rPr>
        <w:t>s</w:t>
      </w:r>
      <w:r w:rsidRPr="002B3904">
        <w:rPr>
          <w:rFonts w:ascii="Times New Roman" w:hAnsi="Times New Roman" w:cs="Times New Roman"/>
          <w:sz w:val="24"/>
          <w:szCs w:val="24"/>
        </w:rPr>
        <w:t xml:space="preserve">. </w:t>
      </w:r>
      <w:r w:rsidR="00D13E63" w:rsidRPr="002B3904">
        <w:rPr>
          <w:rFonts w:ascii="Times New Roman" w:hAnsi="Times New Roman" w:cs="Times New Roman"/>
          <w:sz w:val="24"/>
          <w:szCs w:val="24"/>
        </w:rPr>
        <w:t>It is not necessary or expected that candidates will complete</w:t>
      </w:r>
      <w:r w:rsidR="00282909" w:rsidRPr="002B3904">
        <w:rPr>
          <w:rFonts w:ascii="Times New Roman" w:hAnsi="Times New Roman" w:cs="Times New Roman"/>
          <w:sz w:val="24"/>
          <w:szCs w:val="24"/>
        </w:rPr>
        <w:t xml:space="preserve"> only the five-point categories</w:t>
      </w:r>
      <w:r w:rsidR="00D13E63" w:rsidRPr="002B3904">
        <w:rPr>
          <w:rFonts w:ascii="Times New Roman" w:hAnsi="Times New Roman" w:cs="Times New Roman"/>
          <w:sz w:val="24"/>
          <w:szCs w:val="24"/>
        </w:rPr>
        <w:t xml:space="preserve">; rather, it is expected that candidates will </w:t>
      </w:r>
      <w:r w:rsidR="008E3B7E" w:rsidRPr="002B3904">
        <w:rPr>
          <w:rFonts w:ascii="Times New Roman" w:hAnsi="Times New Roman" w:cs="Times New Roman"/>
          <w:sz w:val="24"/>
          <w:szCs w:val="24"/>
        </w:rPr>
        <w:t>accrue</w:t>
      </w:r>
      <w:r w:rsidR="00D13E63" w:rsidRPr="002B3904">
        <w:rPr>
          <w:rFonts w:ascii="Times New Roman" w:hAnsi="Times New Roman" w:cs="Times New Roman"/>
          <w:sz w:val="24"/>
          <w:szCs w:val="24"/>
        </w:rPr>
        <w:t xml:space="preserve"> points </w:t>
      </w:r>
      <w:r w:rsidR="00282909" w:rsidRPr="002B3904">
        <w:rPr>
          <w:rFonts w:ascii="Times New Roman" w:hAnsi="Times New Roman" w:cs="Times New Roman"/>
          <w:sz w:val="24"/>
          <w:szCs w:val="24"/>
        </w:rPr>
        <w:t>from</w:t>
      </w:r>
      <w:r w:rsidR="00D13E63" w:rsidRPr="002B3904">
        <w:rPr>
          <w:rFonts w:ascii="Times New Roman" w:hAnsi="Times New Roman" w:cs="Times New Roman"/>
          <w:sz w:val="24"/>
          <w:szCs w:val="24"/>
        </w:rPr>
        <w:t xml:space="preserve"> a variety of </w:t>
      </w:r>
      <w:r w:rsidR="00282909" w:rsidRPr="002B3904">
        <w:rPr>
          <w:rFonts w:ascii="Times New Roman" w:hAnsi="Times New Roman" w:cs="Times New Roman"/>
          <w:sz w:val="24"/>
          <w:szCs w:val="24"/>
        </w:rPr>
        <w:t>categories</w:t>
      </w:r>
      <w:r w:rsidR="00D13E63" w:rsidRPr="002B3904">
        <w:rPr>
          <w:rFonts w:ascii="Times New Roman" w:hAnsi="Times New Roman" w:cs="Times New Roman"/>
          <w:sz w:val="24"/>
          <w:szCs w:val="24"/>
        </w:rPr>
        <w:t xml:space="preserve">. </w:t>
      </w:r>
    </w:p>
    <w:p w14:paraId="3A53C659" w14:textId="77777777" w:rsidR="00FD1008" w:rsidRPr="002B3904" w:rsidRDefault="00FD1008" w:rsidP="00527FFC">
      <w:pPr>
        <w:autoSpaceDE w:val="0"/>
        <w:autoSpaceDN w:val="0"/>
        <w:adjustRightInd w:val="0"/>
        <w:spacing w:after="0" w:line="240" w:lineRule="auto"/>
        <w:rPr>
          <w:rFonts w:ascii="Times New Roman" w:hAnsi="Times New Roman" w:cs="Times New Roman"/>
          <w:sz w:val="24"/>
          <w:szCs w:val="24"/>
        </w:rPr>
      </w:pPr>
    </w:p>
    <w:p w14:paraId="771949E4" w14:textId="54CB1B10" w:rsidR="000D03AA" w:rsidRDefault="000D03AA" w:rsidP="001C21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promotion mentor will be assigned upon the hire of the Lecturer/Clinical Instructor </w:t>
      </w:r>
      <w:r w:rsidR="00881325">
        <w:rPr>
          <w:rFonts w:ascii="Times New Roman" w:hAnsi="Times New Roman" w:cs="Times New Roman"/>
          <w:sz w:val="24"/>
          <w:szCs w:val="24"/>
        </w:rPr>
        <w:t>to mentor the faculty member through the process and</w:t>
      </w:r>
      <w:r>
        <w:rPr>
          <w:rFonts w:ascii="Times New Roman" w:hAnsi="Times New Roman" w:cs="Times New Roman"/>
          <w:sz w:val="24"/>
          <w:szCs w:val="24"/>
        </w:rPr>
        <w:t xml:space="preserve"> help </w:t>
      </w:r>
      <w:r w:rsidR="00881325">
        <w:rPr>
          <w:rFonts w:ascii="Times New Roman" w:hAnsi="Times New Roman" w:cs="Times New Roman"/>
          <w:sz w:val="24"/>
          <w:szCs w:val="24"/>
        </w:rPr>
        <w:t>identify</w:t>
      </w:r>
      <w:r>
        <w:rPr>
          <w:rFonts w:ascii="Times New Roman" w:hAnsi="Times New Roman" w:cs="Times New Roman"/>
          <w:sz w:val="24"/>
          <w:szCs w:val="24"/>
        </w:rPr>
        <w:t xml:space="preserve"> </w:t>
      </w:r>
      <w:r w:rsidR="00881325">
        <w:rPr>
          <w:rFonts w:ascii="Times New Roman" w:hAnsi="Times New Roman" w:cs="Times New Roman"/>
          <w:sz w:val="24"/>
          <w:szCs w:val="24"/>
        </w:rPr>
        <w:t>any “</w:t>
      </w:r>
      <w:r>
        <w:rPr>
          <w:rFonts w:ascii="Times New Roman" w:hAnsi="Times New Roman" w:cs="Times New Roman"/>
          <w:sz w:val="24"/>
          <w:szCs w:val="24"/>
        </w:rPr>
        <w:t>other</w:t>
      </w:r>
      <w:r w:rsidR="00881325">
        <w:rPr>
          <w:rFonts w:ascii="Times New Roman" w:hAnsi="Times New Roman" w:cs="Times New Roman"/>
          <w:sz w:val="24"/>
          <w:szCs w:val="24"/>
        </w:rPr>
        <w:t>/additional”</w:t>
      </w:r>
      <w:r>
        <w:rPr>
          <w:rFonts w:ascii="Times New Roman" w:hAnsi="Times New Roman" w:cs="Times New Roman"/>
          <w:sz w:val="24"/>
          <w:szCs w:val="24"/>
        </w:rPr>
        <w:t xml:space="preserve"> categories for promotion. </w:t>
      </w:r>
    </w:p>
    <w:p w14:paraId="6966BC9D" w14:textId="77777777" w:rsidR="000D03AA" w:rsidRDefault="000D03AA" w:rsidP="001C2112">
      <w:pPr>
        <w:autoSpaceDE w:val="0"/>
        <w:autoSpaceDN w:val="0"/>
        <w:adjustRightInd w:val="0"/>
        <w:spacing w:after="0" w:line="240" w:lineRule="auto"/>
        <w:rPr>
          <w:rFonts w:ascii="Times New Roman" w:hAnsi="Times New Roman" w:cs="Times New Roman"/>
          <w:sz w:val="24"/>
          <w:szCs w:val="24"/>
        </w:rPr>
      </w:pPr>
    </w:p>
    <w:p w14:paraId="14BCBBDC" w14:textId="72DE41D6" w:rsidR="00083BCE" w:rsidRPr="00083BCE" w:rsidRDefault="00083BCE" w:rsidP="00083BCE">
      <w:pPr>
        <w:autoSpaceDE w:val="0"/>
        <w:autoSpaceDN w:val="0"/>
        <w:adjustRightInd w:val="0"/>
        <w:spacing w:after="0" w:line="240" w:lineRule="auto"/>
        <w:rPr>
          <w:rFonts w:ascii="Times New Roman" w:hAnsi="Times New Roman" w:cs="Times New Roman"/>
          <w:i/>
          <w:iCs/>
          <w:color w:val="000000"/>
          <w:sz w:val="24"/>
          <w:szCs w:val="24"/>
        </w:rPr>
      </w:pPr>
      <w:r w:rsidRPr="00083BCE">
        <w:rPr>
          <w:rFonts w:ascii="Times New Roman" w:hAnsi="Times New Roman" w:cs="Times New Roman"/>
          <w:sz w:val="24"/>
          <w:szCs w:val="24"/>
        </w:rPr>
        <w:t xml:space="preserve">To be considered for promotion from a Lecturer/Clinical Instructor (Level I) to a </w:t>
      </w:r>
      <w:r>
        <w:rPr>
          <w:rFonts w:ascii="Times New Roman" w:hAnsi="Times New Roman" w:cs="Times New Roman"/>
          <w:sz w:val="24"/>
          <w:szCs w:val="24"/>
        </w:rPr>
        <w:t>Senior Lecturer/Clinical Instructor (</w:t>
      </w:r>
      <w:r w:rsidRPr="00083BCE">
        <w:rPr>
          <w:rFonts w:ascii="Times New Roman" w:hAnsi="Times New Roman" w:cs="Times New Roman"/>
          <w:sz w:val="24"/>
          <w:szCs w:val="24"/>
        </w:rPr>
        <w:t>Level II</w:t>
      </w:r>
      <w:r>
        <w:rPr>
          <w:rFonts w:ascii="Times New Roman" w:hAnsi="Times New Roman" w:cs="Times New Roman"/>
          <w:sz w:val="24"/>
          <w:szCs w:val="24"/>
        </w:rPr>
        <w:t>)</w:t>
      </w:r>
      <w:r w:rsidRPr="00083BCE">
        <w:rPr>
          <w:rFonts w:ascii="Times New Roman" w:hAnsi="Times New Roman" w:cs="Times New Roman"/>
          <w:sz w:val="24"/>
          <w:szCs w:val="24"/>
        </w:rPr>
        <w:t xml:space="preserve">, a candidate must earn at least </w:t>
      </w:r>
      <w:r w:rsidRPr="00083BCE">
        <w:rPr>
          <w:rFonts w:ascii="Times New Roman" w:hAnsi="Times New Roman" w:cs="Times New Roman"/>
          <w:color w:val="000000" w:themeColor="text1"/>
          <w:sz w:val="24"/>
          <w:szCs w:val="24"/>
        </w:rPr>
        <w:t>75</w:t>
      </w:r>
      <w:r w:rsidRPr="00083BCE">
        <w:rPr>
          <w:rFonts w:ascii="Times New Roman" w:hAnsi="Times New Roman" w:cs="Times New Roman"/>
          <w:color w:val="FF0000"/>
          <w:sz w:val="24"/>
          <w:szCs w:val="24"/>
        </w:rPr>
        <w:t xml:space="preserve"> </w:t>
      </w:r>
      <w:r w:rsidRPr="00083BCE">
        <w:rPr>
          <w:rFonts w:ascii="Times New Roman" w:hAnsi="Times New Roman" w:cs="Times New Roman"/>
          <w:sz w:val="24"/>
          <w:szCs w:val="24"/>
        </w:rPr>
        <w:t xml:space="preserve">points by the end of their fifth year at rank in </w:t>
      </w:r>
      <w:r w:rsidRPr="00083BCE">
        <w:rPr>
          <w:rFonts w:ascii="Times New Roman" w:hAnsi="Times New Roman" w:cs="Times New Roman"/>
          <w:i/>
          <w:iCs/>
          <w:sz w:val="24"/>
          <w:szCs w:val="24"/>
        </w:rPr>
        <w:t>teaching contributions to student development and professionalism</w:t>
      </w:r>
      <w:r w:rsidRPr="00083BCE">
        <w:rPr>
          <w:rFonts w:ascii="Times New Roman" w:hAnsi="Times New Roman" w:cs="Times New Roman"/>
          <w:sz w:val="24"/>
          <w:szCs w:val="24"/>
        </w:rPr>
        <w:t xml:space="preserve">, and an </w:t>
      </w:r>
      <w:r w:rsidRPr="00083BCE">
        <w:rPr>
          <w:rFonts w:ascii="Times New Roman" w:hAnsi="Times New Roman" w:cs="Times New Roman"/>
          <w:color w:val="000000" w:themeColor="text1"/>
          <w:sz w:val="24"/>
          <w:szCs w:val="24"/>
        </w:rPr>
        <w:t xml:space="preserve">additional 25 </w:t>
      </w:r>
      <w:r w:rsidRPr="00083BCE">
        <w:rPr>
          <w:rFonts w:ascii="Times New Roman" w:hAnsi="Times New Roman" w:cs="Times New Roman"/>
          <w:sz w:val="24"/>
          <w:szCs w:val="24"/>
        </w:rPr>
        <w:t xml:space="preserve">points in </w:t>
      </w:r>
      <w:r w:rsidRPr="00083BCE">
        <w:rPr>
          <w:rFonts w:ascii="Times New Roman" w:hAnsi="Times New Roman" w:cs="Times New Roman"/>
          <w:i/>
          <w:iCs/>
          <w:color w:val="000000"/>
          <w:sz w:val="24"/>
          <w:szCs w:val="24"/>
        </w:rPr>
        <w:t>service to the department and/or college including research and administrative activities.</w:t>
      </w:r>
    </w:p>
    <w:p w14:paraId="08B1F21C" w14:textId="77777777" w:rsidR="00083BCE" w:rsidRPr="00FC0D4F" w:rsidRDefault="00083BCE" w:rsidP="00083BCE">
      <w:pPr>
        <w:pStyle w:val="ListParagraph"/>
        <w:numPr>
          <w:ilvl w:val="0"/>
          <w:numId w:val="20"/>
        </w:numPr>
        <w:rPr>
          <w:rFonts w:ascii="Times New Roman" w:hAnsi="Times New Roman" w:cs="Times New Roman"/>
          <w:color w:val="000000"/>
          <w:sz w:val="24"/>
          <w:szCs w:val="24"/>
        </w:rPr>
      </w:pPr>
      <w:r w:rsidRPr="00FC0D4F">
        <w:rPr>
          <w:rFonts w:ascii="Times New Roman" w:hAnsi="Times New Roman" w:cs="Times New Roman"/>
          <w:color w:val="000000"/>
          <w:sz w:val="24"/>
          <w:szCs w:val="24"/>
        </w:rPr>
        <w:t>Applications for promotion may be made after a minimum of five years in rank.</w:t>
      </w:r>
    </w:p>
    <w:p w14:paraId="2DA1C66F" w14:textId="77777777" w:rsidR="00083BCE" w:rsidRPr="00CC7EB9" w:rsidRDefault="00083BCE" w:rsidP="00083BCE">
      <w:pPr>
        <w:pStyle w:val="ListParagraph"/>
        <w:autoSpaceDE w:val="0"/>
        <w:autoSpaceDN w:val="0"/>
        <w:adjustRightInd w:val="0"/>
        <w:spacing w:after="0" w:line="240" w:lineRule="auto"/>
        <w:rPr>
          <w:rFonts w:ascii="Times New Roman" w:hAnsi="Times New Roman" w:cs="Times New Roman"/>
          <w:sz w:val="24"/>
          <w:szCs w:val="24"/>
        </w:rPr>
      </w:pPr>
    </w:p>
    <w:p w14:paraId="324654E3" w14:textId="77777777" w:rsidR="00083BCE" w:rsidRDefault="00083BCE" w:rsidP="00083BC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Step 1 must be met.</w:t>
      </w:r>
    </w:p>
    <w:p w14:paraId="4F3343A8" w14:textId="77777777" w:rsidR="00083BCE" w:rsidRPr="00CC7EB9" w:rsidRDefault="00083BCE" w:rsidP="00083BC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Step 2 must be met with </w:t>
      </w:r>
      <w:r w:rsidRPr="00083BCE">
        <w:rPr>
          <w:rFonts w:ascii="Times New Roman" w:hAnsi="Times New Roman" w:cs="Times New Roman"/>
          <w:color w:val="000000" w:themeColor="text1"/>
          <w:sz w:val="24"/>
          <w:szCs w:val="24"/>
        </w:rPr>
        <w:t>100</w:t>
      </w:r>
      <w:r>
        <w:rPr>
          <w:rFonts w:ascii="Times New Roman" w:hAnsi="Times New Roman" w:cs="Times New Roman"/>
          <w:sz w:val="24"/>
          <w:szCs w:val="24"/>
        </w:rPr>
        <w:t xml:space="preserve"> total points, of which </w:t>
      </w:r>
      <w:r w:rsidRPr="00083BCE">
        <w:rPr>
          <w:rFonts w:ascii="Times New Roman" w:hAnsi="Times New Roman" w:cs="Times New Roman"/>
          <w:color w:val="000000" w:themeColor="text1"/>
          <w:sz w:val="24"/>
          <w:szCs w:val="24"/>
        </w:rPr>
        <w:t>75</w:t>
      </w:r>
      <w:r>
        <w:rPr>
          <w:rFonts w:ascii="Times New Roman" w:hAnsi="Times New Roman" w:cs="Times New Roman"/>
          <w:sz w:val="24"/>
          <w:szCs w:val="24"/>
        </w:rPr>
        <w:t xml:space="preserve"> must fall under </w:t>
      </w:r>
      <w:r w:rsidRPr="00814DB4">
        <w:rPr>
          <w:rFonts w:ascii="Times New Roman" w:hAnsi="Times New Roman" w:cs="Times New Roman"/>
          <w:i/>
          <w:iCs/>
        </w:rPr>
        <w:t>Teaching, Student Development, and Professionalism</w:t>
      </w:r>
      <w:r>
        <w:rPr>
          <w:rFonts w:ascii="Times New Roman" w:hAnsi="Times New Roman" w:cs="Times New Roman"/>
          <w:i/>
          <w:iCs/>
        </w:rPr>
        <w:t>.</w:t>
      </w:r>
    </w:p>
    <w:p w14:paraId="34234336" w14:textId="77777777" w:rsidR="001C2112" w:rsidRPr="002B3904" w:rsidRDefault="001C2112" w:rsidP="001C2112">
      <w:pPr>
        <w:autoSpaceDE w:val="0"/>
        <w:autoSpaceDN w:val="0"/>
        <w:adjustRightInd w:val="0"/>
        <w:spacing w:after="0" w:line="240" w:lineRule="auto"/>
        <w:rPr>
          <w:rFonts w:ascii="Times New Roman" w:hAnsi="Times New Roman" w:cs="Times New Roman"/>
          <w:sz w:val="24"/>
          <w:szCs w:val="24"/>
        </w:rPr>
      </w:pPr>
    </w:p>
    <w:p w14:paraId="336E5C86" w14:textId="77777777" w:rsidR="00083BCE" w:rsidRPr="00E05A41" w:rsidRDefault="00083BCE" w:rsidP="00083BCE">
      <w:pPr>
        <w:autoSpaceDE w:val="0"/>
        <w:autoSpaceDN w:val="0"/>
        <w:adjustRightInd w:val="0"/>
        <w:spacing w:after="0" w:line="240" w:lineRule="auto"/>
        <w:rPr>
          <w:rFonts w:ascii="Times New Roman" w:hAnsi="Times New Roman" w:cs="Times New Roman"/>
          <w:i/>
          <w:iCs/>
          <w:color w:val="000000"/>
          <w:sz w:val="24"/>
          <w:szCs w:val="24"/>
        </w:rPr>
      </w:pPr>
      <w:r w:rsidRPr="002B3904">
        <w:rPr>
          <w:rFonts w:ascii="Times New Roman" w:hAnsi="Times New Roman" w:cs="Times New Roman"/>
          <w:sz w:val="24"/>
          <w:szCs w:val="24"/>
        </w:rPr>
        <w:t xml:space="preserve">To be considered for promotion from a Senior </w:t>
      </w:r>
      <w:r>
        <w:rPr>
          <w:rFonts w:ascii="Times New Roman" w:hAnsi="Times New Roman" w:cs="Times New Roman"/>
          <w:sz w:val="24"/>
          <w:szCs w:val="24"/>
        </w:rPr>
        <w:t>Lecturer/C</w:t>
      </w:r>
      <w:r w:rsidRPr="002B3904">
        <w:rPr>
          <w:rFonts w:ascii="Times New Roman" w:hAnsi="Times New Roman" w:cs="Times New Roman"/>
          <w:sz w:val="24"/>
          <w:szCs w:val="24"/>
        </w:rPr>
        <w:t xml:space="preserve">linical Instructor (Level II) to a Master </w:t>
      </w:r>
      <w:r>
        <w:rPr>
          <w:rFonts w:ascii="Times New Roman" w:hAnsi="Times New Roman" w:cs="Times New Roman"/>
          <w:sz w:val="24"/>
          <w:szCs w:val="24"/>
        </w:rPr>
        <w:t>Lecturer/C</w:t>
      </w:r>
      <w:r w:rsidRPr="002B3904">
        <w:rPr>
          <w:rFonts w:ascii="Times New Roman" w:hAnsi="Times New Roman" w:cs="Times New Roman"/>
          <w:sz w:val="24"/>
          <w:szCs w:val="24"/>
        </w:rPr>
        <w:t xml:space="preserve">linical Instructor (Level III), a candidate must earn at least </w:t>
      </w:r>
      <w:r w:rsidRPr="00083BCE">
        <w:rPr>
          <w:rFonts w:ascii="Times New Roman" w:hAnsi="Times New Roman" w:cs="Times New Roman"/>
          <w:color w:val="000000" w:themeColor="text1"/>
          <w:sz w:val="24"/>
          <w:szCs w:val="24"/>
        </w:rPr>
        <w:t xml:space="preserve">100 </w:t>
      </w:r>
      <w:r w:rsidRPr="002B3904">
        <w:rPr>
          <w:rFonts w:ascii="Times New Roman" w:hAnsi="Times New Roman" w:cs="Times New Roman"/>
          <w:sz w:val="24"/>
          <w:szCs w:val="24"/>
        </w:rPr>
        <w:t xml:space="preserve">points </w:t>
      </w:r>
      <w:r>
        <w:rPr>
          <w:rFonts w:ascii="Times New Roman" w:hAnsi="Times New Roman" w:cs="Times New Roman"/>
          <w:sz w:val="24"/>
          <w:szCs w:val="24"/>
        </w:rPr>
        <w:t xml:space="preserve">by the end of their fifth year at rank in </w:t>
      </w:r>
      <w:r w:rsidRPr="00AD796F">
        <w:rPr>
          <w:rFonts w:ascii="Times New Roman" w:hAnsi="Times New Roman" w:cs="Times New Roman"/>
          <w:i/>
          <w:iCs/>
          <w:sz w:val="24"/>
          <w:szCs w:val="24"/>
        </w:rPr>
        <w:t>teaching contributions to student development and professionalism</w:t>
      </w:r>
      <w:r>
        <w:rPr>
          <w:rFonts w:ascii="Times New Roman" w:hAnsi="Times New Roman" w:cs="Times New Roman"/>
          <w:sz w:val="24"/>
          <w:szCs w:val="24"/>
        </w:rPr>
        <w:t xml:space="preserve">, and an additional </w:t>
      </w:r>
      <w:r w:rsidRPr="00083BCE">
        <w:rPr>
          <w:rFonts w:ascii="Times New Roman" w:hAnsi="Times New Roman" w:cs="Times New Roman"/>
          <w:color w:val="000000" w:themeColor="text1"/>
          <w:sz w:val="24"/>
          <w:szCs w:val="24"/>
        </w:rPr>
        <w:t>50</w:t>
      </w:r>
      <w:r w:rsidRPr="00AD796F">
        <w:rPr>
          <w:rFonts w:ascii="Times New Roman" w:hAnsi="Times New Roman" w:cs="Times New Roman"/>
          <w:color w:val="FF0000"/>
          <w:sz w:val="24"/>
          <w:szCs w:val="24"/>
        </w:rPr>
        <w:t xml:space="preserve"> </w:t>
      </w:r>
      <w:r>
        <w:rPr>
          <w:rFonts w:ascii="Times New Roman" w:hAnsi="Times New Roman" w:cs="Times New Roman"/>
          <w:sz w:val="24"/>
          <w:szCs w:val="24"/>
        </w:rPr>
        <w:t xml:space="preserve">points in </w:t>
      </w:r>
      <w:r w:rsidRPr="00AD796F">
        <w:rPr>
          <w:rFonts w:ascii="Times New Roman" w:hAnsi="Times New Roman" w:cs="Times New Roman"/>
          <w:i/>
          <w:iCs/>
          <w:color w:val="000000"/>
          <w:sz w:val="24"/>
          <w:szCs w:val="24"/>
        </w:rPr>
        <w:t>service to the department and/or college including research and administrative activities.</w:t>
      </w:r>
    </w:p>
    <w:p w14:paraId="2BE04F35" w14:textId="77777777" w:rsidR="00083BCE" w:rsidRDefault="00083BCE" w:rsidP="00083BCE">
      <w:pPr>
        <w:pStyle w:val="ListParagraph"/>
        <w:numPr>
          <w:ilvl w:val="0"/>
          <w:numId w:val="20"/>
        </w:numPr>
        <w:rPr>
          <w:rFonts w:ascii="Times New Roman" w:hAnsi="Times New Roman" w:cs="Times New Roman"/>
          <w:color w:val="000000"/>
          <w:sz w:val="24"/>
          <w:szCs w:val="24"/>
        </w:rPr>
      </w:pPr>
      <w:r w:rsidRPr="00FC0D4F">
        <w:rPr>
          <w:rFonts w:ascii="Times New Roman" w:hAnsi="Times New Roman" w:cs="Times New Roman"/>
          <w:color w:val="000000"/>
          <w:sz w:val="24"/>
          <w:szCs w:val="24"/>
        </w:rPr>
        <w:t>Applications for promotion may be made after a minimum of five years in rank.</w:t>
      </w:r>
    </w:p>
    <w:p w14:paraId="574B6584" w14:textId="77777777" w:rsidR="00083BCE" w:rsidRDefault="00083BCE" w:rsidP="00083BC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Step 1 must be met.</w:t>
      </w:r>
    </w:p>
    <w:p w14:paraId="02825AD0" w14:textId="77777777" w:rsidR="00083BCE" w:rsidRPr="00CC7EB9" w:rsidRDefault="00083BCE" w:rsidP="00083BC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Step 2 must be met with </w:t>
      </w:r>
      <w:r w:rsidRPr="00083BCE">
        <w:rPr>
          <w:rFonts w:ascii="Times New Roman" w:hAnsi="Times New Roman" w:cs="Times New Roman"/>
          <w:color w:val="000000" w:themeColor="text1"/>
          <w:sz w:val="24"/>
          <w:szCs w:val="24"/>
        </w:rPr>
        <w:t>150</w:t>
      </w:r>
      <w:r>
        <w:rPr>
          <w:rFonts w:ascii="Times New Roman" w:hAnsi="Times New Roman" w:cs="Times New Roman"/>
          <w:sz w:val="24"/>
          <w:szCs w:val="24"/>
        </w:rPr>
        <w:t xml:space="preserve"> total points, of which </w:t>
      </w:r>
      <w:r w:rsidRPr="00083BCE">
        <w:rPr>
          <w:rFonts w:ascii="Times New Roman" w:hAnsi="Times New Roman" w:cs="Times New Roman"/>
          <w:color w:val="000000" w:themeColor="text1"/>
          <w:sz w:val="24"/>
          <w:szCs w:val="24"/>
        </w:rPr>
        <w:t>100</w:t>
      </w:r>
      <w:r>
        <w:rPr>
          <w:rFonts w:ascii="Times New Roman" w:hAnsi="Times New Roman" w:cs="Times New Roman"/>
          <w:sz w:val="24"/>
          <w:szCs w:val="24"/>
        </w:rPr>
        <w:t xml:space="preserve"> must fall under </w:t>
      </w:r>
      <w:r w:rsidRPr="00814DB4">
        <w:rPr>
          <w:rFonts w:ascii="Times New Roman" w:hAnsi="Times New Roman" w:cs="Times New Roman"/>
          <w:i/>
          <w:iCs/>
        </w:rPr>
        <w:t>Teaching, Student Development, and Professionalism</w:t>
      </w:r>
      <w:r>
        <w:rPr>
          <w:rFonts w:ascii="Times New Roman" w:hAnsi="Times New Roman" w:cs="Times New Roman"/>
          <w:i/>
          <w:iCs/>
        </w:rPr>
        <w:t>.</w:t>
      </w:r>
    </w:p>
    <w:p w14:paraId="66CB128A" w14:textId="77777777" w:rsidR="00CC7EB9" w:rsidRPr="002B3904" w:rsidRDefault="00CC7EB9" w:rsidP="00CC7EB9">
      <w:pPr>
        <w:autoSpaceDE w:val="0"/>
        <w:autoSpaceDN w:val="0"/>
        <w:adjustRightInd w:val="0"/>
        <w:spacing w:after="0" w:line="240" w:lineRule="auto"/>
        <w:ind w:firstLine="720"/>
        <w:rPr>
          <w:rFonts w:ascii="Times New Roman" w:hAnsi="Times New Roman" w:cs="Times New Roman"/>
          <w:sz w:val="24"/>
          <w:szCs w:val="24"/>
        </w:rPr>
      </w:pPr>
    </w:p>
    <w:p w14:paraId="29913F1C" w14:textId="77777777" w:rsidR="00417DD7" w:rsidRPr="002B3904" w:rsidRDefault="00417DD7" w:rsidP="00417DD7">
      <w:pPr>
        <w:autoSpaceDE w:val="0"/>
        <w:autoSpaceDN w:val="0"/>
        <w:adjustRightInd w:val="0"/>
        <w:spacing w:after="0" w:line="240" w:lineRule="auto"/>
        <w:rPr>
          <w:rFonts w:ascii="Times New Roman" w:hAnsi="Times New Roman" w:cs="Times New Roman"/>
          <w:sz w:val="24"/>
          <w:szCs w:val="24"/>
          <w:u w:val="single"/>
        </w:rPr>
      </w:pPr>
      <w:r w:rsidRPr="002B3904">
        <w:rPr>
          <w:rFonts w:ascii="Times New Roman" w:hAnsi="Times New Roman" w:cs="Times New Roman"/>
          <w:sz w:val="24"/>
          <w:szCs w:val="24"/>
          <w:u w:val="single"/>
        </w:rPr>
        <w:t>Accrual of Points</w:t>
      </w:r>
    </w:p>
    <w:p w14:paraId="442ECF77" w14:textId="77777777" w:rsidR="00417DD7" w:rsidRDefault="00417DD7" w:rsidP="00417DD7">
      <w:pPr>
        <w:autoSpaceDE w:val="0"/>
        <w:autoSpaceDN w:val="0"/>
        <w:adjustRightInd w:val="0"/>
        <w:spacing w:after="0" w:line="240" w:lineRule="auto"/>
        <w:rPr>
          <w:rFonts w:ascii="Times New Roman" w:hAnsi="Times New Roman" w:cs="Times New Roman"/>
          <w:sz w:val="24"/>
          <w:szCs w:val="24"/>
        </w:rPr>
      </w:pPr>
      <w:r w:rsidRPr="002B3904">
        <w:rPr>
          <w:rFonts w:ascii="Times New Roman" w:hAnsi="Times New Roman" w:cs="Times New Roman"/>
          <w:sz w:val="24"/>
          <w:szCs w:val="24"/>
        </w:rPr>
        <w:t>A candidate may accrue the point amount for an activity once per academic year. For example, if a candidate presents at a national conference every year in a five year period, they accrue five points each academic year (totaling 25 points). However, if they present at a national conference twice in the same academic year, then they accrue five points.</w:t>
      </w:r>
    </w:p>
    <w:p w14:paraId="71842E6C" w14:textId="77777777" w:rsidR="00587AC8" w:rsidRDefault="00587AC8" w:rsidP="00417DD7">
      <w:pPr>
        <w:autoSpaceDE w:val="0"/>
        <w:autoSpaceDN w:val="0"/>
        <w:adjustRightInd w:val="0"/>
        <w:spacing w:after="0" w:line="240" w:lineRule="auto"/>
        <w:rPr>
          <w:rFonts w:ascii="Times New Roman" w:hAnsi="Times New Roman" w:cs="Times New Roman"/>
          <w:sz w:val="24"/>
          <w:szCs w:val="24"/>
        </w:rPr>
      </w:pPr>
    </w:p>
    <w:tbl>
      <w:tblPr>
        <w:tblStyle w:val="TableGrid"/>
        <w:tblW w:w="5099" w:type="pct"/>
        <w:tblLayout w:type="fixed"/>
        <w:tblLook w:val="04A0" w:firstRow="1" w:lastRow="0" w:firstColumn="1" w:lastColumn="0" w:noHBand="0" w:noVBand="1"/>
      </w:tblPr>
      <w:tblGrid>
        <w:gridCol w:w="1345"/>
        <w:gridCol w:w="2340"/>
        <w:gridCol w:w="42"/>
        <w:gridCol w:w="2389"/>
        <w:gridCol w:w="2342"/>
        <w:gridCol w:w="1077"/>
      </w:tblGrid>
      <w:tr w:rsidR="00587AC8" w:rsidRPr="006B5BFD" w14:paraId="7DDD88B1" w14:textId="77777777" w:rsidTr="003E7ADA">
        <w:tc>
          <w:tcPr>
            <w:tcW w:w="705" w:type="pct"/>
            <w:shd w:val="clear" w:color="auto" w:fill="002060"/>
          </w:tcPr>
          <w:p w14:paraId="4B96893B" w14:textId="77777777" w:rsidR="00587AC8" w:rsidRPr="006B5BFD" w:rsidRDefault="00587AC8" w:rsidP="003E7ADA">
            <w:pPr>
              <w:autoSpaceDE w:val="0"/>
              <w:autoSpaceDN w:val="0"/>
              <w:adjustRightInd w:val="0"/>
              <w:jc w:val="center"/>
              <w:rPr>
                <w:rFonts w:ascii="Times New Roman" w:hAnsi="Times New Roman" w:cs="Times New Roman"/>
                <w:b/>
                <w:bCs/>
                <w:color w:val="FFFFFF" w:themeColor="background1"/>
                <w:sz w:val="24"/>
                <w:szCs w:val="24"/>
              </w:rPr>
            </w:pPr>
          </w:p>
        </w:tc>
        <w:tc>
          <w:tcPr>
            <w:tcW w:w="3730" w:type="pct"/>
            <w:gridSpan w:val="4"/>
            <w:shd w:val="clear" w:color="auto" w:fill="002060"/>
          </w:tcPr>
          <w:p w14:paraId="691B79CB" w14:textId="77777777" w:rsidR="00587AC8" w:rsidRPr="006B5BFD" w:rsidRDefault="00587AC8" w:rsidP="003E7ADA">
            <w:pPr>
              <w:autoSpaceDE w:val="0"/>
              <w:autoSpaceDN w:val="0"/>
              <w:adjustRightInd w:val="0"/>
              <w:jc w:val="center"/>
              <w:rPr>
                <w:rFonts w:ascii="Times New Roman" w:hAnsi="Times New Roman" w:cs="Times New Roman"/>
                <w:b/>
                <w:bCs/>
                <w:color w:val="FFFFFF" w:themeColor="background1"/>
                <w:sz w:val="24"/>
                <w:szCs w:val="24"/>
              </w:rPr>
            </w:pPr>
            <w:r w:rsidRPr="006B5BFD">
              <w:rPr>
                <w:rFonts w:ascii="Times New Roman" w:hAnsi="Times New Roman" w:cs="Times New Roman"/>
                <w:b/>
                <w:bCs/>
                <w:color w:val="FFFFFF" w:themeColor="background1"/>
                <w:sz w:val="24"/>
                <w:szCs w:val="24"/>
              </w:rPr>
              <w:t>Evidence of High-Quality Teaching, Contributions to Student Development, and Professionalism</w:t>
            </w:r>
          </w:p>
        </w:tc>
        <w:tc>
          <w:tcPr>
            <w:tcW w:w="565" w:type="pct"/>
            <w:shd w:val="clear" w:color="auto" w:fill="002060"/>
          </w:tcPr>
          <w:p w14:paraId="5E1C4706" w14:textId="77777777" w:rsidR="00587AC8" w:rsidRPr="006B5BFD" w:rsidRDefault="00587AC8" w:rsidP="003E7ADA">
            <w:pPr>
              <w:autoSpaceDE w:val="0"/>
              <w:autoSpaceDN w:val="0"/>
              <w:adjustRightInd w:val="0"/>
              <w:jc w:val="center"/>
              <w:rPr>
                <w:rFonts w:ascii="Times New Roman" w:hAnsi="Times New Roman" w:cs="Times New Roman"/>
                <w:b/>
                <w:bCs/>
                <w:color w:val="FFFFFF" w:themeColor="background1"/>
                <w:sz w:val="24"/>
                <w:szCs w:val="24"/>
              </w:rPr>
            </w:pPr>
          </w:p>
        </w:tc>
      </w:tr>
      <w:tr w:rsidR="00587AC8" w:rsidRPr="006B5BFD" w14:paraId="7CF69319" w14:textId="77777777" w:rsidTr="003E7ADA">
        <w:trPr>
          <w:trHeight w:val="431"/>
        </w:trPr>
        <w:tc>
          <w:tcPr>
            <w:tcW w:w="5000" w:type="pct"/>
            <w:gridSpan w:val="6"/>
          </w:tcPr>
          <w:p w14:paraId="36D1F480" w14:textId="77777777" w:rsidR="00587AC8" w:rsidRDefault="00587AC8" w:rsidP="003E7A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Name:</w:t>
            </w:r>
          </w:p>
          <w:p w14:paraId="2F9D9244" w14:textId="77777777" w:rsidR="00587AC8" w:rsidRDefault="00587AC8" w:rsidP="003E7A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Rank:</w:t>
            </w:r>
          </w:p>
          <w:p w14:paraId="4B010448" w14:textId="77777777" w:rsidR="00587AC8" w:rsidRDefault="00587AC8" w:rsidP="003E7A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Review Period Year 1:</w:t>
            </w:r>
          </w:p>
          <w:p w14:paraId="010E263C" w14:textId="77777777" w:rsidR="00587AC8" w:rsidRDefault="00587AC8" w:rsidP="003E7A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Review Period Year 2:</w:t>
            </w:r>
          </w:p>
          <w:p w14:paraId="16DD8ABD" w14:textId="77777777" w:rsidR="00587AC8" w:rsidRDefault="00587AC8" w:rsidP="003E7A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Review Period Year 3:</w:t>
            </w:r>
          </w:p>
          <w:p w14:paraId="4C203E51" w14:textId="77777777" w:rsidR="00587AC8" w:rsidRDefault="00587AC8" w:rsidP="003E7A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Review Period Year 4:</w:t>
            </w:r>
          </w:p>
          <w:p w14:paraId="0C037D9C" w14:textId="77777777" w:rsidR="00587AC8" w:rsidRDefault="00587AC8" w:rsidP="003E7A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Review Period Year 5:</w:t>
            </w:r>
          </w:p>
        </w:tc>
      </w:tr>
      <w:tr w:rsidR="00587AC8" w:rsidRPr="006B5BFD" w14:paraId="41B30FC0" w14:textId="77777777" w:rsidTr="003E7ADA">
        <w:trPr>
          <w:trHeight w:val="431"/>
        </w:trPr>
        <w:tc>
          <w:tcPr>
            <w:tcW w:w="5000" w:type="pct"/>
            <w:gridSpan w:val="6"/>
          </w:tcPr>
          <w:p w14:paraId="1A762696" w14:textId="77777777" w:rsidR="00587AC8" w:rsidRPr="002B3904" w:rsidRDefault="00587AC8" w:rsidP="003E7ADA">
            <w:pPr>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rPr>
              <w:t>Step 1</w:t>
            </w:r>
          </w:p>
        </w:tc>
      </w:tr>
      <w:tr w:rsidR="00587AC8" w:rsidRPr="006B5BFD" w14:paraId="1E07ADBB" w14:textId="77777777" w:rsidTr="003E7ADA">
        <w:trPr>
          <w:trHeight w:val="647"/>
        </w:trPr>
        <w:tc>
          <w:tcPr>
            <w:tcW w:w="5000" w:type="pct"/>
            <w:gridSpan w:val="6"/>
          </w:tcPr>
          <w:p w14:paraId="0D7008A1" w14:textId="77777777" w:rsidR="00587AC8" w:rsidRPr="002B3904" w:rsidRDefault="00587AC8" w:rsidP="003E7ADA">
            <w:pPr>
              <w:autoSpaceDE w:val="0"/>
              <w:autoSpaceDN w:val="0"/>
              <w:adjustRightInd w:val="0"/>
              <w:jc w:val="center"/>
              <w:rPr>
                <w:rFonts w:ascii="Times New Roman" w:hAnsi="Times New Roman" w:cs="Times New Roman"/>
                <w:sz w:val="24"/>
                <w:szCs w:val="24"/>
              </w:rPr>
            </w:pPr>
            <w:r w:rsidRPr="002B3904">
              <w:rPr>
                <w:rFonts w:ascii="Times New Roman" w:hAnsi="Times New Roman" w:cs="Times New Roman"/>
                <w:sz w:val="24"/>
                <w:szCs w:val="24"/>
              </w:rPr>
              <w:t xml:space="preserve">Earns </w:t>
            </w:r>
            <w:r>
              <w:rPr>
                <w:rFonts w:ascii="Times New Roman" w:hAnsi="Times New Roman" w:cs="Times New Roman"/>
                <w:sz w:val="24"/>
                <w:szCs w:val="24"/>
              </w:rPr>
              <w:t xml:space="preserve">yearly average of </w:t>
            </w:r>
            <w:r w:rsidRPr="002B3904">
              <w:rPr>
                <w:rFonts w:ascii="Times New Roman" w:hAnsi="Times New Roman" w:cs="Times New Roman"/>
                <w:sz w:val="24"/>
                <w:szCs w:val="24"/>
              </w:rPr>
              <w:t>strongly agree or agree on 70% of SAIs</w:t>
            </w:r>
            <w:r>
              <w:rPr>
                <w:rFonts w:ascii="Times New Roman" w:hAnsi="Times New Roman" w:cs="Times New Roman"/>
                <w:sz w:val="24"/>
                <w:szCs w:val="24"/>
              </w:rPr>
              <w:t xml:space="preserve"> over the most recent, consecutive 5-year period</w:t>
            </w:r>
          </w:p>
        </w:tc>
      </w:tr>
      <w:tr w:rsidR="00587AC8" w:rsidRPr="006B5BFD" w14:paraId="57B2E595" w14:textId="77777777" w:rsidTr="003E7ADA">
        <w:trPr>
          <w:trHeight w:val="386"/>
        </w:trPr>
        <w:tc>
          <w:tcPr>
            <w:tcW w:w="5000" w:type="pct"/>
            <w:gridSpan w:val="6"/>
          </w:tcPr>
          <w:p w14:paraId="27A09CFA" w14:textId="77777777" w:rsidR="00587AC8" w:rsidRPr="007B59F1" w:rsidRDefault="00587AC8" w:rsidP="003E7ADA">
            <w:pPr>
              <w:autoSpaceDE w:val="0"/>
              <w:autoSpaceDN w:val="0"/>
              <w:adjustRightInd w:val="0"/>
              <w:jc w:val="center"/>
              <w:rPr>
                <w:rFonts w:ascii="Times New Roman" w:hAnsi="Times New Roman" w:cs="Times New Roman"/>
                <w:b/>
                <w:bCs/>
                <w:sz w:val="24"/>
                <w:szCs w:val="24"/>
              </w:rPr>
            </w:pPr>
            <w:r w:rsidRPr="007B59F1">
              <w:rPr>
                <w:rFonts w:ascii="Times New Roman" w:hAnsi="Times New Roman" w:cs="Times New Roman"/>
                <w:b/>
                <w:bCs/>
                <w:sz w:val="24"/>
                <w:szCs w:val="24"/>
              </w:rPr>
              <w:t>If SAI</w:t>
            </w:r>
            <w:r>
              <w:rPr>
                <w:rFonts w:ascii="Times New Roman" w:hAnsi="Times New Roman" w:cs="Times New Roman"/>
                <w:b/>
                <w:bCs/>
                <w:sz w:val="24"/>
                <w:szCs w:val="24"/>
              </w:rPr>
              <w:t xml:space="preserve"> average over most recent, consecutive 5-year period is</w:t>
            </w:r>
            <w:r w:rsidRPr="007B59F1">
              <w:rPr>
                <w:rFonts w:ascii="Times New Roman" w:hAnsi="Times New Roman" w:cs="Times New Roman"/>
                <w:b/>
                <w:bCs/>
                <w:sz w:val="24"/>
                <w:szCs w:val="24"/>
              </w:rPr>
              <w:t xml:space="preserve"> </w:t>
            </w:r>
            <w:r>
              <w:rPr>
                <w:rFonts w:ascii="Times New Roman" w:hAnsi="Times New Roman" w:cs="Times New Roman"/>
                <w:b/>
                <w:bCs/>
                <w:sz w:val="24"/>
                <w:szCs w:val="24"/>
              </w:rPr>
              <w:t>70</w:t>
            </w:r>
            <w:r w:rsidRPr="007B59F1">
              <w:rPr>
                <w:rFonts w:ascii="Times New Roman" w:hAnsi="Times New Roman" w:cs="Times New Roman"/>
                <w:b/>
                <w:bCs/>
                <w:sz w:val="24"/>
                <w:szCs w:val="24"/>
              </w:rPr>
              <w:t>% or above, move to Step 2.</w:t>
            </w:r>
            <w:r>
              <w:rPr>
                <w:rFonts w:ascii="Times New Roman" w:hAnsi="Times New Roman" w:cs="Times New Roman"/>
                <w:b/>
                <w:bCs/>
                <w:sz w:val="24"/>
                <w:szCs w:val="24"/>
              </w:rPr>
              <w:t xml:space="preserve">  If SAI average is below 70%, candidate is not eligible </w:t>
            </w:r>
            <w:proofErr w:type="gramStart"/>
            <w:r>
              <w:rPr>
                <w:rFonts w:ascii="Times New Roman" w:hAnsi="Times New Roman" w:cs="Times New Roman"/>
                <w:b/>
                <w:bCs/>
                <w:sz w:val="24"/>
                <w:szCs w:val="24"/>
              </w:rPr>
              <w:t>at this time</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In order to</w:t>
            </w:r>
            <w:proofErr w:type="gramEnd"/>
            <w:r>
              <w:rPr>
                <w:rFonts w:ascii="Times New Roman" w:hAnsi="Times New Roman" w:cs="Times New Roman"/>
                <w:b/>
                <w:bCs/>
                <w:sz w:val="24"/>
                <w:szCs w:val="24"/>
              </w:rPr>
              <w:t xml:space="preserve"> be eligible, the candidate will need SAIs at 70% in the most recent, consecutive 5-year period.  The candidate may reapply when they meet this metric.</w:t>
            </w:r>
          </w:p>
        </w:tc>
      </w:tr>
      <w:tr w:rsidR="00587AC8" w:rsidRPr="006B5BFD" w14:paraId="78454C3D" w14:textId="77777777" w:rsidTr="003E7ADA">
        <w:trPr>
          <w:trHeight w:val="341"/>
        </w:trPr>
        <w:tc>
          <w:tcPr>
            <w:tcW w:w="5000" w:type="pct"/>
            <w:gridSpan w:val="6"/>
          </w:tcPr>
          <w:p w14:paraId="051E58E7" w14:textId="77777777" w:rsidR="00587AC8" w:rsidRPr="007B59F1" w:rsidRDefault="00587AC8" w:rsidP="003E7ADA">
            <w:pPr>
              <w:autoSpaceDE w:val="0"/>
              <w:autoSpaceDN w:val="0"/>
              <w:adjustRightInd w:val="0"/>
              <w:jc w:val="center"/>
              <w:rPr>
                <w:rFonts w:ascii="Times New Roman" w:hAnsi="Times New Roman" w:cs="Times New Roman"/>
                <w:b/>
                <w:bCs/>
                <w:sz w:val="24"/>
                <w:szCs w:val="24"/>
              </w:rPr>
            </w:pPr>
            <w:r w:rsidRPr="007B59F1">
              <w:rPr>
                <w:rFonts w:ascii="Times New Roman" w:hAnsi="Times New Roman" w:cs="Times New Roman"/>
                <w:b/>
                <w:bCs/>
                <w:sz w:val="24"/>
                <w:szCs w:val="24"/>
              </w:rPr>
              <w:t>Step 2</w:t>
            </w:r>
          </w:p>
        </w:tc>
      </w:tr>
      <w:tr w:rsidR="00587AC8" w:rsidRPr="006B5BFD" w14:paraId="18C6C8FB" w14:textId="77777777" w:rsidTr="003E7ADA">
        <w:trPr>
          <w:trHeight w:val="341"/>
        </w:trPr>
        <w:tc>
          <w:tcPr>
            <w:tcW w:w="705" w:type="pct"/>
          </w:tcPr>
          <w:p w14:paraId="158AB474" w14:textId="77777777" w:rsidR="00587AC8" w:rsidRPr="007B59F1" w:rsidRDefault="00587AC8" w:rsidP="003E7ADA">
            <w:pPr>
              <w:autoSpaceDE w:val="0"/>
              <w:autoSpaceDN w:val="0"/>
              <w:adjustRightInd w:val="0"/>
              <w:jc w:val="center"/>
              <w:rPr>
                <w:rFonts w:ascii="Times New Roman" w:hAnsi="Times New Roman" w:cs="Times New Roman"/>
                <w:b/>
                <w:bCs/>
                <w:sz w:val="24"/>
                <w:szCs w:val="24"/>
              </w:rPr>
            </w:pPr>
          </w:p>
        </w:tc>
        <w:tc>
          <w:tcPr>
            <w:tcW w:w="1227" w:type="pct"/>
          </w:tcPr>
          <w:p w14:paraId="05397606" w14:textId="77777777" w:rsidR="00587AC8" w:rsidRPr="007B59F1" w:rsidRDefault="00587AC8" w:rsidP="003E7ADA">
            <w:pPr>
              <w:autoSpaceDE w:val="0"/>
              <w:autoSpaceDN w:val="0"/>
              <w:adjustRightInd w:val="0"/>
              <w:jc w:val="center"/>
              <w:rPr>
                <w:rFonts w:ascii="Times New Roman" w:hAnsi="Times New Roman" w:cs="Times New Roman"/>
                <w:b/>
                <w:bCs/>
                <w:sz w:val="24"/>
                <w:szCs w:val="24"/>
              </w:rPr>
            </w:pPr>
            <w:r w:rsidRPr="006B5BFD">
              <w:rPr>
                <w:rFonts w:ascii="Times New Roman" w:hAnsi="Times New Roman" w:cs="Times New Roman"/>
                <w:b/>
                <w:bCs/>
                <w:color w:val="000000"/>
                <w:sz w:val="24"/>
                <w:szCs w:val="24"/>
              </w:rPr>
              <w:t>Category III (5pts)</w:t>
            </w:r>
          </w:p>
        </w:tc>
        <w:tc>
          <w:tcPr>
            <w:tcW w:w="1275" w:type="pct"/>
            <w:gridSpan w:val="2"/>
          </w:tcPr>
          <w:p w14:paraId="08717A48" w14:textId="77777777" w:rsidR="00587AC8" w:rsidRPr="007B59F1" w:rsidRDefault="00587AC8" w:rsidP="003E7ADA">
            <w:pPr>
              <w:autoSpaceDE w:val="0"/>
              <w:autoSpaceDN w:val="0"/>
              <w:adjustRightInd w:val="0"/>
              <w:jc w:val="center"/>
              <w:rPr>
                <w:rFonts w:ascii="Times New Roman" w:hAnsi="Times New Roman" w:cs="Times New Roman"/>
                <w:b/>
                <w:bCs/>
                <w:sz w:val="24"/>
                <w:szCs w:val="24"/>
              </w:rPr>
            </w:pPr>
            <w:r w:rsidRPr="006B5BFD">
              <w:rPr>
                <w:rFonts w:ascii="Times New Roman" w:hAnsi="Times New Roman" w:cs="Times New Roman"/>
                <w:b/>
                <w:bCs/>
                <w:color w:val="000000"/>
                <w:sz w:val="24"/>
                <w:szCs w:val="24"/>
              </w:rPr>
              <w:t>Category II (3 pts)</w:t>
            </w:r>
          </w:p>
        </w:tc>
        <w:tc>
          <w:tcPr>
            <w:tcW w:w="1228" w:type="pct"/>
          </w:tcPr>
          <w:p w14:paraId="046CD52E" w14:textId="77777777" w:rsidR="00587AC8" w:rsidRPr="007B59F1" w:rsidRDefault="00587AC8" w:rsidP="003E7ADA">
            <w:pPr>
              <w:autoSpaceDE w:val="0"/>
              <w:autoSpaceDN w:val="0"/>
              <w:adjustRightInd w:val="0"/>
              <w:jc w:val="center"/>
              <w:rPr>
                <w:rFonts w:ascii="Times New Roman" w:hAnsi="Times New Roman" w:cs="Times New Roman"/>
                <w:b/>
                <w:bCs/>
                <w:sz w:val="24"/>
                <w:szCs w:val="24"/>
              </w:rPr>
            </w:pPr>
            <w:r w:rsidRPr="006B5BFD">
              <w:rPr>
                <w:rFonts w:ascii="Times New Roman" w:hAnsi="Times New Roman" w:cs="Times New Roman"/>
                <w:b/>
                <w:bCs/>
                <w:color w:val="000000"/>
                <w:sz w:val="24"/>
                <w:szCs w:val="24"/>
              </w:rPr>
              <w:t xml:space="preserve">Category I (1 </w:t>
            </w:r>
            <w:proofErr w:type="spellStart"/>
            <w:r w:rsidRPr="006B5BFD">
              <w:rPr>
                <w:rFonts w:ascii="Times New Roman" w:hAnsi="Times New Roman" w:cs="Times New Roman"/>
                <w:b/>
                <w:bCs/>
                <w:color w:val="000000"/>
                <w:sz w:val="24"/>
                <w:szCs w:val="24"/>
              </w:rPr>
              <w:t>pt</w:t>
            </w:r>
            <w:proofErr w:type="spellEnd"/>
            <w:r w:rsidRPr="006B5BFD">
              <w:rPr>
                <w:rFonts w:ascii="Times New Roman" w:hAnsi="Times New Roman" w:cs="Times New Roman"/>
                <w:b/>
                <w:bCs/>
                <w:color w:val="000000"/>
                <w:sz w:val="24"/>
                <w:szCs w:val="24"/>
              </w:rPr>
              <w:t>)</w:t>
            </w:r>
          </w:p>
        </w:tc>
        <w:tc>
          <w:tcPr>
            <w:tcW w:w="565" w:type="pct"/>
          </w:tcPr>
          <w:p w14:paraId="5E3B01F4" w14:textId="77777777" w:rsidR="00587AC8" w:rsidRPr="007B59F1" w:rsidRDefault="00587AC8" w:rsidP="003E7AD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color w:val="000000"/>
                <w:sz w:val="24"/>
                <w:szCs w:val="24"/>
              </w:rPr>
              <w:t>Total Points</w:t>
            </w:r>
          </w:p>
        </w:tc>
      </w:tr>
      <w:tr w:rsidR="00587AC8" w:rsidRPr="006B5BFD" w14:paraId="238FD169" w14:textId="77777777" w:rsidTr="003E7ADA">
        <w:trPr>
          <w:trHeight w:val="1070"/>
        </w:trPr>
        <w:tc>
          <w:tcPr>
            <w:tcW w:w="705" w:type="pct"/>
          </w:tcPr>
          <w:p w14:paraId="1D1908C5" w14:textId="77777777" w:rsidR="00587AC8" w:rsidRPr="002B3904"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64724142"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 xml:space="preserve">Receives a state or national recognition relevant to teaching, professionalism, or </w:t>
            </w:r>
            <w:r w:rsidRPr="002B3904">
              <w:rPr>
                <w:rFonts w:ascii="Times New Roman" w:hAnsi="Times New Roman" w:cs="Times New Roman"/>
                <w:sz w:val="24"/>
                <w:szCs w:val="24"/>
              </w:rPr>
              <w:lastRenderedPageBreak/>
              <w:t>student development</w:t>
            </w:r>
            <w:r>
              <w:rPr>
                <w:rFonts w:ascii="Times New Roman" w:hAnsi="Times New Roman" w:cs="Times New Roman"/>
                <w:sz w:val="24"/>
                <w:szCs w:val="24"/>
              </w:rPr>
              <w:t xml:space="preserve"> and/or </w:t>
            </w:r>
            <w:r w:rsidRPr="002B3904">
              <w:rPr>
                <w:rFonts w:ascii="Times New Roman" w:hAnsi="Times New Roman" w:cs="Times New Roman"/>
                <w:sz w:val="24"/>
                <w:szCs w:val="24"/>
              </w:rPr>
              <w:t xml:space="preserve">mentorship </w:t>
            </w:r>
          </w:p>
        </w:tc>
        <w:tc>
          <w:tcPr>
            <w:tcW w:w="1253" w:type="pct"/>
          </w:tcPr>
          <w:p w14:paraId="0E3E7D10" w14:textId="77777777" w:rsidR="00587AC8" w:rsidRPr="002B3904" w:rsidRDefault="00587AC8" w:rsidP="003E7ADA">
            <w:pPr>
              <w:autoSpaceDE w:val="0"/>
              <w:autoSpaceDN w:val="0"/>
              <w:adjustRightInd w:val="0"/>
              <w:rPr>
                <w:rFonts w:ascii="Times New Roman" w:hAnsi="Times New Roman" w:cs="Times New Roman"/>
                <w:sz w:val="24"/>
                <w:szCs w:val="24"/>
              </w:rPr>
            </w:pPr>
            <w:r w:rsidRPr="001B2276">
              <w:rPr>
                <w:rFonts w:ascii="Times New Roman" w:hAnsi="Times New Roman" w:cs="Times New Roman"/>
                <w:sz w:val="24"/>
                <w:szCs w:val="24"/>
              </w:rPr>
              <w:lastRenderedPageBreak/>
              <w:t xml:space="preserve">Receives a college or university recognition relevant to teaching, professionalism, or </w:t>
            </w:r>
            <w:r w:rsidRPr="001B2276">
              <w:rPr>
                <w:rFonts w:ascii="Times New Roman" w:hAnsi="Times New Roman" w:cs="Times New Roman"/>
                <w:sz w:val="24"/>
                <w:szCs w:val="24"/>
              </w:rPr>
              <w:lastRenderedPageBreak/>
              <w:t>student development and/or mentorship</w:t>
            </w:r>
          </w:p>
        </w:tc>
        <w:tc>
          <w:tcPr>
            <w:tcW w:w="1228" w:type="pct"/>
          </w:tcPr>
          <w:p w14:paraId="0E507A80" w14:textId="77777777" w:rsidR="00587AC8" w:rsidRPr="002B3904" w:rsidRDefault="00587AC8" w:rsidP="003E7ADA">
            <w:pPr>
              <w:autoSpaceDE w:val="0"/>
              <w:autoSpaceDN w:val="0"/>
              <w:adjustRightInd w:val="0"/>
              <w:rPr>
                <w:rFonts w:ascii="Times New Roman" w:hAnsi="Times New Roman" w:cs="Times New Roman"/>
                <w:sz w:val="24"/>
                <w:szCs w:val="24"/>
              </w:rPr>
            </w:pPr>
            <w:r w:rsidRPr="001B2276">
              <w:rPr>
                <w:rFonts w:ascii="Times New Roman" w:hAnsi="Times New Roman" w:cs="Times New Roman"/>
                <w:sz w:val="24"/>
                <w:szCs w:val="24"/>
              </w:rPr>
              <w:lastRenderedPageBreak/>
              <w:t xml:space="preserve">Nominated for a recognition relevant to teaching, professionalism, or </w:t>
            </w:r>
            <w:r w:rsidRPr="001B2276">
              <w:rPr>
                <w:rFonts w:ascii="Times New Roman" w:hAnsi="Times New Roman" w:cs="Times New Roman"/>
                <w:sz w:val="24"/>
                <w:szCs w:val="24"/>
              </w:rPr>
              <w:lastRenderedPageBreak/>
              <w:t>student development and/or mentorship</w:t>
            </w:r>
            <w:r>
              <w:rPr>
                <w:rFonts w:ascii="Times New Roman" w:hAnsi="Times New Roman" w:cs="Times New Roman"/>
                <w:sz w:val="24"/>
                <w:szCs w:val="24"/>
              </w:rPr>
              <w:t xml:space="preserve"> </w:t>
            </w:r>
          </w:p>
        </w:tc>
        <w:tc>
          <w:tcPr>
            <w:tcW w:w="565" w:type="pct"/>
          </w:tcPr>
          <w:p w14:paraId="40783001"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Y1 ____</w:t>
            </w:r>
          </w:p>
          <w:p w14:paraId="5DD6765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078701F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6162F4BC"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2C53BD3E" w14:textId="77777777" w:rsidR="00587AC8" w:rsidRPr="001B2276"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tc>
      </w:tr>
      <w:tr w:rsidR="00587AC8" w:rsidRPr="006B5BFD" w14:paraId="42123FED" w14:textId="77777777" w:rsidTr="003E7ADA">
        <w:trPr>
          <w:trHeight w:val="1070"/>
        </w:trPr>
        <w:tc>
          <w:tcPr>
            <w:tcW w:w="705" w:type="pct"/>
          </w:tcPr>
          <w:p w14:paraId="5F617379" w14:textId="77777777" w:rsidR="00587AC8" w:rsidRPr="002B3904"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3897C9FD"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 xml:space="preserve">Invited </w:t>
            </w:r>
            <w:r>
              <w:rPr>
                <w:rFonts w:ascii="Times New Roman" w:hAnsi="Times New Roman" w:cs="Times New Roman"/>
                <w:sz w:val="24"/>
                <w:szCs w:val="24"/>
              </w:rPr>
              <w:t>g</w:t>
            </w:r>
            <w:r w:rsidRPr="002B3904">
              <w:rPr>
                <w:rFonts w:ascii="Times New Roman" w:hAnsi="Times New Roman" w:cs="Times New Roman"/>
                <w:sz w:val="24"/>
                <w:szCs w:val="24"/>
              </w:rPr>
              <w:t>uest lecture</w:t>
            </w:r>
            <w:r>
              <w:rPr>
                <w:rFonts w:ascii="Times New Roman" w:hAnsi="Times New Roman" w:cs="Times New Roman"/>
                <w:sz w:val="24"/>
                <w:szCs w:val="24"/>
              </w:rPr>
              <w:t>(s)</w:t>
            </w:r>
            <w:r w:rsidRPr="002B3904">
              <w:rPr>
                <w:rFonts w:ascii="Times New Roman" w:hAnsi="Times New Roman" w:cs="Times New Roman"/>
                <w:sz w:val="24"/>
                <w:szCs w:val="24"/>
              </w:rPr>
              <w:t xml:space="preserve"> for another academic institution</w:t>
            </w:r>
          </w:p>
        </w:tc>
        <w:tc>
          <w:tcPr>
            <w:tcW w:w="1253" w:type="pct"/>
          </w:tcPr>
          <w:p w14:paraId="322CD15E"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Invited guest lecture</w:t>
            </w:r>
            <w:r>
              <w:rPr>
                <w:rFonts w:ascii="Times New Roman" w:hAnsi="Times New Roman" w:cs="Times New Roman"/>
                <w:sz w:val="24"/>
                <w:szCs w:val="24"/>
              </w:rPr>
              <w:t>(s)</w:t>
            </w:r>
            <w:r w:rsidRPr="002B3904">
              <w:rPr>
                <w:rFonts w:ascii="Times New Roman" w:hAnsi="Times New Roman" w:cs="Times New Roman"/>
                <w:sz w:val="24"/>
                <w:szCs w:val="24"/>
              </w:rPr>
              <w:t xml:space="preserve"> for another college within ETSU</w:t>
            </w:r>
          </w:p>
        </w:tc>
        <w:tc>
          <w:tcPr>
            <w:tcW w:w="1228" w:type="pct"/>
          </w:tcPr>
          <w:p w14:paraId="7C68D08C"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Invited guest lecture</w:t>
            </w:r>
            <w:r>
              <w:rPr>
                <w:rFonts w:ascii="Times New Roman" w:hAnsi="Times New Roman" w:cs="Times New Roman"/>
                <w:sz w:val="24"/>
                <w:szCs w:val="24"/>
              </w:rPr>
              <w:t>(s)</w:t>
            </w:r>
            <w:r w:rsidRPr="002B3904">
              <w:rPr>
                <w:rFonts w:ascii="Times New Roman" w:hAnsi="Times New Roman" w:cs="Times New Roman"/>
                <w:sz w:val="24"/>
                <w:szCs w:val="24"/>
              </w:rPr>
              <w:t xml:space="preserve"> within department or college</w:t>
            </w:r>
          </w:p>
        </w:tc>
        <w:tc>
          <w:tcPr>
            <w:tcW w:w="565" w:type="pct"/>
          </w:tcPr>
          <w:p w14:paraId="5C157D0C"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3F6B2EAB"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0DEA32E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6CAEDCFE"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0B60F4C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219A9351" w14:textId="77777777" w:rsidR="00587AC8" w:rsidRPr="002B3904" w:rsidRDefault="00587AC8" w:rsidP="003E7ADA">
            <w:pPr>
              <w:autoSpaceDE w:val="0"/>
              <w:autoSpaceDN w:val="0"/>
              <w:adjustRightInd w:val="0"/>
              <w:rPr>
                <w:rFonts w:ascii="Times New Roman" w:hAnsi="Times New Roman" w:cs="Times New Roman"/>
                <w:sz w:val="24"/>
                <w:szCs w:val="24"/>
              </w:rPr>
            </w:pPr>
          </w:p>
        </w:tc>
      </w:tr>
      <w:tr w:rsidR="00587AC8" w:rsidRPr="006B5BFD" w14:paraId="2D23A5D7" w14:textId="77777777" w:rsidTr="003E7ADA">
        <w:trPr>
          <w:trHeight w:val="1070"/>
        </w:trPr>
        <w:tc>
          <w:tcPr>
            <w:tcW w:w="705" w:type="pct"/>
          </w:tcPr>
          <w:p w14:paraId="512B3519" w14:textId="77777777" w:rsidR="00587AC8" w:rsidRPr="002B3904"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01A0DD4C"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 xml:space="preserve">Receives advanced clinical/professional degree, certification, or continuing education credit that is nationally </w:t>
            </w:r>
            <w:proofErr w:type="gramStart"/>
            <w:r w:rsidRPr="002B3904">
              <w:rPr>
                <w:rFonts w:ascii="Times New Roman" w:hAnsi="Times New Roman" w:cs="Times New Roman"/>
                <w:sz w:val="24"/>
                <w:szCs w:val="24"/>
              </w:rPr>
              <w:t>recognized</w:t>
            </w:r>
            <w:proofErr w:type="gramEnd"/>
          </w:p>
          <w:p w14:paraId="13565E97"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related to teaching responsibilities or aligned with mission, vision, and values of department and college</w:t>
            </w:r>
          </w:p>
        </w:tc>
        <w:tc>
          <w:tcPr>
            <w:tcW w:w="1253" w:type="pct"/>
          </w:tcPr>
          <w:p w14:paraId="73778040"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Maintains licensure and/or receives re-certification related to teaching responsibilities or aligned with mission, vision, and values of department and college</w:t>
            </w:r>
          </w:p>
        </w:tc>
        <w:tc>
          <w:tcPr>
            <w:tcW w:w="1228" w:type="pct"/>
          </w:tcPr>
          <w:p w14:paraId="4A8001D6"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 xml:space="preserve">Receives continuing education credits or badge, relevant to licensure or certification, in content specific to teaching responsibilities or aligned with mission, vision, and values of department and </w:t>
            </w:r>
            <w:proofErr w:type="gramStart"/>
            <w:r w:rsidRPr="002B3904">
              <w:rPr>
                <w:rFonts w:ascii="Times New Roman" w:hAnsi="Times New Roman" w:cs="Times New Roman"/>
                <w:sz w:val="24"/>
                <w:szCs w:val="24"/>
              </w:rPr>
              <w:t>college</w:t>
            </w:r>
            <w:proofErr w:type="gramEnd"/>
          </w:p>
          <w:p w14:paraId="2BD3443D" w14:textId="77777777" w:rsidR="00587AC8" w:rsidRPr="002B3904" w:rsidRDefault="00587AC8" w:rsidP="003E7ADA">
            <w:pPr>
              <w:autoSpaceDE w:val="0"/>
              <w:autoSpaceDN w:val="0"/>
              <w:adjustRightInd w:val="0"/>
              <w:rPr>
                <w:rFonts w:ascii="Times New Roman" w:hAnsi="Times New Roman" w:cs="Times New Roman"/>
                <w:sz w:val="24"/>
                <w:szCs w:val="24"/>
              </w:rPr>
            </w:pPr>
          </w:p>
        </w:tc>
        <w:tc>
          <w:tcPr>
            <w:tcW w:w="565" w:type="pct"/>
          </w:tcPr>
          <w:p w14:paraId="62ED954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4F858D34"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5186E2C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3EB5B7F1"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5C5E6A5F"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0564CADC" w14:textId="77777777" w:rsidTr="003E7ADA">
        <w:tc>
          <w:tcPr>
            <w:tcW w:w="705" w:type="pct"/>
          </w:tcPr>
          <w:p w14:paraId="4B9DEF17" w14:textId="77777777" w:rsidR="00587AC8" w:rsidRDefault="00587AC8" w:rsidP="003E7ADA">
            <w:pPr>
              <w:rPr>
                <w:rFonts w:ascii="Times New Roman" w:hAnsi="Times New Roman" w:cs="Times New Roman"/>
                <w:color w:val="000000"/>
                <w:sz w:val="24"/>
                <w:szCs w:val="24"/>
              </w:rPr>
            </w:pPr>
          </w:p>
        </w:tc>
        <w:tc>
          <w:tcPr>
            <w:tcW w:w="1249" w:type="pct"/>
            <w:gridSpan w:val="2"/>
          </w:tcPr>
          <w:p w14:paraId="04EA11DC" w14:textId="77777777" w:rsidR="00587AC8" w:rsidRPr="006B5BFD" w:rsidRDefault="00587AC8" w:rsidP="003E7ADA">
            <w:pPr>
              <w:rPr>
                <w:rFonts w:ascii="Times New Roman" w:hAnsi="Times New Roman" w:cs="Times New Roman"/>
                <w:color w:val="000000"/>
                <w:sz w:val="24"/>
                <w:szCs w:val="24"/>
              </w:rPr>
            </w:pPr>
            <w:r>
              <w:rPr>
                <w:rFonts w:ascii="Times New Roman" w:hAnsi="Times New Roman" w:cs="Times New Roman"/>
                <w:color w:val="000000"/>
                <w:sz w:val="24"/>
                <w:szCs w:val="24"/>
              </w:rPr>
              <w:t>Attends 4-5 trainings or workshops with content focused on teaching pedagogy, andragogy, and/or delivery</w:t>
            </w:r>
          </w:p>
        </w:tc>
        <w:tc>
          <w:tcPr>
            <w:tcW w:w="1253" w:type="pct"/>
          </w:tcPr>
          <w:p w14:paraId="22BBE9DC" w14:textId="77777777" w:rsidR="00587AC8" w:rsidRPr="006B5BFD" w:rsidRDefault="00587AC8" w:rsidP="003E7ADA">
            <w:pPr>
              <w:rPr>
                <w:rFonts w:ascii="Times New Roman" w:hAnsi="Times New Roman" w:cs="Times New Roman"/>
                <w:color w:val="000000"/>
                <w:sz w:val="24"/>
                <w:szCs w:val="24"/>
              </w:rPr>
            </w:pPr>
            <w:r>
              <w:rPr>
                <w:rFonts w:ascii="Times New Roman" w:hAnsi="Times New Roman" w:cs="Times New Roman"/>
                <w:color w:val="000000"/>
                <w:sz w:val="24"/>
                <w:szCs w:val="24"/>
              </w:rPr>
              <w:t>Attends 2-3 trainings or workshops with content focused on teaching pedagogy, andragogy, and/or delivery</w:t>
            </w:r>
          </w:p>
        </w:tc>
        <w:tc>
          <w:tcPr>
            <w:tcW w:w="1228" w:type="pct"/>
          </w:tcPr>
          <w:p w14:paraId="1E075499" w14:textId="77777777" w:rsidR="00587AC8" w:rsidRPr="006B5BFD" w:rsidRDefault="00587AC8" w:rsidP="003E7ADA">
            <w:pPr>
              <w:rPr>
                <w:rFonts w:ascii="Times New Roman" w:hAnsi="Times New Roman" w:cs="Times New Roman"/>
                <w:color w:val="000000"/>
                <w:sz w:val="24"/>
                <w:szCs w:val="24"/>
              </w:rPr>
            </w:pPr>
            <w:r>
              <w:rPr>
                <w:rFonts w:ascii="Times New Roman" w:hAnsi="Times New Roman" w:cs="Times New Roman"/>
                <w:color w:val="000000"/>
                <w:sz w:val="24"/>
                <w:szCs w:val="24"/>
              </w:rPr>
              <w:t>Attends 1 training or workshop with content focused on teaching pedagogy, andragogy, and/or delivery</w:t>
            </w:r>
          </w:p>
        </w:tc>
        <w:tc>
          <w:tcPr>
            <w:tcW w:w="565" w:type="pct"/>
          </w:tcPr>
          <w:p w14:paraId="1A45237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696F24D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67E508F2"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589518A2"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6ADEEE31" w14:textId="77777777" w:rsidR="00587AC8" w:rsidRDefault="00587AC8" w:rsidP="003E7ADA">
            <w:pPr>
              <w:rPr>
                <w:rFonts w:ascii="Times New Roman" w:hAnsi="Times New Roman" w:cs="Times New Roman"/>
                <w:color w:val="000000"/>
                <w:sz w:val="24"/>
                <w:szCs w:val="24"/>
              </w:rPr>
            </w:pPr>
            <w:r>
              <w:rPr>
                <w:rFonts w:ascii="Times New Roman" w:hAnsi="Times New Roman" w:cs="Times New Roman"/>
                <w:sz w:val="20"/>
                <w:szCs w:val="20"/>
              </w:rPr>
              <w:t>Y5 ____</w:t>
            </w:r>
          </w:p>
        </w:tc>
      </w:tr>
      <w:tr w:rsidR="00587AC8" w:rsidRPr="006B5BFD" w14:paraId="105A745B" w14:textId="77777777" w:rsidTr="003E7ADA">
        <w:tc>
          <w:tcPr>
            <w:tcW w:w="705" w:type="pct"/>
          </w:tcPr>
          <w:p w14:paraId="06C7138C" w14:textId="77777777" w:rsidR="00587AC8" w:rsidRPr="002B3904"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1E458920"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Incorporates significant new, evidence-based practices</w:t>
            </w:r>
            <w:r>
              <w:rPr>
                <w:rFonts w:ascii="Times New Roman" w:hAnsi="Times New Roman" w:cs="Times New Roman"/>
                <w:sz w:val="24"/>
                <w:szCs w:val="24"/>
              </w:rPr>
              <w:t xml:space="preserve">, </w:t>
            </w:r>
            <w:r w:rsidRPr="002B3904">
              <w:rPr>
                <w:rFonts w:ascii="Times New Roman" w:hAnsi="Times New Roman" w:cs="Times New Roman"/>
                <w:sz w:val="24"/>
                <w:szCs w:val="24"/>
              </w:rPr>
              <w:t>high-impact method</w:t>
            </w:r>
            <w:r>
              <w:rPr>
                <w:rFonts w:ascii="Times New Roman" w:hAnsi="Times New Roman" w:cs="Times New Roman"/>
                <w:sz w:val="24"/>
                <w:szCs w:val="24"/>
              </w:rPr>
              <w:t>, or quality engagement process</w:t>
            </w:r>
            <w:r w:rsidRPr="002B3904">
              <w:rPr>
                <w:rFonts w:ascii="Times New Roman" w:hAnsi="Times New Roman" w:cs="Times New Roman"/>
                <w:sz w:val="24"/>
                <w:szCs w:val="24"/>
              </w:rPr>
              <w:t xml:space="preserve"> of instruction in three or more courses</w:t>
            </w:r>
          </w:p>
        </w:tc>
        <w:tc>
          <w:tcPr>
            <w:tcW w:w="1253" w:type="pct"/>
          </w:tcPr>
          <w:p w14:paraId="6CAA4AFE"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Incorporates significant new, evidence-based practices</w:t>
            </w:r>
            <w:r>
              <w:rPr>
                <w:rFonts w:ascii="Times New Roman" w:hAnsi="Times New Roman" w:cs="Times New Roman"/>
                <w:sz w:val="24"/>
                <w:szCs w:val="24"/>
              </w:rPr>
              <w:t xml:space="preserve">, </w:t>
            </w:r>
            <w:r w:rsidRPr="002B3904">
              <w:rPr>
                <w:rFonts w:ascii="Times New Roman" w:hAnsi="Times New Roman" w:cs="Times New Roman"/>
                <w:sz w:val="24"/>
                <w:szCs w:val="24"/>
              </w:rPr>
              <w:t>high-impact method</w:t>
            </w:r>
            <w:r>
              <w:rPr>
                <w:rFonts w:ascii="Times New Roman" w:hAnsi="Times New Roman" w:cs="Times New Roman"/>
                <w:sz w:val="24"/>
                <w:szCs w:val="24"/>
              </w:rPr>
              <w:t>, or quality engagement process</w:t>
            </w:r>
            <w:r w:rsidRPr="002B3904">
              <w:rPr>
                <w:rFonts w:ascii="Times New Roman" w:hAnsi="Times New Roman" w:cs="Times New Roman"/>
                <w:sz w:val="24"/>
                <w:szCs w:val="24"/>
              </w:rPr>
              <w:t xml:space="preserve"> in two courses</w:t>
            </w:r>
          </w:p>
        </w:tc>
        <w:tc>
          <w:tcPr>
            <w:tcW w:w="1228" w:type="pct"/>
          </w:tcPr>
          <w:p w14:paraId="5C0BDF38"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Incorporates significant new, evidence-based practices</w:t>
            </w:r>
            <w:r>
              <w:rPr>
                <w:rFonts w:ascii="Times New Roman" w:hAnsi="Times New Roman" w:cs="Times New Roman"/>
                <w:sz w:val="24"/>
                <w:szCs w:val="24"/>
              </w:rPr>
              <w:t xml:space="preserve">, </w:t>
            </w:r>
            <w:r w:rsidRPr="002B3904">
              <w:rPr>
                <w:rFonts w:ascii="Times New Roman" w:hAnsi="Times New Roman" w:cs="Times New Roman"/>
                <w:sz w:val="24"/>
                <w:szCs w:val="24"/>
              </w:rPr>
              <w:t>high-impact method</w:t>
            </w:r>
            <w:r>
              <w:rPr>
                <w:rFonts w:ascii="Times New Roman" w:hAnsi="Times New Roman" w:cs="Times New Roman"/>
                <w:sz w:val="24"/>
                <w:szCs w:val="24"/>
              </w:rPr>
              <w:t>, or quality engagement process</w:t>
            </w:r>
            <w:r w:rsidRPr="002B3904">
              <w:rPr>
                <w:rFonts w:ascii="Times New Roman" w:hAnsi="Times New Roman" w:cs="Times New Roman"/>
                <w:sz w:val="24"/>
                <w:szCs w:val="24"/>
              </w:rPr>
              <w:t xml:space="preserve"> in one course</w:t>
            </w:r>
          </w:p>
        </w:tc>
        <w:tc>
          <w:tcPr>
            <w:tcW w:w="565" w:type="pct"/>
          </w:tcPr>
          <w:p w14:paraId="4E7F4561"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03957282"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175697A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7004C4D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02018BBD"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0BB95D14" w14:textId="77777777" w:rsidTr="003E7ADA">
        <w:tc>
          <w:tcPr>
            <w:tcW w:w="705" w:type="pct"/>
          </w:tcPr>
          <w:p w14:paraId="792E7E5B" w14:textId="77777777" w:rsidR="00587AC8" w:rsidRDefault="00587AC8" w:rsidP="003E7ADA">
            <w:pPr>
              <w:autoSpaceDE w:val="0"/>
              <w:autoSpaceDN w:val="0"/>
              <w:adjustRightInd w:val="0"/>
              <w:rPr>
                <w:rFonts w:ascii="Times New Roman" w:hAnsi="Times New Roman" w:cs="Times New Roman"/>
                <w:sz w:val="24"/>
                <w:szCs w:val="24"/>
              </w:rPr>
            </w:pPr>
          </w:p>
          <w:p w14:paraId="07B25BDA" w14:textId="77777777" w:rsidR="00587AC8" w:rsidRPr="007C7BB5" w:rsidRDefault="00587AC8" w:rsidP="003E7ADA">
            <w:pPr>
              <w:autoSpaceDE w:val="0"/>
              <w:autoSpaceDN w:val="0"/>
              <w:adjustRightInd w:val="0"/>
              <w:rPr>
                <w:rFonts w:ascii="Times New Roman" w:hAnsi="Times New Roman" w:cs="Times New Roman"/>
                <w:sz w:val="20"/>
                <w:szCs w:val="20"/>
              </w:rPr>
            </w:pPr>
            <w:r w:rsidRPr="007C7BB5">
              <w:rPr>
                <w:rFonts w:ascii="Times New Roman" w:hAnsi="Times New Roman" w:cs="Times New Roman"/>
                <w:sz w:val="20"/>
                <w:szCs w:val="20"/>
              </w:rPr>
              <w:t>(</w:t>
            </w:r>
            <w:r>
              <w:rPr>
                <w:rFonts w:ascii="Times New Roman" w:hAnsi="Times New Roman" w:cs="Times New Roman"/>
                <w:sz w:val="20"/>
                <w:szCs w:val="20"/>
              </w:rPr>
              <w:t>Each form of e</w:t>
            </w:r>
            <w:r w:rsidRPr="007C7BB5">
              <w:rPr>
                <w:rFonts w:ascii="Times New Roman" w:hAnsi="Times New Roman" w:cs="Times New Roman"/>
                <w:sz w:val="20"/>
                <w:szCs w:val="20"/>
              </w:rPr>
              <w:t xml:space="preserve">vidence may only be </w:t>
            </w:r>
            <w:r>
              <w:rPr>
                <w:rFonts w:ascii="Times New Roman" w:hAnsi="Times New Roman" w:cs="Times New Roman"/>
                <w:sz w:val="20"/>
                <w:szCs w:val="20"/>
              </w:rPr>
              <w:t>counted</w:t>
            </w:r>
            <w:r w:rsidRPr="007C7BB5">
              <w:rPr>
                <w:rFonts w:ascii="Times New Roman" w:hAnsi="Times New Roman" w:cs="Times New Roman"/>
                <w:sz w:val="20"/>
                <w:szCs w:val="20"/>
              </w:rPr>
              <w:t xml:space="preserve"> once for this category.)</w:t>
            </w:r>
          </w:p>
        </w:tc>
        <w:tc>
          <w:tcPr>
            <w:tcW w:w="1249" w:type="pct"/>
            <w:gridSpan w:val="2"/>
          </w:tcPr>
          <w:p w14:paraId="607A7829"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 xml:space="preserve">Evidence for commitment to incorporating justice, equity, diversity, and inclusion in activities outside the university (i.e., profession, community, etc.) not otherwise credited in </w:t>
            </w:r>
            <w:r w:rsidRPr="002B3904">
              <w:rPr>
                <w:rFonts w:ascii="Times New Roman" w:hAnsi="Times New Roman" w:cs="Times New Roman"/>
                <w:sz w:val="24"/>
                <w:szCs w:val="24"/>
              </w:rPr>
              <w:lastRenderedPageBreak/>
              <w:t>other categories/activities</w:t>
            </w:r>
          </w:p>
        </w:tc>
        <w:tc>
          <w:tcPr>
            <w:tcW w:w="1253" w:type="pct"/>
          </w:tcPr>
          <w:p w14:paraId="55609F0D"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lastRenderedPageBreak/>
              <w:t>Evidence for commitment to incorporating justice, equity, diversity, and inclusion in activities at the college and/or university not otherwise credited in other categories/activities</w:t>
            </w:r>
          </w:p>
        </w:tc>
        <w:tc>
          <w:tcPr>
            <w:tcW w:w="1228" w:type="pct"/>
          </w:tcPr>
          <w:p w14:paraId="76C28D9C" w14:textId="77777777" w:rsidR="00587AC8" w:rsidRPr="007C7BB5" w:rsidRDefault="00587AC8" w:rsidP="003E7ADA">
            <w:pPr>
              <w:autoSpaceDE w:val="0"/>
              <w:autoSpaceDN w:val="0"/>
              <w:adjustRightInd w:val="0"/>
              <w:rPr>
                <w:rFonts w:ascii="Times New Roman" w:hAnsi="Times New Roman" w:cs="Times New Roman"/>
                <w:i/>
                <w:iCs/>
                <w:sz w:val="24"/>
                <w:szCs w:val="24"/>
              </w:rPr>
            </w:pPr>
            <w:r w:rsidRPr="002B3904">
              <w:rPr>
                <w:rFonts w:ascii="Times New Roman" w:hAnsi="Times New Roman" w:cs="Times New Roman"/>
                <w:sz w:val="24"/>
                <w:szCs w:val="24"/>
              </w:rPr>
              <w:t>Evidence for commitment to incorporating justice, equity, diversity, and inclusion in teaching not otherwise credited in other categories/activities</w:t>
            </w:r>
            <w:r>
              <w:rPr>
                <w:rFonts w:ascii="Times New Roman" w:hAnsi="Times New Roman" w:cs="Times New Roman"/>
                <w:sz w:val="24"/>
                <w:szCs w:val="24"/>
              </w:rPr>
              <w:t xml:space="preserve"> </w:t>
            </w:r>
          </w:p>
        </w:tc>
        <w:tc>
          <w:tcPr>
            <w:tcW w:w="565" w:type="pct"/>
          </w:tcPr>
          <w:p w14:paraId="20BF9C59"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71DDD3C7"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66126424"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6A9893D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7A6B917D"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2899D8F2" w14:textId="77777777" w:rsidTr="003E7ADA">
        <w:tc>
          <w:tcPr>
            <w:tcW w:w="705" w:type="pct"/>
          </w:tcPr>
          <w:p w14:paraId="613474B2" w14:textId="77777777" w:rsidR="00587AC8"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346DC5DA"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 xml:space="preserve">Positive peer review </w:t>
            </w:r>
            <w:r w:rsidRPr="006B5BFD">
              <w:rPr>
                <w:rFonts w:ascii="Times New Roman" w:hAnsi="Times New Roman" w:cs="Times New Roman"/>
                <w:sz w:val="24"/>
                <w:szCs w:val="24"/>
              </w:rPr>
              <w:t xml:space="preserve">of </w:t>
            </w:r>
            <w:r>
              <w:rPr>
                <w:rFonts w:ascii="Times New Roman" w:hAnsi="Times New Roman" w:cs="Times New Roman"/>
                <w:sz w:val="24"/>
                <w:szCs w:val="24"/>
              </w:rPr>
              <w:t xml:space="preserve">a </w:t>
            </w:r>
            <w:r w:rsidRPr="006B5BFD">
              <w:rPr>
                <w:rFonts w:ascii="Times New Roman" w:hAnsi="Times New Roman" w:cs="Times New Roman"/>
                <w:sz w:val="24"/>
                <w:szCs w:val="24"/>
              </w:rPr>
              <w:t>course provided by external reviewer outside of college</w:t>
            </w:r>
          </w:p>
        </w:tc>
        <w:tc>
          <w:tcPr>
            <w:tcW w:w="1253" w:type="pct"/>
          </w:tcPr>
          <w:p w14:paraId="724C1954" w14:textId="77777777" w:rsidR="00587AC8" w:rsidRPr="006B5BFD"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Positive peer review </w:t>
            </w:r>
            <w:r w:rsidRPr="006B5BFD">
              <w:rPr>
                <w:rFonts w:ascii="Times New Roman" w:hAnsi="Times New Roman" w:cs="Times New Roman"/>
                <w:sz w:val="24"/>
                <w:szCs w:val="24"/>
              </w:rPr>
              <w:t xml:space="preserve">of </w:t>
            </w:r>
            <w:r>
              <w:rPr>
                <w:rFonts w:ascii="Times New Roman" w:hAnsi="Times New Roman" w:cs="Times New Roman"/>
                <w:sz w:val="24"/>
                <w:szCs w:val="24"/>
              </w:rPr>
              <w:t xml:space="preserve">a </w:t>
            </w:r>
            <w:r w:rsidRPr="006B5BFD">
              <w:rPr>
                <w:rFonts w:ascii="Times New Roman" w:hAnsi="Times New Roman" w:cs="Times New Roman"/>
                <w:sz w:val="24"/>
                <w:szCs w:val="24"/>
              </w:rPr>
              <w:t xml:space="preserve">course </w:t>
            </w:r>
            <w:r w:rsidRPr="006B5BFD">
              <w:rPr>
                <w:rFonts w:ascii="Times New Roman" w:hAnsi="Times New Roman" w:cs="Times New Roman"/>
                <w:color w:val="000000"/>
                <w:sz w:val="24"/>
                <w:szCs w:val="24"/>
              </w:rPr>
              <w:t>provided by colleague within the college</w:t>
            </w:r>
            <w:r>
              <w:rPr>
                <w:rFonts w:ascii="Times New Roman" w:hAnsi="Times New Roman" w:cs="Times New Roman"/>
                <w:color w:val="000000"/>
                <w:sz w:val="24"/>
                <w:szCs w:val="24"/>
              </w:rPr>
              <w:t xml:space="preserve"> and/or evidence of improvement/development based on previous reviews</w:t>
            </w:r>
          </w:p>
        </w:tc>
        <w:tc>
          <w:tcPr>
            <w:tcW w:w="1228" w:type="pct"/>
          </w:tcPr>
          <w:p w14:paraId="6C74A340"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Positive p</w:t>
            </w:r>
            <w:r w:rsidRPr="006B5BFD">
              <w:rPr>
                <w:rFonts w:ascii="Times New Roman" w:hAnsi="Times New Roman" w:cs="Times New Roman"/>
                <w:color w:val="000000"/>
                <w:sz w:val="24"/>
                <w:szCs w:val="24"/>
              </w:rPr>
              <w:t xml:space="preserve">eer review </w:t>
            </w:r>
            <w:r w:rsidRPr="00382D66">
              <w:rPr>
                <w:rFonts w:ascii="Times New Roman" w:hAnsi="Times New Roman" w:cs="Times New Roman"/>
                <w:sz w:val="24"/>
                <w:szCs w:val="24"/>
              </w:rPr>
              <w:t xml:space="preserve">of </w:t>
            </w:r>
            <w:r>
              <w:rPr>
                <w:rFonts w:ascii="Times New Roman" w:hAnsi="Times New Roman" w:cs="Times New Roman"/>
                <w:sz w:val="24"/>
                <w:szCs w:val="24"/>
              </w:rPr>
              <w:t>two or more</w:t>
            </w:r>
            <w:r w:rsidRPr="00382D66">
              <w:rPr>
                <w:rFonts w:ascii="Times New Roman" w:hAnsi="Times New Roman" w:cs="Times New Roman"/>
                <w:sz w:val="24"/>
                <w:szCs w:val="24"/>
              </w:rPr>
              <w:t xml:space="preserve"> course</w:t>
            </w:r>
            <w:r>
              <w:rPr>
                <w:rFonts w:ascii="Times New Roman" w:hAnsi="Times New Roman" w:cs="Times New Roman"/>
                <w:sz w:val="24"/>
                <w:szCs w:val="24"/>
              </w:rPr>
              <w:t>s</w:t>
            </w:r>
            <w:r w:rsidRPr="00382D66">
              <w:rPr>
                <w:rFonts w:ascii="Times New Roman" w:hAnsi="Times New Roman" w:cs="Times New Roman"/>
                <w:sz w:val="24"/>
                <w:szCs w:val="24"/>
              </w:rPr>
              <w:t xml:space="preserve"> provided by co</w:t>
            </w:r>
            <w:r w:rsidRPr="006B5BFD">
              <w:rPr>
                <w:rFonts w:ascii="Times New Roman" w:hAnsi="Times New Roman" w:cs="Times New Roman"/>
                <w:color w:val="000000"/>
                <w:sz w:val="24"/>
                <w:szCs w:val="24"/>
              </w:rPr>
              <w:t>lleague within the department</w:t>
            </w:r>
          </w:p>
        </w:tc>
        <w:tc>
          <w:tcPr>
            <w:tcW w:w="565" w:type="pct"/>
          </w:tcPr>
          <w:p w14:paraId="51A7B247"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296F3A84"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2B24A2E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378B8184"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7DF484DC" w14:textId="77777777" w:rsidR="00587AC8" w:rsidRDefault="00587AC8" w:rsidP="003E7ADA">
            <w:pPr>
              <w:autoSpaceDE w:val="0"/>
              <w:autoSpaceDN w:val="0"/>
              <w:adjustRightInd w:val="0"/>
              <w:rPr>
                <w:rFonts w:ascii="Times New Roman" w:hAnsi="Times New Roman" w:cs="Times New Roman"/>
                <w:color w:val="000000"/>
                <w:sz w:val="24"/>
                <w:szCs w:val="24"/>
              </w:rPr>
            </w:pPr>
            <w:r>
              <w:rPr>
                <w:rFonts w:ascii="Times New Roman" w:hAnsi="Times New Roman" w:cs="Times New Roman"/>
                <w:sz w:val="20"/>
                <w:szCs w:val="20"/>
              </w:rPr>
              <w:t>Y5 ____</w:t>
            </w:r>
          </w:p>
        </w:tc>
      </w:tr>
      <w:tr w:rsidR="00587AC8" w:rsidRPr="006B5BFD" w14:paraId="229B9FE2" w14:textId="77777777" w:rsidTr="003E7ADA">
        <w:tc>
          <w:tcPr>
            <w:tcW w:w="705" w:type="pct"/>
          </w:tcPr>
          <w:p w14:paraId="31247A7B" w14:textId="77777777" w:rsidR="00587AC8" w:rsidRPr="002B3904"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5F7B8DDC"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Three or more positive teaching evaluations from colleagues</w:t>
            </w:r>
          </w:p>
        </w:tc>
        <w:tc>
          <w:tcPr>
            <w:tcW w:w="1253" w:type="pct"/>
          </w:tcPr>
          <w:p w14:paraId="21FE0E36"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Two positive teaching evaluations from colleagues</w:t>
            </w:r>
          </w:p>
          <w:p w14:paraId="2A73E690" w14:textId="77777777" w:rsidR="00587AC8" w:rsidRPr="002B3904" w:rsidRDefault="00587AC8" w:rsidP="003E7ADA">
            <w:pPr>
              <w:rPr>
                <w:rFonts w:ascii="Times New Roman" w:hAnsi="Times New Roman" w:cs="Times New Roman"/>
                <w:sz w:val="24"/>
                <w:szCs w:val="24"/>
              </w:rPr>
            </w:pPr>
          </w:p>
        </w:tc>
        <w:tc>
          <w:tcPr>
            <w:tcW w:w="1228" w:type="pct"/>
          </w:tcPr>
          <w:p w14:paraId="3B60FDF3"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One positive teaching evaluation from colleagues</w:t>
            </w:r>
          </w:p>
          <w:p w14:paraId="12FB32BD" w14:textId="77777777" w:rsidR="00587AC8" w:rsidRPr="002B3904" w:rsidRDefault="00587AC8" w:rsidP="003E7ADA">
            <w:pPr>
              <w:autoSpaceDE w:val="0"/>
              <w:autoSpaceDN w:val="0"/>
              <w:adjustRightInd w:val="0"/>
              <w:rPr>
                <w:rFonts w:ascii="Times New Roman" w:hAnsi="Times New Roman" w:cs="Times New Roman"/>
                <w:sz w:val="24"/>
                <w:szCs w:val="24"/>
              </w:rPr>
            </w:pPr>
          </w:p>
        </w:tc>
        <w:tc>
          <w:tcPr>
            <w:tcW w:w="565" w:type="pct"/>
          </w:tcPr>
          <w:p w14:paraId="49D63FD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3B5D253B"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7F6A0C64"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226A4EDE"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63605BE9"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02B2DB81" w14:textId="77777777" w:rsidR="00587AC8" w:rsidRPr="002B3904" w:rsidRDefault="00587AC8" w:rsidP="003E7ADA">
            <w:pPr>
              <w:autoSpaceDE w:val="0"/>
              <w:autoSpaceDN w:val="0"/>
              <w:adjustRightInd w:val="0"/>
              <w:rPr>
                <w:rFonts w:ascii="Times New Roman" w:hAnsi="Times New Roman" w:cs="Times New Roman"/>
                <w:sz w:val="24"/>
                <w:szCs w:val="24"/>
              </w:rPr>
            </w:pPr>
          </w:p>
        </w:tc>
      </w:tr>
      <w:tr w:rsidR="00587AC8" w:rsidRPr="006B5BFD" w14:paraId="5AE2F26A" w14:textId="77777777" w:rsidTr="003E7ADA">
        <w:tc>
          <w:tcPr>
            <w:tcW w:w="705" w:type="pct"/>
          </w:tcPr>
          <w:p w14:paraId="47516789" w14:textId="77777777" w:rsidR="00587AC8" w:rsidRPr="006B5BFD"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18FDD9B9" w14:textId="77777777" w:rsidR="00587AC8" w:rsidRPr="00727CF0" w:rsidRDefault="00587AC8" w:rsidP="003E7ADA">
            <w:pPr>
              <w:autoSpaceDE w:val="0"/>
              <w:autoSpaceDN w:val="0"/>
              <w:adjustRightInd w:val="0"/>
              <w:rPr>
                <w:rFonts w:ascii="Times New Roman" w:hAnsi="Times New Roman" w:cs="Times New Roman"/>
                <w:sz w:val="24"/>
                <w:szCs w:val="24"/>
                <w:highlight w:val="yellow"/>
              </w:rPr>
            </w:pPr>
            <w:r w:rsidRPr="006B5BFD">
              <w:rPr>
                <w:rFonts w:ascii="Times New Roman" w:hAnsi="Times New Roman" w:cs="Times New Roman"/>
                <w:sz w:val="24"/>
                <w:szCs w:val="24"/>
              </w:rPr>
              <w:t>Serves as lead faculty mentoring adjuncts and</w:t>
            </w:r>
            <w:r>
              <w:rPr>
                <w:rFonts w:ascii="Times New Roman" w:hAnsi="Times New Roman" w:cs="Times New Roman"/>
                <w:sz w:val="24"/>
                <w:szCs w:val="24"/>
              </w:rPr>
              <w:t>/or</w:t>
            </w:r>
            <w:r w:rsidRPr="006B5BFD">
              <w:rPr>
                <w:rFonts w:ascii="Times New Roman" w:hAnsi="Times New Roman" w:cs="Times New Roman"/>
                <w:sz w:val="24"/>
                <w:szCs w:val="24"/>
              </w:rPr>
              <w:t xml:space="preserve"> updating/ revising content across 3 courses</w:t>
            </w:r>
            <w:r>
              <w:rPr>
                <w:rFonts w:ascii="Times New Roman" w:hAnsi="Times New Roman" w:cs="Times New Roman"/>
                <w:sz w:val="24"/>
                <w:szCs w:val="24"/>
              </w:rPr>
              <w:t xml:space="preserve"> or across 3 sections of differing delivery methods (face-to-face, online, hybrid)</w:t>
            </w:r>
          </w:p>
        </w:tc>
        <w:tc>
          <w:tcPr>
            <w:tcW w:w="1253" w:type="pct"/>
          </w:tcPr>
          <w:p w14:paraId="5D9657B6" w14:textId="77777777" w:rsidR="00587AC8" w:rsidRPr="00727CF0" w:rsidRDefault="00587AC8" w:rsidP="003E7ADA">
            <w:pPr>
              <w:autoSpaceDE w:val="0"/>
              <w:autoSpaceDN w:val="0"/>
              <w:adjustRightInd w:val="0"/>
              <w:rPr>
                <w:rFonts w:ascii="Times New Roman" w:hAnsi="Times New Roman" w:cs="Times New Roman"/>
                <w:sz w:val="24"/>
                <w:szCs w:val="24"/>
                <w:highlight w:val="yellow"/>
              </w:rPr>
            </w:pPr>
            <w:r w:rsidRPr="006B5BFD">
              <w:rPr>
                <w:rFonts w:ascii="Times New Roman" w:hAnsi="Times New Roman" w:cs="Times New Roman"/>
                <w:sz w:val="24"/>
                <w:szCs w:val="24"/>
              </w:rPr>
              <w:t>Serves as lead faculty mentoring adjuncts and</w:t>
            </w:r>
            <w:r>
              <w:rPr>
                <w:rFonts w:ascii="Times New Roman" w:hAnsi="Times New Roman" w:cs="Times New Roman"/>
                <w:sz w:val="24"/>
                <w:szCs w:val="24"/>
              </w:rPr>
              <w:t>/or</w:t>
            </w:r>
            <w:r w:rsidRPr="006B5BFD">
              <w:rPr>
                <w:rFonts w:ascii="Times New Roman" w:hAnsi="Times New Roman" w:cs="Times New Roman"/>
                <w:sz w:val="24"/>
                <w:szCs w:val="24"/>
              </w:rPr>
              <w:t xml:space="preserve"> updating/ revising content across 2 courses</w:t>
            </w:r>
            <w:r>
              <w:rPr>
                <w:rFonts w:ascii="Times New Roman" w:hAnsi="Times New Roman" w:cs="Times New Roman"/>
                <w:sz w:val="24"/>
                <w:szCs w:val="24"/>
              </w:rPr>
              <w:t xml:space="preserve"> or across 2 sections of differing delivery methods (face-to-face, online, hybrid)</w:t>
            </w:r>
          </w:p>
        </w:tc>
        <w:tc>
          <w:tcPr>
            <w:tcW w:w="1228" w:type="pct"/>
            <w:tcBorders>
              <w:bottom w:val="single" w:sz="4" w:space="0" w:color="auto"/>
            </w:tcBorders>
          </w:tcPr>
          <w:p w14:paraId="6BAFC239" w14:textId="77777777" w:rsidR="00587AC8" w:rsidRPr="00727CF0" w:rsidRDefault="00587AC8" w:rsidP="003E7ADA">
            <w:pPr>
              <w:autoSpaceDE w:val="0"/>
              <w:autoSpaceDN w:val="0"/>
              <w:adjustRightInd w:val="0"/>
              <w:rPr>
                <w:rFonts w:ascii="Times New Roman" w:hAnsi="Times New Roman" w:cs="Times New Roman"/>
                <w:sz w:val="24"/>
                <w:szCs w:val="24"/>
                <w:highlight w:val="yellow"/>
              </w:rPr>
            </w:pPr>
            <w:r w:rsidRPr="006B5BFD">
              <w:rPr>
                <w:rFonts w:ascii="Times New Roman" w:hAnsi="Times New Roman" w:cs="Times New Roman"/>
                <w:sz w:val="24"/>
                <w:szCs w:val="24"/>
              </w:rPr>
              <w:t>Serves as lead faculty mentoring adjuncts and updating/ revising content across 1 course</w:t>
            </w:r>
          </w:p>
        </w:tc>
        <w:tc>
          <w:tcPr>
            <w:tcW w:w="565" w:type="pct"/>
            <w:tcBorders>
              <w:bottom w:val="single" w:sz="4" w:space="0" w:color="auto"/>
            </w:tcBorders>
          </w:tcPr>
          <w:p w14:paraId="50BAEE21"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2E4E57B5"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0E878DE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015C886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55E99FF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7EAA0085" w14:textId="77777777" w:rsidR="00587AC8" w:rsidRPr="006B5BFD" w:rsidRDefault="00587AC8" w:rsidP="003E7ADA">
            <w:pPr>
              <w:autoSpaceDE w:val="0"/>
              <w:autoSpaceDN w:val="0"/>
              <w:adjustRightInd w:val="0"/>
              <w:rPr>
                <w:rFonts w:ascii="Times New Roman" w:hAnsi="Times New Roman" w:cs="Times New Roman"/>
                <w:sz w:val="24"/>
                <w:szCs w:val="24"/>
              </w:rPr>
            </w:pPr>
          </w:p>
        </w:tc>
      </w:tr>
      <w:tr w:rsidR="00587AC8" w:rsidRPr="006B5BFD" w14:paraId="58613F2E" w14:textId="77777777" w:rsidTr="003E7ADA">
        <w:tc>
          <w:tcPr>
            <w:tcW w:w="705" w:type="pct"/>
          </w:tcPr>
          <w:p w14:paraId="4F7AAF56" w14:textId="77777777" w:rsidR="00587AC8" w:rsidRPr="006B5BFD"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30A5667C" w14:textId="77777777" w:rsidR="00587AC8" w:rsidRPr="00727CF0" w:rsidRDefault="00587AC8" w:rsidP="003E7ADA">
            <w:pPr>
              <w:autoSpaceDE w:val="0"/>
              <w:autoSpaceDN w:val="0"/>
              <w:adjustRightInd w:val="0"/>
              <w:rPr>
                <w:rFonts w:ascii="Times New Roman" w:hAnsi="Times New Roman" w:cs="Times New Roman"/>
                <w:sz w:val="24"/>
                <w:szCs w:val="24"/>
                <w:highlight w:val="yellow"/>
              </w:rPr>
            </w:pPr>
            <w:r w:rsidRPr="006B5BFD">
              <w:rPr>
                <w:rFonts w:ascii="Times New Roman" w:hAnsi="Times New Roman" w:cs="Times New Roman"/>
                <w:sz w:val="24"/>
                <w:szCs w:val="24"/>
              </w:rPr>
              <w:t>Leads a team to develop new concentration, program,</w:t>
            </w:r>
            <w:r>
              <w:rPr>
                <w:rFonts w:ascii="Times New Roman" w:hAnsi="Times New Roman" w:cs="Times New Roman"/>
                <w:sz w:val="24"/>
                <w:szCs w:val="24"/>
              </w:rPr>
              <w:t xml:space="preserve"> minor,</w:t>
            </w:r>
            <w:r w:rsidRPr="006B5BFD">
              <w:rPr>
                <w:rFonts w:ascii="Times New Roman" w:hAnsi="Times New Roman" w:cs="Times New Roman"/>
                <w:sz w:val="24"/>
                <w:szCs w:val="24"/>
              </w:rPr>
              <w:t xml:space="preserve"> or certificate </w:t>
            </w:r>
            <w:r>
              <w:rPr>
                <w:rFonts w:ascii="Times New Roman" w:hAnsi="Times New Roman" w:cs="Times New Roman"/>
                <w:sz w:val="24"/>
                <w:szCs w:val="24"/>
              </w:rPr>
              <w:t xml:space="preserve">and is responsible for </w:t>
            </w:r>
            <w:r w:rsidRPr="006B5BFD">
              <w:rPr>
                <w:rFonts w:ascii="Times New Roman" w:hAnsi="Times New Roman" w:cs="Times New Roman"/>
                <w:sz w:val="24"/>
                <w:szCs w:val="24"/>
              </w:rPr>
              <w:t>submit</w:t>
            </w:r>
            <w:r>
              <w:rPr>
                <w:rFonts w:ascii="Times New Roman" w:hAnsi="Times New Roman" w:cs="Times New Roman"/>
                <w:sz w:val="24"/>
                <w:szCs w:val="24"/>
              </w:rPr>
              <w:t>ting</w:t>
            </w:r>
            <w:r w:rsidRPr="006B5BFD">
              <w:rPr>
                <w:rFonts w:ascii="Times New Roman" w:hAnsi="Times New Roman" w:cs="Times New Roman"/>
                <w:sz w:val="24"/>
                <w:szCs w:val="24"/>
              </w:rPr>
              <w:t xml:space="preserve"> to </w:t>
            </w:r>
            <w:proofErr w:type="spellStart"/>
            <w:r>
              <w:rPr>
                <w:rFonts w:ascii="Times New Roman" w:hAnsi="Times New Roman" w:cs="Times New Roman"/>
                <w:sz w:val="24"/>
                <w:szCs w:val="24"/>
              </w:rPr>
              <w:t>C</w:t>
            </w:r>
            <w:r w:rsidRPr="006B5BFD">
              <w:rPr>
                <w:rFonts w:ascii="Times New Roman" w:hAnsi="Times New Roman" w:cs="Times New Roman"/>
                <w:sz w:val="24"/>
                <w:szCs w:val="24"/>
              </w:rPr>
              <w:t>urri</w:t>
            </w:r>
            <w:r>
              <w:rPr>
                <w:rFonts w:ascii="Times New Roman" w:hAnsi="Times New Roman" w:cs="Times New Roman"/>
                <w:sz w:val="24"/>
                <w:szCs w:val="24"/>
              </w:rPr>
              <w:t>c</w:t>
            </w:r>
            <w:r w:rsidRPr="006B5BFD">
              <w:rPr>
                <w:rFonts w:ascii="Times New Roman" w:hAnsi="Times New Roman" w:cs="Times New Roman"/>
                <w:sz w:val="24"/>
                <w:szCs w:val="24"/>
              </w:rPr>
              <w:t>ulog</w:t>
            </w:r>
            <w:proofErr w:type="spellEnd"/>
            <w:r w:rsidRPr="006B5BFD">
              <w:rPr>
                <w:rFonts w:ascii="Times New Roman" w:hAnsi="Times New Roman" w:cs="Times New Roman"/>
                <w:sz w:val="24"/>
                <w:szCs w:val="24"/>
              </w:rPr>
              <w:t xml:space="preserve"> and or accrediting body for review and approval</w:t>
            </w:r>
          </w:p>
        </w:tc>
        <w:tc>
          <w:tcPr>
            <w:tcW w:w="1253" w:type="pct"/>
          </w:tcPr>
          <w:p w14:paraId="545980A2" w14:textId="77777777" w:rsidR="00587AC8" w:rsidRPr="00727CF0" w:rsidRDefault="00587AC8" w:rsidP="003E7ADA">
            <w:pPr>
              <w:autoSpaceDE w:val="0"/>
              <w:autoSpaceDN w:val="0"/>
              <w:adjustRightInd w:val="0"/>
              <w:rPr>
                <w:rFonts w:ascii="Times New Roman" w:hAnsi="Times New Roman" w:cs="Times New Roman"/>
                <w:sz w:val="24"/>
                <w:szCs w:val="24"/>
                <w:highlight w:val="yellow"/>
              </w:rPr>
            </w:pPr>
            <w:r w:rsidRPr="006B5BFD">
              <w:rPr>
                <w:rFonts w:ascii="Times New Roman" w:hAnsi="Times New Roman" w:cs="Times New Roman"/>
                <w:sz w:val="24"/>
                <w:szCs w:val="24"/>
              </w:rPr>
              <w:t xml:space="preserve">Actively </w:t>
            </w:r>
            <w:r>
              <w:rPr>
                <w:rFonts w:ascii="Times New Roman" w:hAnsi="Times New Roman" w:cs="Times New Roman"/>
                <w:sz w:val="24"/>
                <w:szCs w:val="24"/>
              </w:rPr>
              <w:t xml:space="preserve">participates as part of a team to redesign or make significant revisions (&gt;75%) to at least 2 courses </w:t>
            </w:r>
            <w:r w:rsidRPr="006B5BFD">
              <w:rPr>
                <w:rFonts w:ascii="Times New Roman" w:hAnsi="Times New Roman" w:cs="Times New Roman"/>
                <w:sz w:val="24"/>
                <w:szCs w:val="24"/>
              </w:rPr>
              <w:t>to develop new concentration, program,</w:t>
            </w:r>
            <w:r>
              <w:rPr>
                <w:rFonts w:ascii="Times New Roman" w:hAnsi="Times New Roman" w:cs="Times New Roman"/>
                <w:sz w:val="24"/>
                <w:szCs w:val="24"/>
              </w:rPr>
              <w:t xml:space="preserve"> minor,</w:t>
            </w:r>
            <w:r w:rsidRPr="006B5BFD">
              <w:rPr>
                <w:rFonts w:ascii="Times New Roman" w:hAnsi="Times New Roman" w:cs="Times New Roman"/>
                <w:sz w:val="24"/>
                <w:szCs w:val="24"/>
              </w:rPr>
              <w:t xml:space="preserve"> or certificate </w:t>
            </w:r>
          </w:p>
        </w:tc>
        <w:tc>
          <w:tcPr>
            <w:tcW w:w="1228" w:type="pct"/>
            <w:shd w:val="clear" w:color="auto" w:fill="auto"/>
          </w:tcPr>
          <w:p w14:paraId="08A89BAD" w14:textId="77777777" w:rsidR="00587AC8" w:rsidRPr="00727CF0" w:rsidRDefault="00587AC8" w:rsidP="003E7ADA">
            <w:pPr>
              <w:autoSpaceDE w:val="0"/>
              <w:autoSpaceDN w:val="0"/>
              <w:adjustRightInd w:val="0"/>
              <w:rPr>
                <w:rFonts w:ascii="Times New Roman" w:hAnsi="Times New Roman" w:cs="Times New Roman"/>
                <w:sz w:val="24"/>
                <w:szCs w:val="24"/>
                <w:highlight w:val="yellow"/>
              </w:rPr>
            </w:pPr>
            <w:r w:rsidRPr="006B5BFD">
              <w:rPr>
                <w:rFonts w:ascii="Times New Roman" w:hAnsi="Times New Roman" w:cs="Times New Roman"/>
                <w:sz w:val="24"/>
                <w:szCs w:val="24"/>
              </w:rPr>
              <w:t xml:space="preserve">Actively </w:t>
            </w:r>
            <w:r>
              <w:rPr>
                <w:rFonts w:ascii="Times New Roman" w:hAnsi="Times New Roman" w:cs="Times New Roman"/>
                <w:sz w:val="24"/>
                <w:szCs w:val="24"/>
              </w:rPr>
              <w:t xml:space="preserve">participates as part of a team to redesign or make significant revisions (&gt;75%) to 1 course </w:t>
            </w:r>
            <w:r w:rsidRPr="006B5BFD">
              <w:rPr>
                <w:rFonts w:ascii="Times New Roman" w:hAnsi="Times New Roman" w:cs="Times New Roman"/>
                <w:sz w:val="24"/>
                <w:szCs w:val="24"/>
              </w:rPr>
              <w:t>to develop new concentration, program,</w:t>
            </w:r>
            <w:r>
              <w:rPr>
                <w:rFonts w:ascii="Times New Roman" w:hAnsi="Times New Roman" w:cs="Times New Roman"/>
                <w:sz w:val="24"/>
                <w:szCs w:val="24"/>
              </w:rPr>
              <w:t xml:space="preserve"> minor,</w:t>
            </w:r>
            <w:r w:rsidRPr="006B5BFD">
              <w:rPr>
                <w:rFonts w:ascii="Times New Roman" w:hAnsi="Times New Roman" w:cs="Times New Roman"/>
                <w:sz w:val="24"/>
                <w:szCs w:val="24"/>
              </w:rPr>
              <w:t xml:space="preserve"> or certificate </w:t>
            </w:r>
          </w:p>
        </w:tc>
        <w:tc>
          <w:tcPr>
            <w:tcW w:w="565" w:type="pct"/>
            <w:shd w:val="clear" w:color="auto" w:fill="auto"/>
          </w:tcPr>
          <w:p w14:paraId="4768E0A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1D7EAE2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1FECA979"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552E587A"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6E053222" w14:textId="77777777" w:rsidR="00587AC8" w:rsidRPr="00727CF0" w:rsidRDefault="00587AC8" w:rsidP="003E7ADA">
            <w:pPr>
              <w:autoSpaceDE w:val="0"/>
              <w:autoSpaceDN w:val="0"/>
              <w:adjustRightInd w:val="0"/>
              <w:rPr>
                <w:rFonts w:ascii="Times New Roman" w:hAnsi="Times New Roman" w:cs="Times New Roman"/>
                <w:sz w:val="24"/>
                <w:szCs w:val="24"/>
                <w:highlight w:val="yellow"/>
              </w:rPr>
            </w:pPr>
            <w:r>
              <w:rPr>
                <w:rFonts w:ascii="Times New Roman" w:hAnsi="Times New Roman" w:cs="Times New Roman"/>
                <w:sz w:val="20"/>
                <w:szCs w:val="20"/>
              </w:rPr>
              <w:t>Y5 ____</w:t>
            </w:r>
          </w:p>
        </w:tc>
      </w:tr>
      <w:tr w:rsidR="00587AC8" w:rsidRPr="006B5BFD" w14:paraId="46FBBEA5" w14:textId="77777777" w:rsidTr="003E7ADA">
        <w:tc>
          <w:tcPr>
            <w:tcW w:w="705" w:type="pct"/>
          </w:tcPr>
          <w:p w14:paraId="25C1B93B" w14:textId="77777777" w:rsidR="00587AC8" w:rsidRPr="0035744E"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13EBC708" w14:textId="77777777" w:rsidR="00587AC8" w:rsidRPr="0035744E" w:rsidRDefault="00587AC8" w:rsidP="003E7ADA">
            <w:pPr>
              <w:autoSpaceDE w:val="0"/>
              <w:autoSpaceDN w:val="0"/>
              <w:adjustRightInd w:val="0"/>
              <w:rPr>
                <w:rFonts w:ascii="Times New Roman" w:hAnsi="Times New Roman" w:cs="Times New Roman"/>
                <w:sz w:val="24"/>
                <w:szCs w:val="24"/>
                <w:highlight w:val="yellow"/>
              </w:rPr>
            </w:pPr>
            <w:r w:rsidRPr="0035744E">
              <w:rPr>
                <w:rFonts w:ascii="Times New Roman" w:hAnsi="Times New Roman" w:cs="Times New Roman"/>
                <w:sz w:val="24"/>
                <w:szCs w:val="24"/>
              </w:rPr>
              <w:t>Coordinates creation of a new conference relevant to teaching, professionalism, or student development</w:t>
            </w:r>
            <w:r>
              <w:rPr>
                <w:rFonts w:ascii="Times New Roman" w:hAnsi="Times New Roman" w:cs="Times New Roman"/>
                <w:sz w:val="24"/>
                <w:szCs w:val="24"/>
              </w:rPr>
              <w:t xml:space="preserve"> and/or </w:t>
            </w:r>
            <w:r w:rsidRPr="0035744E">
              <w:rPr>
                <w:rFonts w:ascii="Times New Roman" w:hAnsi="Times New Roman" w:cs="Times New Roman"/>
                <w:sz w:val="24"/>
                <w:szCs w:val="24"/>
              </w:rPr>
              <w:t>mentorship</w:t>
            </w:r>
          </w:p>
        </w:tc>
        <w:tc>
          <w:tcPr>
            <w:tcW w:w="1253" w:type="pct"/>
          </w:tcPr>
          <w:p w14:paraId="573F3308" w14:textId="77777777" w:rsidR="00587AC8" w:rsidRPr="0035744E" w:rsidRDefault="00587AC8" w:rsidP="003E7ADA">
            <w:pPr>
              <w:autoSpaceDE w:val="0"/>
              <w:autoSpaceDN w:val="0"/>
              <w:adjustRightInd w:val="0"/>
              <w:rPr>
                <w:rFonts w:ascii="Times New Roman" w:hAnsi="Times New Roman" w:cs="Times New Roman"/>
                <w:sz w:val="24"/>
                <w:szCs w:val="24"/>
                <w:highlight w:val="yellow"/>
              </w:rPr>
            </w:pPr>
            <w:r w:rsidRPr="0035744E">
              <w:rPr>
                <w:rFonts w:ascii="Times New Roman" w:hAnsi="Times New Roman" w:cs="Times New Roman"/>
                <w:sz w:val="24"/>
                <w:szCs w:val="24"/>
              </w:rPr>
              <w:t>Coordination of a recurrent conference relevant to teaching, professionalism, or student development</w:t>
            </w:r>
            <w:r>
              <w:rPr>
                <w:rFonts w:ascii="Times New Roman" w:hAnsi="Times New Roman" w:cs="Times New Roman"/>
                <w:sz w:val="24"/>
                <w:szCs w:val="24"/>
              </w:rPr>
              <w:t xml:space="preserve"> and/or </w:t>
            </w:r>
            <w:r w:rsidRPr="0035744E">
              <w:rPr>
                <w:rFonts w:ascii="Times New Roman" w:hAnsi="Times New Roman" w:cs="Times New Roman"/>
                <w:sz w:val="24"/>
                <w:szCs w:val="24"/>
              </w:rPr>
              <w:t>mentorship</w:t>
            </w:r>
          </w:p>
        </w:tc>
        <w:tc>
          <w:tcPr>
            <w:tcW w:w="1228" w:type="pct"/>
          </w:tcPr>
          <w:p w14:paraId="2E958B6E" w14:textId="77777777" w:rsidR="00587AC8" w:rsidRPr="0035744E" w:rsidRDefault="00587AC8" w:rsidP="003E7ADA">
            <w:pPr>
              <w:autoSpaceDE w:val="0"/>
              <w:autoSpaceDN w:val="0"/>
              <w:adjustRightInd w:val="0"/>
              <w:rPr>
                <w:rFonts w:ascii="Times New Roman" w:hAnsi="Times New Roman" w:cs="Times New Roman"/>
                <w:sz w:val="24"/>
                <w:szCs w:val="24"/>
                <w:highlight w:val="yellow"/>
              </w:rPr>
            </w:pPr>
            <w:r w:rsidRPr="0035744E">
              <w:rPr>
                <w:rFonts w:ascii="Times New Roman" w:hAnsi="Times New Roman" w:cs="Times New Roman"/>
                <w:sz w:val="24"/>
                <w:szCs w:val="24"/>
              </w:rPr>
              <w:t>Coordination of conference track (or other limited scope coordination) relevant to teaching, professionalism, or student development</w:t>
            </w:r>
            <w:r>
              <w:rPr>
                <w:rFonts w:ascii="Times New Roman" w:hAnsi="Times New Roman" w:cs="Times New Roman"/>
                <w:sz w:val="24"/>
                <w:szCs w:val="24"/>
              </w:rPr>
              <w:t xml:space="preserve"> and/or </w:t>
            </w:r>
            <w:r w:rsidRPr="0035744E">
              <w:rPr>
                <w:rFonts w:ascii="Times New Roman" w:hAnsi="Times New Roman" w:cs="Times New Roman"/>
                <w:sz w:val="24"/>
                <w:szCs w:val="24"/>
              </w:rPr>
              <w:t>mentorship</w:t>
            </w:r>
          </w:p>
        </w:tc>
        <w:tc>
          <w:tcPr>
            <w:tcW w:w="565" w:type="pct"/>
          </w:tcPr>
          <w:p w14:paraId="3A12C66A"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7D52A6F9"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66DC8FD2"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368664C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5CD3DE15" w14:textId="77777777" w:rsidR="00587AC8" w:rsidRPr="0035744E"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750EA009" w14:textId="77777777" w:rsidTr="003E7ADA">
        <w:tc>
          <w:tcPr>
            <w:tcW w:w="705" w:type="pct"/>
          </w:tcPr>
          <w:p w14:paraId="42CD92D0" w14:textId="77777777" w:rsidR="00587AC8" w:rsidRPr="0035744E"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63860B5B" w14:textId="77777777" w:rsidR="00587AC8" w:rsidRPr="0035744E" w:rsidRDefault="00587AC8" w:rsidP="003E7ADA">
            <w:pPr>
              <w:autoSpaceDE w:val="0"/>
              <w:autoSpaceDN w:val="0"/>
              <w:adjustRightInd w:val="0"/>
              <w:rPr>
                <w:rFonts w:ascii="Times New Roman" w:hAnsi="Times New Roman" w:cs="Times New Roman"/>
                <w:sz w:val="24"/>
                <w:szCs w:val="24"/>
                <w:highlight w:val="yellow"/>
              </w:rPr>
            </w:pPr>
            <w:r w:rsidRPr="0035744E">
              <w:rPr>
                <w:rFonts w:ascii="Times New Roman" w:hAnsi="Times New Roman" w:cs="Times New Roman"/>
                <w:sz w:val="24"/>
                <w:szCs w:val="24"/>
              </w:rPr>
              <w:t xml:space="preserve">Chairs a dissertation, thesis, or capstone committee for a </w:t>
            </w:r>
            <w:r w:rsidRPr="0035744E">
              <w:rPr>
                <w:rFonts w:ascii="Times New Roman" w:hAnsi="Times New Roman" w:cs="Times New Roman"/>
                <w:sz w:val="24"/>
                <w:szCs w:val="24"/>
              </w:rPr>
              <w:lastRenderedPageBreak/>
              <w:t>student in the department</w:t>
            </w:r>
          </w:p>
        </w:tc>
        <w:tc>
          <w:tcPr>
            <w:tcW w:w="1253" w:type="pct"/>
          </w:tcPr>
          <w:p w14:paraId="286E7B13" w14:textId="77777777" w:rsidR="00587AC8" w:rsidRPr="0035744E" w:rsidRDefault="00587AC8" w:rsidP="003E7ADA">
            <w:pPr>
              <w:autoSpaceDE w:val="0"/>
              <w:autoSpaceDN w:val="0"/>
              <w:adjustRightInd w:val="0"/>
              <w:rPr>
                <w:rFonts w:ascii="Times New Roman" w:hAnsi="Times New Roman" w:cs="Times New Roman"/>
                <w:sz w:val="24"/>
                <w:szCs w:val="24"/>
                <w:highlight w:val="yellow"/>
              </w:rPr>
            </w:pPr>
            <w:r w:rsidRPr="0035744E">
              <w:rPr>
                <w:rFonts w:ascii="Times New Roman" w:hAnsi="Times New Roman" w:cs="Times New Roman"/>
                <w:sz w:val="24"/>
                <w:szCs w:val="24"/>
              </w:rPr>
              <w:lastRenderedPageBreak/>
              <w:t xml:space="preserve">Serves on a dissertation, thesis, or capstone committee </w:t>
            </w:r>
            <w:r w:rsidRPr="0035744E">
              <w:rPr>
                <w:rFonts w:ascii="Times New Roman" w:hAnsi="Times New Roman" w:cs="Times New Roman"/>
                <w:sz w:val="24"/>
                <w:szCs w:val="24"/>
              </w:rPr>
              <w:lastRenderedPageBreak/>
              <w:t>for a student in the department</w:t>
            </w:r>
          </w:p>
        </w:tc>
        <w:tc>
          <w:tcPr>
            <w:tcW w:w="1228" w:type="pct"/>
            <w:shd w:val="clear" w:color="auto" w:fill="FFFFFF" w:themeFill="background1"/>
          </w:tcPr>
          <w:p w14:paraId="317459A6" w14:textId="77777777" w:rsidR="00587AC8" w:rsidRPr="0035744E" w:rsidRDefault="00587AC8" w:rsidP="003E7ADA">
            <w:pPr>
              <w:autoSpaceDE w:val="0"/>
              <w:autoSpaceDN w:val="0"/>
              <w:adjustRightInd w:val="0"/>
              <w:rPr>
                <w:rFonts w:ascii="Times New Roman" w:hAnsi="Times New Roman" w:cs="Times New Roman"/>
                <w:sz w:val="24"/>
                <w:szCs w:val="24"/>
                <w:highlight w:val="yellow"/>
              </w:rPr>
            </w:pPr>
            <w:r>
              <w:rPr>
                <w:rFonts w:ascii="Times New Roman" w:hAnsi="Times New Roman" w:cs="Times New Roman"/>
                <w:sz w:val="24"/>
                <w:szCs w:val="24"/>
              </w:rPr>
              <w:lastRenderedPageBreak/>
              <w:t>Provides mentorship to students for a dissertation, thesis, or capstone project</w:t>
            </w:r>
          </w:p>
        </w:tc>
        <w:tc>
          <w:tcPr>
            <w:tcW w:w="565" w:type="pct"/>
            <w:shd w:val="clear" w:color="auto" w:fill="FFFFFF" w:themeFill="background1"/>
          </w:tcPr>
          <w:p w14:paraId="57A015A9"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336BE4D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4D37BE69"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6E90B0F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3FE1C002"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528FE345" w14:textId="77777777" w:rsidR="00587AC8" w:rsidRDefault="00587AC8" w:rsidP="003E7ADA">
            <w:pPr>
              <w:autoSpaceDE w:val="0"/>
              <w:autoSpaceDN w:val="0"/>
              <w:adjustRightInd w:val="0"/>
              <w:rPr>
                <w:rFonts w:ascii="Times New Roman" w:hAnsi="Times New Roman" w:cs="Times New Roman"/>
                <w:sz w:val="24"/>
                <w:szCs w:val="24"/>
              </w:rPr>
            </w:pPr>
          </w:p>
        </w:tc>
      </w:tr>
      <w:tr w:rsidR="00587AC8" w:rsidRPr="006B5BFD" w14:paraId="19C97D8E" w14:textId="77777777" w:rsidTr="003E7ADA">
        <w:tc>
          <w:tcPr>
            <w:tcW w:w="705" w:type="pct"/>
          </w:tcPr>
          <w:p w14:paraId="4D1E6E88" w14:textId="77777777" w:rsidR="00587AC8" w:rsidRPr="008E3B7E" w:rsidRDefault="00587AC8" w:rsidP="003E7ADA">
            <w:pPr>
              <w:autoSpaceDE w:val="0"/>
              <w:autoSpaceDN w:val="0"/>
              <w:adjustRightInd w:val="0"/>
              <w:rPr>
                <w:rFonts w:ascii="Times New Roman" w:hAnsi="Times New Roman" w:cs="Times New Roman"/>
                <w:sz w:val="24"/>
                <w:szCs w:val="24"/>
              </w:rPr>
            </w:pPr>
          </w:p>
        </w:tc>
        <w:tc>
          <w:tcPr>
            <w:tcW w:w="1249" w:type="pct"/>
            <w:gridSpan w:val="2"/>
          </w:tcPr>
          <w:p w14:paraId="23833B96" w14:textId="77777777" w:rsidR="00587AC8" w:rsidRPr="0035744E" w:rsidRDefault="00587AC8" w:rsidP="003E7ADA">
            <w:pPr>
              <w:autoSpaceDE w:val="0"/>
              <w:autoSpaceDN w:val="0"/>
              <w:adjustRightInd w:val="0"/>
              <w:rPr>
                <w:rFonts w:ascii="Times New Roman" w:hAnsi="Times New Roman" w:cs="Times New Roman"/>
                <w:sz w:val="24"/>
                <w:szCs w:val="24"/>
              </w:rPr>
            </w:pPr>
            <w:r w:rsidRPr="008E3B7E">
              <w:rPr>
                <w:rFonts w:ascii="Times New Roman" w:hAnsi="Times New Roman" w:cs="Times New Roman"/>
                <w:sz w:val="24"/>
                <w:szCs w:val="24"/>
              </w:rPr>
              <w:t>Other activity: Additional item(s) and point(s) negotiated with and approved by the Promotion Mentor and Chair prior to review</w:t>
            </w:r>
          </w:p>
        </w:tc>
        <w:tc>
          <w:tcPr>
            <w:tcW w:w="1253" w:type="pct"/>
          </w:tcPr>
          <w:p w14:paraId="7C91BDB5" w14:textId="77777777" w:rsidR="00587AC8" w:rsidRPr="0035744E" w:rsidRDefault="00587AC8" w:rsidP="003E7ADA">
            <w:pPr>
              <w:autoSpaceDE w:val="0"/>
              <w:autoSpaceDN w:val="0"/>
              <w:adjustRightInd w:val="0"/>
              <w:rPr>
                <w:rFonts w:ascii="Times New Roman" w:hAnsi="Times New Roman" w:cs="Times New Roman"/>
                <w:sz w:val="24"/>
                <w:szCs w:val="24"/>
              </w:rPr>
            </w:pPr>
            <w:r w:rsidRPr="008E3B7E">
              <w:rPr>
                <w:rFonts w:ascii="Times New Roman" w:hAnsi="Times New Roman" w:cs="Times New Roman"/>
                <w:sz w:val="24"/>
                <w:szCs w:val="24"/>
              </w:rPr>
              <w:t>Other activity: Additional item(s) and point(s) negotiated with and approved by the Promotion Mentor and Chair prior to review</w:t>
            </w:r>
          </w:p>
        </w:tc>
        <w:tc>
          <w:tcPr>
            <w:tcW w:w="1228" w:type="pct"/>
            <w:shd w:val="clear" w:color="auto" w:fill="FFFFFF" w:themeFill="background1"/>
          </w:tcPr>
          <w:p w14:paraId="7E27CF3F" w14:textId="77777777" w:rsidR="00587AC8" w:rsidRDefault="00587AC8" w:rsidP="003E7ADA">
            <w:pPr>
              <w:autoSpaceDE w:val="0"/>
              <w:autoSpaceDN w:val="0"/>
              <w:adjustRightInd w:val="0"/>
              <w:rPr>
                <w:rFonts w:ascii="Times New Roman" w:hAnsi="Times New Roman" w:cs="Times New Roman"/>
                <w:sz w:val="24"/>
                <w:szCs w:val="24"/>
              </w:rPr>
            </w:pPr>
            <w:r w:rsidRPr="008E3B7E">
              <w:rPr>
                <w:rFonts w:ascii="Times New Roman" w:hAnsi="Times New Roman" w:cs="Times New Roman"/>
                <w:sz w:val="24"/>
                <w:szCs w:val="24"/>
              </w:rPr>
              <w:t>Other activity: Additional item(s) and point(s) negotiated with and approved by the Promotion Mentor and Chair prior to review</w:t>
            </w:r>
          </w:p>
        </w:tc>
        <w:tc>
          <w:tcPr>
            <w:tcW w:w="565" w:type="pct"/>
            <w:shd w:val="clear" w:color="auto" w:fill="FFFFFF" w:themeFill="background1"/>
          </w:tcPr>
          <w:p w14:paraId="5846A5E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2956D50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03362B2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502356CE"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76C6078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261BF66D" w14:textId="77777777" w:rsidR="00587AC8" w:rsidRPr="008E3B7E" w:rsidRDefault="00587AC8" w:rsidP="003E7ADA">
            <w:pPr>
              <w:autoSpaceDE w:val="0"/>
              <w:autoSpaceDN w:val="0"/>
              <w:adjustRightInd w:val="0"/>
              <w:rPr>
                <w:rFonts w:ascii="Times New Roman" w:hAnsi="Times New Roman" w:cs="Times New Roman"/>
                <w:sz w:val="24"/>
                <w:szCs w:val="24"/>
              </w:rPr>
            </w:pPr>
          </w:p>
        </w:tc>
      </w:tr>
      <w:tr w:rsidR="00587AC8" w:rsidRPr="006B5BFD" w14:paraId="5E42BD86" w14:textId="77777777" w:rsidTr="003E7ADA">
        <w:tc>
          <w:tcPr>
            <w:tcW w:w="705" w:type="pct"/>
          </w:tcPr>
          <w:p w14:paraId="61E26EC6" w14:textId="77777777" w:rsidR="00587AC8" w:rsidRPr="00814DB4" w:rsidRDefault="00587AC8" w:rsidP="003E7ADA">
            <w:pPr>
              <w:autoSpaceDE w:val="0"/>
              <w:autoSpaceDN w:val="0"/>
              <w:adjustRightInd w:val="0"/>
              <w:jc w:val="right"/>
              <w:rPr>
                <w:rFonts w:ascii="Times New Roman" w:hAnsi="Times New Roman" w:cs="Times New Roman"/>
                <w:i/>
                <w:iCs/>
              </w:rPr>
            </w:pPr>
          </w:p>
        </w:tc>
        <w:tc>
          <w:tcPr>
            <w:tcW w:w="2502" w:type="pct"/>
            <w:gridSpan w:val="3"/>
          </w:tcPr>
          <w:p w14:paraId="46C098FE" w14:textId="77777777" w:rsidR="00587AC8" w:rsidRPr="00814DB4" w:rsidRDefault="00587AC8" w:rsidP="003E7ADA">
            <w:pPr>
              <w:autoSpaceDE w:val="0"/>
              <w:autoSpaceDN w:val="0"/>
              <w:adjustRightInd w:val="0"/>
              <w:jc w:val="right"/>
              <w:rPr>
                <w:rFonts w:ascii="Times New Roman" w:hAnsi="Times New Roman" w:cs="Times New Roman"/>
                <w:i/>
                <w:iCs/>
                <w:sz w:val="24"/>
                <w:szCs w:val="24"/>
              </w:rPr>
            </w:pPr>
            <w:r w:rsidRPr="00814DB4">
              <w:rPr>
                <w:rFonts w:ascii="Times New Roman" w:hAnsi="Times New Roman" w:cs="Times New Roman"/>
                <w:i/>
                <w:iCs/>
              </w:rPr>
              <w:t>Teaching, Student Development, and Professionalism Total Points:</w:t>
            </w:r>
          </w:p>
        </w:tc>
        <w:tc>
          <w:tcPr>
            <w:tcW w:w="1228" w:type="pct"/>
            <w:shd w:val="clear" w:color="auto" w:fill="FFFFFF" w:themeFill="background1"/>
          </w:tcPr>
          <w:p w14:paraId="65BA13CD" w14:textId="77777777" w:rsidR="00587AC8" w:rsidRDefault="00587AC8" w:rsidP="003E7ADA">
            <w:pPr>
              <w:autoSpaceDE w:val="0"/>
              <w:autoSpaceDN w:val="0"/>
              <w:adjustRightInd w:val="0"/>
              <w:rPr>
                <w:rFonts w:ascii="Times New Roman" w:hAnsi="Times New Roman" w:cs="Times New Roman"/>
                <w:sz w:val="24"/>
                <w:szCs w:val="24"/>
              </w:rPr>
            </w:pPr>
          </w:p>
        </w:tc>
        <w:tc>
          <w:tcPr>
            <w:tcW w:w="565" w:type="pct"/>
            <w:shd w:val="clear" w:color="auto" w:fill="FFFFFF" w:themeFill="background1"/>
          </w:tcPr>
          <w:p w14:paraId="2E967CE9" w14:textId="77777777" w:rsidR="00587AC8" w:rsidRDefault="00587AC8" w:rsidP="003E7ADA">
            <w:pPr>
              <w:autoSpaceDE w:val="0"/>
              <w:autoSpaceDN w:val="0"/>
              <w:adjustRightInd w:val="0"/>
              <w:rPr>
                <w:rFonts w:ascii="Times New Roman" w:hAnsi="Times New Roman" w:cs="Times New Roman"/>
                <w:sz w:val="24"/>
                <w:szCs w:val="24"/>
              </w:rPr>
            </w:pPr>
          </w:p>
        </w:tc>
      </w:tr>
    </w:tbl>
    <w:p w14:paraId="416DB770" w14:textId="77777777" w:rsidR="00587AC8" w:rsidRPr="006B5BFD" w:rsidRDefault="00587AC8" w:rsidP="00587AC8">
      <w:pPr>
        <w:autoSpaceDE w:val="0"/>
        <w:autoSpaceDN w:val="0"/>
        <w:adjustRightInd w:val="0"/>
        <w:spacing w:after="0" w:line="240" w:lineRule="auto"/>
        <w:rPr>
          <w:rFonts w:ascii="Times New Roman" w:hAnsi="Times New Roman" w:cs="Times New Roman"/>
          <w:color w:val="000000"/>
          <w:sz w:val="24"/>
          <w:szCs w:val="24"/>
        </w:rPr>
      </w:pPr>
    </w:p>
    <w:p w14:paraId="292323E6" w14:textId="77777777" w:rsidR="00587AC8" w:rsidRPr="006B5BFD" w:rsidRDefault="00587AC8" w:rsidP="00587AC8">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5147" w:type="pct"/>
        <w:tblLayout w:type="fixed"/>
        <w:tblLook w:val="04A0" w:firstRow="1" w:lastRow="0" w:firstColumn="1" w:lastColumn="0" w:noHBand="0" w:noVBand="1"/>
      </w:tblPr>
      <w:tblGrid>
        <w:gridCol w:w="1346"/>
        <w:gridCol w:w="2429"/>
        <w:gridCol w:w="2341"/>
        <w:gridCol w:w="2339"/>
        <w:gridCol w:w="1170"/>
      </w:tblGrid>
      <w:tr w:rsidR="00587AC8" w:rsidRPr="006B5BFD" w14:paraId="26A83D47" w14:textId="77777777" w:rsidTr="003E7ADA">
        <w:tc>
          <w:tcPr>
            <w:tcW w:w="699" w:type="pct"/>
            <w:shd w:val="clear" w:color="auto" w:fill="002060"/>
          </w:tcPr>
          <w:p w14:paraId="4424EAB9" w14:textId="77777777" w:rsidR="00587AC8" w:rsidRPr="006B5BFD" w:rsidDel="00FC0D4F" w:rsidRDefault="00587AC8" w:rsidP="003E7ADA">
            <w:pPr>
              <w:autoSpaceDE w:val="0"/>
              <w:autoSpaceDN w:val="0"/>
              <w:adjustRightInd w:val="0"/>
              <w:jc w:val="center"/>
              <w:rPr>
                <w:rFonts w:ascii="Times New Roman" w:hAnsi="Times New Roman" w:cs="Times New Roman"/>
                <w:b/>
                <w:bCs/>
                <w:color w:val="FFFFFF" w:themeColor="background1"/>
                <w:sz w:val="24"/>
                <w:szCs w:val="24"/>
              </w:rPr>
            </w:pPr>
          </w:p>
        </w:tc>
        <w:tc>
          <w:tcPr>
            <w:tcW w:w="3693" w:type="pct"/>
            <w:gridSpan w:val="3"/>
            <w:shd w:val="clear" w:color="auto" w:fill="002060"/>
          </w:tcPr>
          <w:p w14:paraId="574D8F93" w14:textId="77777777" w:rsidR="00587AC8" w:rsidRPr="006B5BFD" w:rsidRDefault="00587AC8" w:rsidP="003E7ADA">
            <w:pPr>
              <w:autoSpaceDE w:val="0"/>
              <w:autoSpaceDN w:val="0"/>
              <w:adjustRightInd w:val="0"/>
              <w:jc w:val="center"/>
              <w:rPr>
                <w:rFonts w:ascii="Times New Roman" w:hAnsi="Times New Roman" w:cs="Times New Roman"/>
                <w:b/>
                <w:bCs/>
                <w:color w:val="FFFFFF" w:themeColor="background1"/>
                <w:sz w:val="24"/>
                <w:szCs w:val="24"/>
              </w:rPr>
            </w:pPr>
            <w:r w:rsidRPr="006B5BFD">
              <w:rPr>
                <w:rFonts w:ascii="Times New Roman" w:hAnsi="Times New Roman" w:cs="Times New Roman"/>
                <w:b/>
                <w:bCs/>
                <w:color w:val="FFFFFF" w:themeColor="background1"/>
                <w:sz w:val="24"/>
                <w:szCs w:val="24"/>
              </w:rPr>
              <w:t>Evidence of Service to the Department</w:t>
            </w:r>
            <w:r>
              <w:rPr>
                <w:rFonts w:ascii="Times New Roman" w:hAnsi="Times New Roman" w:cs="Times New Roman"/>
                <w:b/>
                <w:bCs/>
                <w:color w:val="FFFFFF" w:themeColor="background1"/>
                <w:sz w:val="24"/>
                <w:szCs w:val="24"/>
              </w:rPr>
              <w:t>,</w:t>
            </w:r>
            <w:r w:rsidRPr="006B5BFD">
              <w:rPr>
                <w:rFonts w:ascii="Times New Roman" w:hAnsi="Times New Roman" w:cs="Times New Roman"/>
                <w:b/>
                <w:bCs/>
                <w:color w:val="FFFFFF" w:themeColor="background1"/>
                <w:sz w:val="24"/>
                <w:szCs w:val="24"/>
              </w:rPr>
              <w:t xml:space="preserve"> College</w:t>
            </w:r>
            <w:r>
              <w:rPr>
                <w:rFonts w:ascii="Times New Roman" w:hAnsi="Times New Roman" w:cs="Times New Roman"/>
                <w:b/>
                <w:bCs/>
                <w:color w:val="FFFFFF" w:themeColor="background1"/>
                <w:sz w:val="24"/>
                <w:szCs w:val="24"/>
              </w:rPr>
              <w:t xml:space="preserve">, </w:t>
            </w:r>
            <w:r w:rsidRPr="002B3904">
              <w:rPr>
                <w:rFonts w:ascii="Times New Roman" w:hAnsi="Times New Roman" w:cs="Times New Roman"/>
                <w:b/>
                <w:bCs/>
                <w:color w:val="FFFFFF" w:themeColor="background1"/>
                <w:sz w:val="24"/>
                <w:szCs w:val="24"/>
              </w:rPr>
              <w:t>University, Profession, and Community</w:t>
            </w:r>
          </w:p>
        </w:tc>
        <w:tc>
          <w:tcPr>
            <w:tcW w:w="608" w:type="pct"/>
            <w:shd w:val="clear" w:color="auto" w:fill="002060"/>
          </w:tcPr>
          <w:p w14:paraId="5589E879" w14:textId="77777777" w:rsidR="00587AC8" w:rsidRPr="006B5BFD" w:rsidDel="00FC0D4F" w:rsidRDefault="00587AC8" w:rsidP="003E7ADA">
            <w:pPr>
              <w:autoSpaceDE w:val="0"/>
              <w:autoSpaceDN w:val="0"/>
              <w:adjustRightInd w:val="0"/>
              <w:jc w:val="center"/>
              <w:rPr>
                <w:rFonts w:ascii="Times New Roman" w:hAnsi="Times New Roman" w:cs="Times New Roman"/>
                <w:b/>
                <w:bCs/>
                <w:color w:val="FFFFFF" w:themeColor="background1"/>
                <w:sz w:val="24"/>
                <w:szCs w:val="24"/>
              </w:rPr>
            </w:pPr>
          </w:p>
        </w:tc>
      </w:tr>
      <w:tr w:rsidR="00587AC8" w:rsidRPr="006B5BFD" w14:paraId="1FFDE5F2" w14:textId="77777777" w:rsidTr="003E7ADA">
        <w:tc>
          <w:tcPr>
            <w:tcW w:w="699" w:type="pct"/>
          </w:tcPr>
          <w:p w14:paraId="1F43A609"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p>
        </w:tc>
        <w:tc>
          <w:tcPr>
            <w:tcW w:w="1262" w:type="pct"/>
          </w:tcPr>
          <w:p w14:paraId="01456790"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Category I</w:t>
            </w:r>
            <w:r>
              <w:rPr>
                <w:rFonts w:ascii="Times New Roman" w:hAnsi="Times New Roman" w:cs="Times New Roman"/>
                <w:b/>
                <w:bCs/>
                <w:color w:val="000000"/>
                <w:sz w:val="24"/>
                <w:szCs w:val="24"/>
              </w:rPr>
              <w:t>II</w:t>
            </w:r>
            <w:r w:rsidRPr="006B5BFD">
              <w:rPr>
                <w:rFonts w:ascii="Times New Roman" w:hAnsi="Times New Roman" w:cs="Times New Roman"/>
                <w:b/>
                <w:bCs/>
                <w:color w:val="000000"/>
                <w:sz w:val="24"/>
                <w:szCs w:val="24"/>
              </w:rPr>
              <w:t xml:space="preserve"> (5pts)</w:t>
            </w:r>
          </w:p>
        </w:tc>
        <w:tc>
          <w:tcPr>
            <w:tcW w:w="1216" w:type="pct"/>
          </w:tcPr>
          <w:p w14:paraId="5EA2ACF1"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Category II (3 pts)</w:t>
            </w:r>
          </w:p>
        </w:tc>
        <w:tc>
          <w:tcPr>
            <w:tcW w:w="1215" w:type="pct"/>
          </w:tcPr>
          <w:p w14:paraId="21D18B25"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Category I</w:t>
            </w:r>
            <w:r>
              <w:rPr>
                <w:rFonts w:ascii="Times New Roman" w:hAnsi="Times New Roman" w:cs="Times New Roman"/>
                <w:b/>
                <w:bCs/>
                <w:color w:val="000000"/>
                <w:sz w:val="24"/>
                <w:szCs w:val="24"/>
              </w:rPr>
              <w:t xml:space="preserve"> </w:t>
            </w:r>
            <w:r w:rsidRPr="006B5BFD">
              <w:rPr>
                <w:rFonts w:ascii="Times New Roman" w:hAnsi="Times New Roman" w:cs="Times New Roman"/>
                <w:b/>
                <w:bCs/>
                <w:color w:val="000000"/>
                <w:sz w:val="24"/>
                <w:szCs w:val="24"/>
              </w:rPr>
              <w:t xml:space="preserve">(1 </w:t>
            </w:r>
            <w:proofErr w:type="spellStart"/>
            <w:r w:rsidRPr="006B5BFD">
              <w:rPr>
                <w:rFonts w:ascii="Times New Roman" w:hAnsi="Times New Roman" w:cs="Times New Roman"/>
                <w:b/>
                <w:bCs/>
                <w:color w:val="000000"/>
                <w:sz w:val="24"/>
                <w:szCs w:val="24"/>
              </w:rPr>
              <w:t>pt</w:t>
            </w:r>
            <w:proofErr w:type="spellEnd"/>
            <w:r w:rsidRPr="006B5BFD">
              <w:rPr>
                <w:rFonts w:ascii="Times New Roman" w:hAnsi="Times New Roman" w:cs="Times New Roman"/>
                <w:b/>
                <w:bCs/>
                <w:color w:val="000000"/>
                <w:sz w:val="24"/>
                <w:szCs w:val="24"/>
              </w:rPr>
              <w:t>)</w:t>
            </w:r>
          </w:p>
        </w:tc>
        <w:tc>
          <w:tcPr>
            <w:tcW w:w="608" w:type="pct"/>
          </w:tcPr>
          <w:p w14:paraId="7ED3D777"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Total Points</w:t>
            </w:r>
          </w:p>
        </w:tc>
      </w:tr>
      <w:tr w:rsidR="00587AC8" w:rsidRPr="006B5BFD" w14:paraId="2E0A3E35" w14:textId="77777777" w:rsidTr="003E7ADA">
        <w:tc>
          <w:tcPr>
            <w:tcW w:w="5000" w:type="pct"/>
            <w:gridSpan w:val="5"/>
          </w:tcPr>
          <w:p w14:paraId="6A6B362D" w14:textId="77777777" w:rsidR="00587AC8" w:rsidRDefault="00587AC8" w:rsidP="003E7ADA">
            <w:pPr>
              <w:autoSpaceDE w:val="0"/>
              <w:autoSpaceDN w:val="0"/>
              <w:adjustRightInd w:val="0"/>
              <w:jc w:val="center"/>
              <w:rPr>
                <w:rFonts w:ascii="Times New Roman" w:hAnsi="Times New Roman" w:cs="Times New Roman"/>
                <w:b/>
                <w:bCs/>
                <w:color w:val="000000"/>
                <w:sz w:val="24"/>
                <w:szCs w:val="24"/>
              </w:rPr>
            </w:pPr>
            <w:r w:rsidRPr="001B2482">
              <w:rPr>
                <w:rFonts w:ascii="Times New Roman" w:hAnsi="Times New Roman" w:cs="Times New Roman"/>
                <w:b/>
                <w:bCs/>
                <w:sz w:val="24"/>
                <w:szCs w:val="24"/>
              </w:rPr>
              <w:t>Step 2 (continued)</w:t>
            </w:r>
          </w:p>
        </w:tc>
      </w:tr>
      <w:tr w:rsidR="00587AC8" w:rsidRPr="006B5BFD" w14:paraId="47127708" w14:textId="77777777" w:rsidTr="003E7ADA">
        <w:trPr>
          <w:trHeight w:val="1070"/>
        </w:trPr>
        <w:tc>
          <w:tcPr>
            <w:tcW w:w="699" w:type="pct"/>
          </w:tcPr>
          <w:p w14:paraId="5A013345" w14:textId="77777777" w:rsidR="00587AC8" w:rsidRPr="006B5BFD" w:rsidRDefault="00587AC8" w:rsidP="003E7ADA">
            <w:pPr>
              <w:autoSpaceDE w:val="0"/>
              <w:autoSpaceDN w:val="0"/>
              <w:adjustRightInd w:val="0"/>
              <w:rPr>
                <w:rFonts w:ascii="Times New Roman" w:hAnsi="Times New Roman" w:cs="Times New Roman"/>
                <w:sz w:val="24"/>
                <w:szCs w:val="24"/>
              </w:rPr>
            </w:pPr>
            <w:r w:rsidRPr="007C7BB5">
              <w:rPr>
                <w:rFonts w:ascii="Times New Roman" w:hAnsi="Times New Roman" w:cs="Times New Roman"/>
                <w:sz w:val="20"/>
                <w:szCs w:val="20"/>
              </w:rPr>
              <w:t>(</w:t>
            </w:r>
            <w:r>
              <w:rPr>
                <w:rFonts w:ascii="Times New Roman" w:hAnsi="Times New Roman" w:cs="Times New Roman"/>
                <w:sz w:val="20"/>
                <w:szCs w:val="20"/>
              </w:rPr>
              <w:t>Each form of e</w:t>
            </w:r>
            <w:r w:rsidRPr="007C7BB5">
              <w:rPr>
                <w:rFonts w:ascii="Times New Roman" w:hAnsi="Times New Roman" w:cs="Times New Roman"/>
                <w:sz w:val="20"/>
                <w:szCs w:val="20"/>
              </w:rPr>
              <w:t xml:space="preserve">vidence may only be </w:t>
            </w:r>
            <w:r>
              <w:rPr>
                <w:rFonts w:ascii="Times New Roman" w:hAnsi="Times New Roman" w:cs="Times New Roman"/>
                <w:sz w:val="20"/>
                <w:szCs w:val="20"/>
              </w:rPr>
              <w:t>counted</w:t>
            </w:r>
            <w:r w:rsidRPr="007C7BB5">
              <w:rPr>
                <w:rFonts w:ascii="Times New Roman" w:hAnsi="Times New Roman" w:cs="Times New Roman"/>
                <w:sz w:val="20"/>
                <w:szCs w:val="20"/>
              </w:rPr>
              <w:t xml:space="preserve"> once for this category.)</w:t>
            </w:r>
          </w:p>
        </w:tc>
        <w:tc>
          <w:tcPr>
            <w:tcW w:w="1262" w:type="pct"/>
          </w:tcPr>
          <w:p w14:paraId="7B18CADC"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Serves on</w:t>
            </w:r>
            <w:r>
              <w:rPr>
                <w:rFonts w:ascii="Times New Roman" w:hAnsi="Times New Roman" w:cs="Times New Roman"/>
                <w:sz w:val="24"/>
                <w:szCs w:val="24"/>
              </w:rPr>
              <w:t xml:space="preserve"> 1 or more department, </w:t>
            </w:r>
            <w:r w:rsidRPr="006B5BFD">
              <w:rPr>
                <w:rFonts w:ascii="Times New Roman" w:hAnsi="Times New Roman" w:cs="Times New Roman"/>
                <w:sz w:val="24"/>
                <w:szCs w:val="24"/>
              </w:rPr>
              <w:t>college</w:t>
            </w:r>
            <w:r>
              <w:rPr>
                <w:rFonts w:ascii="Times New Roman" w:hAnsi="Times New Roman" w:cs="Times New Roman"/>
                <w:sz w:val="24"/>
                <w:szCs w:val="24"/>
              </w:rPr>
              <w:t>,</w:t>
            </w:r>
            <w:r w:rsidRPr="006B5BFD">
              <w:rPr>
                <w:rFonts w:ascii="Times New Roman" w:hAnsi="Times New Roman" w:cs="Times New Roman"/>
                <w:sz w:val="24"/>
                <w:szCs w:val="24"/>
              </w:rPr>
              <w:t xml:space="preserve"> or university committee</w:t>
            </w:r>
            <w:r>
              <w:rPr>
                <w:rFonts w:ascii="Times New Roman" w:hAnsi="Times New Roman" w:cs="Times New Roman"/>
                <w:sz w:val="24"/>
                <w:szCs w:val="24"/>
              </w:rPr>
              <w:t>s</w:t>
            </w:r>
            <w:r w:rsidRPr="006B5BFD">
              <w:rPr>
                <w:rFonts w:ascii="Times New Roman" w:hAnsi="Times New Roman" w:cs="Times New Roman"/>
                <w:sz w:val="24"/>
                <w:szCs w:val="24"/>
              </w:rPr>
              <w:t xml:space="preserve"> </w:t>
            </w:r>
            <w:r w:rsidRPr="00FB069C">
              <w:rPr>
                <w:rFonts w:ascii="Times New Roman" w:hAnsi="Times New Roman" w:cs="Times New Roman"/>
                <w:i/>
                <w:iCs/>
                <w:sz w:val="24"/>
                <w:szCs w:val="24"/>
              </w:rPr>
              <w:t>with significant commitment as documented by the committee chair</w:t>
            </w:r>
            <w:r w:rsidRPr="006B5BFD">
              <w:rPr>
                <w:rFonts w:ascii="Times New Roman" w:hAnsi="Times New Roman" w:cs="Times New Roman"/>
                <w:sz w:val="24"/>
                <w:szCs w:val="24"/>
              </w:rPr>
              <w:t xml:space="preserve"> </w:t>
            </w:r>
          </w:p>
        </w:tc>
        <w:tc>
          <w:tcPr>
            <w:tcW w:w="1216" w:type="pct"/>
          </w:tcPr>
          <w:p w14:paraId="012B503D"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 xml:space="preserve">Serves on </w:t>
            </w:r>
            <w:r>
              <w:rPr>
                <w:rFonts w:ascii="Times New Roman" w:hAnsi="Times New Roman" w:cs="Times New Roman"/>
                <w:sz w:val="24"/>
                <w:szCs w:val="24"/>
              </w:rPr>
              <w:t>2</w:t>
            </w:r>
            <w:r w:rsidRPr="006B5BFD">
              <w:rPr>
                <w:rFonts w:ascii="Times New Roman" w:hAnsi="Times New Roman" w:cs="Times New Roman"/>
                <w:sz w:val="24"/>
                <w:szCs w:val="24"/>
              </w:rPr>
              <w:t xml:space="preserve"> </w:t>
            </w:r>
            <w:r>
              <w:rPr>
                <w:rFonts w:ascii="Times New Roman" w:hAnsi="Times New Roman" w:cs="Times New Roman"/>
                <w:sz w:val="24"/>
                <w:szCs w:val="24"/>
              </w:rPr>
              <w:t xml:space="preserve">or more department, </w:t>
            </w:r>
            <w:r w:rsidRPr="006B5BFD">
              <w:rPr>
                <w:rFonts w:ascii="Times New Roman" w:hAnsi="Times New Roman" w:cs="Times New Roman"/>
                <w:sz w:val="24"/>
                <w:szCs w:val="24"/>
              </w:rPr>
              <w:t>college</w:t>
            </w:r>
            <w:r>
              <w:rPr>
                <w:rFonts w:ascii="Times New Roman" w:hAnsi="Times New Roman" w:cs="Times New Roman"/>
                <w:sz w:val="24"/>
                <w:szCs w:val="24"/>
              </w:rPr>
              <w:t>,</w:t>
            </w:r>
            <w:r w:rsidRPr="006B5BFD">
              <w:rPr>
                <w:rFonts w:ascii="Times New Roman" w:hAnsi="Times New Roman" w:cs="Times New Roman"/>
                <w:sz w:val="24"/>
                <w:szCs w:val="24"/>
              </w:rPr>
              <w:t xml:space="preserve"> or university committee</w:t>
            </w:r>
            <w:r>
              <w:rPr>
                <w:rFonts w:ascii="Times New Roman" w:hAnsi="Times New Roman" w:cs="Times New Roman"/>
                <w:sz w:val="24"/>
                <w:szCs w:val="24"/>
              </w:rPr>
              <w:t>s</w:t>
            </w:r>
            <w:r w:rsidRPr="006B5BFD">
              <w:rPr>
                <w:rFonts w:ascii="Times New Roman" w:hAnsi="Times New Roman" w:cs="Times New Roman"/>
                <w:sz w:val="24"/>
                <w:szCs w:val="24"/>
              </w:rPr>
              <w:t xml:space="preserve"> </w:t>
            </w:r>
          </w:p>
        </w:tc>
        <w:tc>
          <w:tcPr>
            <w:tcW w:w="1215" w:type="pct"/>
          </w:tcPr>
          <w:p w14:paraId="75B1E071"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Serves on</w:t>
            </w:r>
            <w:r>
              <w:rPr>
                <w:rFonts w:ascii="Times New Roman" w:hAnsi="Times New Roman" w:cs="Times New Roman"/>
                <w:sz w:val="24"/>
                <w:szCs w:val="24"/>
              </w:rPr>
              <w:t xml:space="preserve"> 1</w:t>
            </w:r>
            <w:r w:rsidRPr="006B5BFD">
              <w:rPr>
                <w:rFonts w:ascii="Times New Roman" w:hAnsi="Times New Roman" w:cs="Times New Roman"/>
                <w:sz w:val="24"/>
                <w:szCs w:val="24"/>
              </w:rPr>
              <w:t xml:space="preserve"> department</w:t>
            </w:r>
            <w:r>
              <w:rPr>
                <w:rFonts w:ascii="Times New Roman" w:hAnsi="Times New Roman" w:cs="Times New Roman"/>
                <w:sz w:val="24"/>
                <w:szCs w:val="24"/>
              </w:rPr>
              <w:t xml:space="preserve">, college, or university </w:t>
            </w:r>
            <w:r w:rsidRPr="006B5BFD">
              <w:rPr>
                <w:rFonts w:ascii="Times New Roman" w:hAnsi="Times New Roman" w:cs="Times New Roman"/>
                <w:sz w:val="24"/>
                <w:szCs w:val="24"/>
              </w:rPr>
              <w:t>committee</w:t>
            </w:r>
          </w:p>
        </w:tc>
        <w:tc>
          <w:tcPr>
            <w:tcW w:w="608" w:type="pct"/>
          </w:tcPr>
          <w:p w14:paraId="43FC364E"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3DBC18E4"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7413B26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32AFEF8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22844331" w14:textId="77777777" w:rsidR="00587AC8" w:rsidRPr="006B5BFD"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17476C72" w14:textId="77777777" w:rsidTr="003E7ADA">
        <w:trPr>
          <w:trHeight w:val="1070"/>
        </w:trPr>
        <w:tc>
          <w:tcPr>
            <w:tcW w:w="699" w:type="pct"/>
          </w:tcPr>
          <w:p w14:paraId="2A6D4BA5" w14:textId="77777777" w:rsidR="00587AC8" w:rsidRPr="006B5BFD" w:rsidRDefault="00587AC8" w:rsidP="003E7ADA">
            <w:pPr>
              <w:autoSpaceDE w:val="0"/>
              <w:autoSpaceDN w:val="0"/>
              <w:adjustRightInd w:val="0"/>
              <w:rPr>
                <w:rFonts w:ascii="Times New Roman" w:hAnsi="Times New Roman" w:cs="Times New Roman"/>
                <w:sz w:val="24"/>
                <w:szCs w:val="24"/>
              </w:rPr>
            </w:pPr>
          </w:p>
        </w:tc>
        <w:tc>
          <w:tcPr>
            <w:tcW w:w="1262" w:type="pct"/>
          </w:tcPr>
          <w:p w14:paraId="3DFBB556"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Directs, collaborates, and publishes student research project or presentation at</w:t>
            </w:r>
          </w:p>
          <w:p w14:paraId="7C686726"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 xml:space="preserve">national, state, or regional level </w:t>
            </w:r>
          </w:p>
        </w:tc>
        <w:tc>
          <w:tcPr>
            <w:tcW w:w="1216" w:type="pct"/>
          </w:tcPr>
          <w:p w14:paraId="4C4A24E0"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 xml:space="preserve">Directs and collaborates student research project or presentation culminating in state or regional </w:t>
            </w:r>
            <w:proofErr w:type="gramStart"/>
            <w:r w:rsidRPr="006B5BFD">
              <w:rPr>
                <w:rFonts w:ascii="Times New Roman" w:hAnsi="Times New Roman" w:cs="Times New Roman"/>
                <w:sz w:val="24"/>
                <w:szCs w:val="24"/>
              </w:rPr>
              <w:t>level</w:t>
            </w:r>
            <w:proofErr w:type="gramEnd"/>
          </w:p>
          <w:p w14:paraId="537579D1"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 xml:space="preserve">presentation </w:t>
            </w:r>
          </w:p>
        </w:tc>
        <w:tc>
          <w:tcPr>
            <w:tcW w:w="1215" w:type="pct"/>
          </w:tcPr>
          <w:p w14:paraId="5CCF3BF6"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Collaborates with students on research project or</w:t>
            </w:r>
            <w:r>
              <w:rPr>
                <w:rFonts w:ascii="Times New Roman" w:hAnsi="Times New Roman" w:cs="Times New Roman"/>
                <w:sz w:val="24"/>
                <w:szCs w:val="24"/>
              </w:rPr>
              <w:t xml:space="preserve"> </w:t>
            </w:r>
            <w:r w:rsidRPr="006B5BFD">
              <w:rPr>
                <w:rFonts w:ascii="Times New Roman" w:hAnsi="Times New Roman" w:cs="Times New Roman"/>
                <w:sz w:val="24"/>
                <w:szCs w:val="24"/>
              </w:rPr>
              <w:t>presentation culminating in university level presentati</w:t>
            </w:r>
            <w:r>
              <w:rPr>
                <w:rFonts w:ascii="Times New Roman" w:hAnsi="Times New Roman" w:cs="Times New Roman"/>
                <w:sz w:val="24"/>
                <w:szCs w:val="24"/>
              </w:rPr>
              <w:t xml:space="preserve">on </w:t>
            </w:r>
          </w:p>
        </w:tc>
        <w:tc>
          <w:tcPr>
            <w:tcW w:w="608" w:type="pct"/>
          </w:tcPr>
          <w:p w14:paraId="153C41E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43BA211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5693B90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7C2E4DA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1766198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42ECF387" w14:textId="77777777" w:rsidR="00587AC8" w:rsidRPr="006B5BFD" w:rsidRDefault="00587AC8" w:rsidP="003E7ADA">
            <w:pPr>
              <w:autoSpaceDE w:val="0"/>
              <w:autoSpaceDN w:val="0"/>
              <w:adjustRightInd w:val="0"/>
              <w:rPr>
                <w:rFonts w:ascii="Times New Roman" w:hAnsi="Times New Roman" w:cs="Times New Roman"/>
                <w:sz w:val="24"/>
                <w:szCs w:val="24"/>
              </w:rPr>
            </w:pPr>
          </w:p>
        </w:tc>
      </w:tr>
      <w:tr w:rsidR="00587AC8" w:rsidRPr="006B5BFD" w14:paraId="1EF18176" w14:textId="77777777" w:rsidTr="003E7ADA">
        <w:tc>
          <w:tcPr>
            <w:tcW w:w="699" w:type="pct"/>
          </w:tcPr>
          <w:p w14:paraId="2A180232" w14:textId="77777777" w:rsidR="00587AC8" w:rsidRPr="006B5BFD" w:rsidRDefault="00587AC8" w:rsidP="003E7ADA">
            <w:pPr>
              <w:autoSpaceDE w:val="0"/>
              <w:autoSpaceDN w:val="0"/>
              <w:adjustRightInd w:val="0"/>
              <w:rPr>
                <w:rFonts w:ascii="Times New Roman" w:hAnsi="Times New Roman" w:cs="Times New Roman"/>
                <w:sz w:val="24"/>
                <w:szCs w:val="24"/>
              </w:rPr>
            </w:pPr>
          </w:p>
        </w:tc>
        <w:tc>
          <w:tcPr>
            <w:tcW w:w="1262" w:type="pct"/>
          </w:tcPr>
          <w:p w14:paraId="7618F527"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Organizes student community service</w:t>
            </w:r>
            <w:r>
              <w:rPr>
                <w:rFonts w:ascii="Times New Roman" w:hAnsi="Times New Roman" w:cs="Times New Roman"/>
                <w:sz w:val="24"/>
                <w:szCs w:val="24"/>
              </w:rPr>
              <w:t xml:space="preserve"> </w:t>
            </w:r>
            <w:r w:rsidRPr="006B5BFD">
              <w:rPr>
                <w:rFonts w:ascii="Times New Roman" w:hAnsi="Times New Roman" w:cs="Times New Roman"/>
                <w:sz w:val="24"/>
                <w:szCs w:val="24"/>
              </w:rPr>
              <w:t>project that requires significant commitment as approved by the program</w:t>
            </w:r>
            <w:r>
              <w:rPr>
                <w:rFonts w:ascii="Times New Roman" w:hAnsi="Times New Roman" w:cs="Times New Roman"/>
                <w:sz w:val="24"/>
                <w:szCs w:val="24"/>
              </w:rPr>
              <w:t xml:space="preserve"> director and </w:t>
            </w:r>
          </w:p>
          <w:p w14:paraId="3681D3D4"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d</w:t>
            </w:r>
            <w:r w:rsidRPr="006B5BFD">
              <w:rPr>
                <w:rFonts w:ascii="Times New Roman" w:hAnsi="Times New Roman" w:cs="Times New Roman"/>
                <w:sz w:val="24"/>
                <w:szCs w:val="24"/>
              </w:rPr>
              <w:t>epartment chair (requires overnight travel)</w:t>
            </w:r>
          </w:p>
        </w:tc>
        <w:tc>
          <w:tcPr>
            <w:tcW w:w="1216" w:type="pct"/>
          </w:tcPr>
          <w:p w14:paraId="2DA82CD4"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Organizes student community service</w:t>
            </w:r>
            <w:r>
              <w:rPr>
                <w:rFonts w:ascii="Times New Roman" w:hAnsi="Times New Roman" w:cs="Times New Roman"/>
                <w:sz w:val="24"/>
                <w:szCs w:val="24"/>
              </w:rPr>
              <w:t xml:space="preserve"> </w:t>
            </w:r>
            <w:r w:rsidRPr="006B5BFD">
              <w:rPr>
                <w:rFonts w:ascii="Times New Roman" w:hAnsi="Times New Roman" w:cs="Times New Roman"/>
                <w:sz w:val="24"/>
                <w:szCs w:val="24"/>
              </w:rPr>
              <w:t>project that requires significant commitment as approved by the</w:t>
            </w:r>
            <w:r>
              <w:rPr>
                <w:rFonts w:ascii="Times New Roman" w:hAnsi="Times New Roman" w:cs="Times New Roman"/>
                <w:sz w:val="24"/>
                <w:szCs w:val="24"/>
              </w:rPr>
              <w:t xml:space="preserve"> </w:t>
            </w:r>
            <w:r w:rsidRPr="006B5BFD">
              <w:rPr>
                <w:rFonts w:ascii="Times New Roman" w:hAnsi="Times New Roman" w:cs="Times New Roman"/>
                <w:sz w:val="24"/>
                <w:szCs w:val="24"/>
              </w:rPr>
              <w:t>program director and department chair</w:t>
            </w:r>
          </w:p>
        </w:tc>
        <w:tc>
          <w:tcPr>
            <w:tcW w:w="1215" w:type="pct"/>
          </w:tcPr>
          <w:p w14:paraId="27CC9F6D"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sidRPr="006B5BFD">
              <w:rPr>
                <w:rFonts w:ascii="Times New Roman" w:hAnsi="Times New Roman" w:cs="Times New Roman"/>
                <w:sz w:val="24"/>
                <w:szCs w:val="24"/>
              </w:rPr>
              <w:t>Serves as advisor for student</w:t>
            </w:r>
            <w:r>
              <w:rPr>
                <w:rFonts w:ascii="Times New Roman" w:hAnsi="Times New Roman" w:cs="Times New Roman"/>
                <w:sz w:val="24"/>
                <w:szCs w:val="24"/>
              </w:rPr>
              <w:t xml:space="preserve"> </w:t>
            </w:r>
            <w:r w:rsidRPr="006B5BFD">
              <w:rPr>
                <w:rFonts w:ascii="Times New Roman" w:hAnsi="Times New Roman" w:cs="Times New Roman"/>
                <w:sz w:val="24"/>
                <w:szCs w:val="24"/>
              </w:rPr>
              <w:t>organization</w:t>
            </w:r>
          </w:p>
        </w:tc>
        <w:tc>
          <w:tcPr>
            <w:tcW w:w="608" w:type="pct"/>
          </w:tcPr>
          <w:p w14:paraId="700CED57"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3AFA0D27"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25D7766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55E5E9B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7044EAD3" w14:textId="77777777" w:rsidR="00587AC8" w:rsidRPr="006B5BFD"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4F6B7816" w14:textId="77777777" w:rsidTr="003E7ADA">
        <w:tc>
          <w:tcPr>
            <w:tcW w:w="699" w:type="pct"/>
          </w:tcPr>
          <w:p w14:paraId="3200596B" w14:textId="77777777" w:rsidR="00587AC8" w:rsidRPr="00A40A93" w:rsidRDefault="00587AC8" w:rsidP="003E7ADA">
            <w:pPr>
              <w:autoSpaceDE w:val="0"/>
              <w:autoSpaceDN w:val="0"/>
              <w:adjustRightInd w:val="0"/>
              <w:rPr>
                <w:rFonts w:ascii="Times New Roman" w:hAnsi="Times New Roman" w:cs="Times New Roman"/>
                <w:sz w:val="24"/>
                <w:szCs w:val="24"/>
              </w:rPr>
            </w:pPr>
          </w:p>
        </w:tc>
        <w:tc>
          <w:tcPr>
            <w:tcW w:w="1262" w:type="pct"/>
          </w:tcPr>
          <w:p w14:paraId="527337A2" w14:textId="77777777" w:rsidR="00587AC8" w:rsidRPr="00A40A93" w:rsidRDefault="00587AC8" w:rsidP="003E7ADA">
            <w:pPr>
              <w:autoSpaceDE w:val="0"/>
              <w:autoSpaceDN w:val="0"/>
              <w:adjustRightInd w:val="0"/>
              <w:rPr>
                <w:rFonts w:ascii="Times New Roman" w:hAnsi="Times New Roman" w:cs="Times New Roman"/>
                <w:sz w:val="24"/>
                <w:szCs w:val="24"/>
              </w:rPr>
            </w:pPr>
            <w:r w:rsidRPr="00A40A93">
              <w:rPr>
                <w:rFonts w:ascii="Times New Roman" w:hAnsi="Times New Roman" w:cs="Times New Roman"/>
                <w:sz w:val="24"/>
                <w:szCs w:val="24"/>
              </w:rPr>
              <w:t>Creates a new community program relevant to</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department, </w:t>
            </w:r>
            <w:r w:rsidRPr="00A40A93">
              <w:rPr>
                <w:rFonts w:ascii="Times New Roman" w:hAnsi="Times New Roman" w:cs="Times New Roman"/>
                <w:sz w:val="24"/>
                <w:szCs w:val="24"/>
              </w:rPr>
              <w:t>college, or university goals and values</w:t>
            </w:r>
          </w:p>
        </w:tc>
        <w:tc>
          <w:tcPr>
            <w:tcW w:w="1216" w:type="pct"/>
          </w:tcPr>
          <w:p w14:paraId="292A32EC" w14:textId="77777777" w:rsidR="00587AC8" w:rsidRPr="00A40A93" w:rsidRDefault="00587AC8" w:rsidP="003E7ADA">
            <w:pPr>
              <w:autoSpaceDE w:val="0"/>
              <w:autoSpaceDN w:val="0"/>
              <w:adjustRightInd w:val="0"/>
              <w:rPr>
                <w:rFonts w:ascii="Times New Roman" w:hAnsi="Times New Roman" w:cs="Times New Roman"/>
                <w:sz w:val="24"/>
                <w:szCs w:val="24"/>
              </w:rPr>
            </w:pPr>
            <w:r w:rsidRPr="00A40A93">
              <w:rPr>
                <w:rFonts w:ascii="Times New Roman" w:hAnsi="Times New Roman" w:cs="Times New Roman"/>
                <w:sz w:val="24"/>
                <w:szCs w:val="24"/>
              </w:rPr>
              <w:lastRenderedPageBreak/>
              <w:t>Coordinates or holds a</w:t>
            </w:r>
            <w:r>
              <w:rPr>
                <w:rFonts w:ascii="Times New Roman" w:hAnsi="Times New Roman" w:cs="Times New Roman"/>
                <w:sz w:val="24"/>
                <w:szCs w:val="24"/>
              </w:rPr>
              <w:t xml:space="preserve"> </w:t>
            </w:r>
            <w:r w:rsidRPr="00A40A93">
              <w:rPr>
                <w:rFonts w:ascii="Times New Roman" w:hAnsi="Times New Roman" w:cs="Times New Roman"/>
                <w:sz w:val="24"/>
                <w:szCs w:val="24"/>
              </w:rPr>
              <w:t xml:space="preserve">leadership position </w:t>
            </w:r>
            <w:r>
              <w:rPr>
                <w:rFonts w:ascii="Times New Roman" w:hAnsi="Times New Roman" w:cs="Times New Roman"/>
                <w:sz w:val="24"/>
                <w:szCs w:val="24"/>
              </w:rPr>
              <w:t xml:space="preserve">in </w:t>
            </w:r>
            <w:r w:rsidRPr="00A40A93">
              <w:rPr>
                <w:rFonts w:ascii="Times New Roman" w:hAnsi="Times New Roman" w:cs="Times New Roman"/>
                <w:sz w:val="24"/>
                <w:szCs w:val="24"/>
              </w:rPr>
              <w:t xml:space="preserve">a community </w:t>
            </w:r>
            <w:r w:rsidRPr="00A40A93">
              <w:rPr>
                <w:rFonts w:ascii="Times New Roman" w:hAnsi="Times New Roman" w:cs="Times New Roman"/>
                <w:sz w:val="24"/>
                <w:szCs w:val="24"/>
              </w:rPr>
              <w:lastRenderedPageBreak/>
              <w:t>program relevant to department, college, or university goals and values</w:t>
            </w:r>
          </w:p>
        </w:tc>
        <w:tc>
          <w:tcPr>
            <w:tcW w:w="1215" w:type="pct"/>
          </w:tcPr>
          <w:p w14:paraId="52F03EE1" w14:textId="77777777" w:rsidR="00587AC8" w:rsidRPr="00A40A93" w:rsidRDefault="00587AC8" w:rsidP="003E7ADA">
            <w:pPr>
              <w:autoSpaceDE w:val="0"/>
              <w:autoSpaceDN w:val="0"/>
              <w:adjustRightInd w:val="0"/>
              <w:rPr>
                <w:rFonts w:ascii="Times New Roman" w:hAnsi="Times New Roman" w:cs="Times New Roman"/>
                <w:sz w:val="24"/>
                <w:szCs w:val="24"/>
              </w:rPr>
            </w:pPr>
            <w:r w:rsidRPr="00A40A93">
              <w:rPr>
                <w:rFonts w:ascii="Times New Roman" w:hAnsi="Times New Roman" w:cs="Times New Roman"/>
                <w:sz w:val="24"/>
                <w:szCs w:val="24"/>
              </w:rPr>
              <w:lastRenderedPageBreak/>
              <w:t xml:space="preserve">Service on a committee or advisory board for a </w:t>
            </w:r>
            <w:r w:rsidRPr="00A40A93">
              <w:rPr>
                <w:rFonts w:ascii="Times New Roman" w:hAnsi="Times New Roman" w:cs="Times New Roman"/>
                <w:sz w:val="24"/>
                <w:szCs w:val="24"/>
              </w:rPr>
              <w:lastRenderedPageBreak/>
              <w:t>community program relevant to department, college, or university goals and values</w:t>
            </w:r>
          </w:p>
        </w:tc>
        <w:tc>
          <w:tcPr>
            <w:tcW w:w="608" w:type="pct"/>
          </w:tcPr>
          <w:p w14:paraId="65A931F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Y1 ____</w:t>
            </w:r>
          </w:p>
          <w:p w14:paraId="26EE2CEB"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1A3DED9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54D098D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61853C69" w14:textId="77777777" w:rsidR="00587AC8" w:rsidRPr="00A40A93"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lastRenderedPageBreak/>
              <w:t>Y5 ____</w:t>
            </w:r>
          </w:p>
        </w:tc>
      </w:tr>
      <w:tr w:rsidR="00587AC8" w:rsidRPr="006B5BFD" w14:paraId="5B7C4002" w14:textId="77777777" w:rsidTr="003E7ADA">
        <w:tc>
          <w:tcPr>
            <w:tcW w:w="699" w:type="pct"/>
          </w:tcPr>
          <w:p w14:paraId="68EACC11" w14:textId="77777777" w:rsidR="00587AC8" w:rsidRPr="006B5BFD" w:rsidRDefault="00587AC8" w:rsidP="003E7ADA">
            <w:pPr>
              <w:autoSpaceDE w:val="0"/>
              <w:autoSpaceDN w:val="0"/>
              <w:adjustRightInd w:val="0"/>
              <w:rPr>
                <w:rFonts w:ascii="Times New Roman" w:hAnsi="Times New Roman" w:cs="Times New Roman"/>
                <w:sz w:val="24"/>
                <w:szCs w:val="24"/>
              </w:rPr>
            </w:pPr>
          </w:p>
        </w:tc>
        <w:tc>
          <w:tcPr>
            <w:tcW w:w="1262" w:type="pct"/>
          </w:tcPr>
          <w:p w14:paraId="12A38D7B"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sidRPr="006B5BFD">
              <w:rPr>
                <w:rFonts w:ascii="Times New Roman" w:hAnsi="Times New Roman" w:cs="Times New Roman"/>
                <w:sz w:val="24"/>
                <w:szCs w:val="24"/>
              </w:rPr>
              <w:t>Represents ETSU at region-wide recruiting events</w:t>
            </w:r>
          </w:p>
        </w:tc>
        <w:tc>
          <w:tcPr>
            <w:tcW w:w="1216" w:type="pct"/>
          </w:tcPr>
          <w:p w14:paraId="27777157"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sidRPr="006B5BFD">
              <w:rPr>
                <w:rFonts w:ascii="Times New Roman" w:hAnsi="Times New Roman" w:cs="Times New Roman"/>
                <w:sz w:val="24"/>
                <w:szCs w:val="24"/>
              </w:rPr>
              <w:t>Represents ETSU at university-wide recruiting</w:t>
            </w:r>
            <w:r>
              <w:rPr>
                <w:rFonts w:ascii="Times New Roman" w:hAnsi="Times New Roman" w:cs="Times New Roman"/>
                <w:sz w:val="24"/>
                <w:szCs w:val="24"/>
              </w:rPr>
              <w:t xml:space="preserve"> events </w:t>
            </w:r>
          </w:p>
        </w:tc>
        <w:tc>
          <w:tcPr>
            <w:tcW w:w="1215" w:type="pct"/>
          </w:tcPr>
          <w:p w14:paraId="2C43DF4A"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sidRPr="006B5BFD">
              <w:rPr>
                <w:rFonts w:ascii="Times New Roman" w:hAnsi="Times New Roman" w:cs="Times New Roman"/>
                <w:sz w:val="24"/>
                <w:szCs w:val="24"/>
              </w:rPr>
              <w:t>Represents ETSU at college-wide recruiting</w:t>
            </w:r>
            <w:r>
              <w:rPr>
                <w:rFonts w:ascii="Times New Roman" w:hAnsi="Times New Roman" w:cs="Times New Roman"/>
                <w:sz w:val="24"/>
                <w:szCs w:val="24"/>
              </w:rPr>
              <w:t xml:space="preserve"> </w:t>
            </w:r>
            <w:r w:rsidRPr="006B5BFD">
              <w:rPr>
                <w:rFonts w:ascii="Times New Roman" w:hAnsi="Times New Roman" w:cs="Times New Roman"/>
                <w:sz w:val="24"/>
                <w:szCs w:val="24"/>
              </w:rPr>
              <w:t>events</w:t>
            </w:r>
          </w:p>
        </w:tc>
        <w:tc>
          <w:tcPr>
            <w:tcW w:w="608" w:type="pct"/>
          </w:tcPr>
          <w:p w14:paraId="42D9D4B4"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39C1C76C"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5A0C3F64"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22E8D245"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58D76CF8" w14:textId="77777777" w:rsidR="00587AC8" w:rsidRPr="006B5BFD"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5B26443B" w14:textId="77777777" w:rsidTr="003E7ADA">
        <w:tc>
          <w:tcPr>
            <w:tcW w:w="699" w:type="pct"/>
          </w:tcPr>
          <w:p w14:paraId="48B0655E" w14:textId="77777777" w:rsidR="00587AC8" w:rsidRPr="006B5BFD" w:rsidRDefault="00587AC8" w:rsidP="003E7ADA">
            <w:pPr>
              <w:autoSpaceDE w:val="0"/>
              <w:autoSpaceDN w:val="0"/>
              <w:adjustRightInd w:val="0"/>
              <w:rPr>
                <w:rFonts w:ascii="Times New Roman" w:hAnsi="Times New Roman" w:cs="Times New Roman"/>
                <w:sz w:val="24"/>
                <w:szCs w:val="24"/>
              </w:rPr>
            </w:pPr>
          </w:p>
        </w:tc>
        <w:tc>
          <w:tcPr>
            <w:tcW w:w="1262" w:type="pct"/>
          </w:tcPr>
          <w:p w14:paraId="322D9C6B"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sidRPr="006B5BFD">
              <w:rPr>
                <w:rFonts w:ascii="Times New Roman" w:hAnsi="Times New Roman" w:cs="Times New Roman"/>
                <w:sz w:val="24"/>
                <w:szCs w:val="24"/>
              </w:rPr>
              <w:t>Serves as a consultant at the national or international level to governmental, education</w:t>
            </w:r>
            <w:r>
              <w:rPr>
                <w:rFonts w:ascii="Times New Roman" w:hAnsi="Times New Roman" w:cs="Times New Roman"/>
                <w:sz w:val="24"/>
                <w:szCs w:val="24"/>
              </w:rPr>
              <w:t>,</w:t>
            </w:r>
            <w:r w:rsidRPr="006B5BFD">
              <w:rPr>
                <w:rFonts w:ascii="Times New Roman" w:hAnsi="Times New Roman" w:cs="Times New Roman"/>
                <w:sz w:val="24"/>
                <w:szCs w:val="24"/>
              </w:rPr>
              <w:t xml:space="preserve"> or health related organizations</w:t>
            </w:r>
          </w:p>
        </w:tc>
        <w:tc>
          <w:tcPr>
            <w:tcW w:w="1216" w:type="pct"/>
          </w:tcPr>
          <w:p w14:paraId="1AD68379"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sidRPr="006B5BFD">
              <w:rPr>
                <w:rFonts w:ascii="Times New Roman" w:hAnsi="Times New Roman" w:cs="Times New Roman"/>
                <w:sz w:val="24"/>
                <w:szCs w:val="24"/>
              </w:rPr>
              <w:t xml:space="preserve">Serves as a consultant at the </w:t>
            </w:r>
            <w:r>
              <w:rPr>
                <w:rFonts w:ascii="Times New Roman" w:hAnsi="Times New Roman" w:cs="Times New Roman"/>
                <w:sz w:val="24"/>
                <w:szCs w:val="24"/>
              </w:rPr>
              <w:t xml:space="preserve">regional </w:t>
            </w:r>
            <w:r w:rsidRPr="006B5BFD">
              <w:rPr>
                <w:rFonts w:ascii="Times New Roman" w:hAnsi="Times New Roman" w:cs="Times New Roman"/>
                <w:sz w:val="24"/>
                <w:szCs w:val="24"/>
              </w:rPr>
              <w:t>level to governmental, education</w:t>
            </w:r>
            <w:r>
              <w:rPr>
                <w:rFonts w:ascii="Times New Roman" w:hAnsi="Times New Roman" w:cs="Times New Roman"/>
                <w:sz w:val="24"/>
                <w:szCs w:val="24"/>
              </w:rPr>
              <w:t>,</w:t>
            </w:r>
            <w:r w:rsidRPr="006B5BFD">
              <w:rPr>
                <w:rFonts w:ascii="Times New Roman" w:hAnsi="Times New Roman" w:cs="Times New Roman"/>
                <w:sz w:val="24"/>
                <w:szCs w:val="24"/>
              </w:rPr>
              <w:t xml:space="preserve"> or health related organizations</w:t>
            </w:r>
          </w:p>
        </w:tc>
        <w:tc>
          <w:tcPr>
            <w:tcW w:w="1215" w:type="pct"/>
          </w:tcPr>
          <w:p w14:paraId="327E8130" w14:textId="77777777" w:rsidR="00587AC8" w:rsidRPr="006B5BFD" w:rsidRDefault="00587AC8" w:rsidP="003E7ADA">
            <w:pPr>
              <w:autoSpaceDE w:val="0"/>
              <w:autoSpaceDN w:val="0"/>
              <w:adjustRightInd w:val="0"/>
              <w:rPr>
                <w:rFonts w:ascii="Times New Roman" w:hAnsi="Times New Roman" w:cs="Times New Roman"/>
                <w:sz w:val="24"/>
                <w:szCs w:val="24"/>
              </w:rPr>
            </w:pPr>
            <w:r w:rsidRPr="006B5BFD">
              <w:rPr>
                <w:rFonts w:ascii="Times New Roman" w:hAnsi="Times New Roman" w:cs="Times New Roman"/>
                <w:sz w:val="24"/>
                <w:szCs w:val="24"/>
              </w:rPr>
              <w:t>Serves as a consultant at the</w:t>
            </w:r>
          </w:p>
          <w:p w14:paraId="3A2EEC2C"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state</w:t>
            </w:r>
            <w:r w:rsidRPr="00AD796F">
              <w:rPr>
                <w:rFonts w:ascii="Times New Roman" w:hAnsi="Times New Roman" w:cs="Times New Roman"/>
                <w:color w:val="000000" w:themeColor="text1"/>
                <w:sz w:val="24"/>
                <w:szCs w:val="24"/>
              </w:rPr>
              <w:t xml:space="preserve">/local </w:t>
            </w:r>
            <w:r w:rsidRPr="006B5BFD">
              <w:rPr>
                <w:rFonts w:ascii="Times New Roman" w:hAnsi="Times New Roman" w:cs="Times New Roman"/>
                <w:sz w:val="24"/>
                <w:szCs w:val="24"/>
              </w:rPr>
              <w:t>level to governmental, education</w:t>
            </w:r>
            <w:r>
              <w:rPr>
                <w:rFonts w:ascii="Times New Roman" w:hAnsi="Times New Roman" w:cs="Times New Roman"/>
                <w:sz w:val="24"/>
                <w:szCs w:val="24"/>
              </w:rPr>
              <w:t>,</w:t>
            </w:r>
            <w:r w:rsidRPr="006B5BFD">
              <w:rPr>
                <w:rFonts w:ascii="Times New Roman" w:hAnsi="Times New Roman" w:cs="Times New Roman"/>
                <w:sz w:val="24"/>
                <w:szCs w:val="24"/>
              </w:rPr>
              <w:t xml:space="preserve"> or health related organizations</w:t>
            </w:r>
          </w:p>
        </w:tc>
        <w:tc>
          <w:tcPr>
            <w:tcW w:w="608" w:type="pct"/>
          </w:tcPr>
          <w:p w14:paraId="352736BE"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3C6BD9E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10948789"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2D2040DA"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4964B9D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383B6F36" w14:textId="77777777" w:rsidR="00587AC8" w:rsidRPr="006B5BFD" w:rsidRDefault="00587AC8" w:rsidP="003E7ADA">
            <w:pPr>
              <w:autoSpaceDE w:val="0"/>
              <w:autoSpaceDN w:val="0"/>
              <w:adjustRightInd w:val="0"/>
              <w:rPr>
                <w:rFonts w:ascii="Times New Roman" w:hAnsi="Times New Roman" w:cs="Times New Roman"/>
                <w:sz w:val="24"/>
                <w:szCs w:val="24"/>
              </w:rPr>
            </w:pPr>
          </w:p>
        </w:tc>
      </w:tr>
      <w:tr w:rsidR="00587AC8" w:rsidRPr="006B5BFD" w14:paraId="652E62CE" w14:textId="77777777" w:rsidTr="003E7ADA">
        <w:tc>
          <w:tcPr>
            <w:tcW w:w="699" w:type="pct"/>
          </w:tcPr>
          <w:p w14:paraId="66146E90" w14:textId="77777777" w:rsidR="00587AC8" w:rsidRPr="006B5BFD" w:rsidRDefault="00587AC8" w:rsidP="003E7ADA">
            <w:pPr>
              <w:autoSpaceDE w:val="0"/>
              <w:autoSpaceDN w:val="0"/>
              <w:adjustRightInd w:val="0"/>
              <w:rPr>
                <w:rFonts w:ascii="Times New Roman" w:hAnsi="Times New Roman" w:cs="Times New Roman"/>
                <w:sz w:val="24"/>
                <w:szCs w:val="24"/>
              </w:rPr>
            </w:pPr>
          </w:p>
        </w:tc>
        <w:tc>
          <w:tcPr>
            <w:tcW w:w="1262" w:type="pct"/>
          </w:tcPr>
          <w:p w14:paraId="38E27011"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sidRPr="006B5BFD">
              <w:rPr>
                <w:rFonts w:ascii="Times New Roman" w:hAnsi="Times New Roman" w:cs="Times New Roman"/>
                <w:sz w:val="24"/>
                <w:szCs w:val="24"/>
              </w:rPr>
              <w:t xml:space="preserve">Serves on a professional </w:t>
            </w:r>
            <w:r>
              <w:rPr>
                <w:rFonts w:ascii="Times New Roman" w:hAnsi="Times New Roman" w:cs="Times New Roman"/>
                <w:sz w:val="24"/>
                <w:szCs w:val="24"/>
              </w:rPr>
              <w:t xml:space="preserve">organization </w:t>
            </w:r>
            <w:r w:rsidRPr="006B5BFD">
              <w:rPr>
                <w:rFonts w:ascii="Times New Roman" w:hAnsi="Times New Roman" w:cs="Times New Roman"/>
                <w:sz w:val="24"/>
                <w:szCs w:val="24"/>
              </w:rPr>
              <w:t xml:space="preserve">committee at the national level or executive board member at </w:t>
            </w:r>
            <w:r>
              <w:rPr>
                <w:rFonts w:ascii="Times New Roman" w:hAnsi="Times New Roman" w:cs="Times New Roman"/>
                <w:sz w:val="24"/>
                <w:szCs w:val="24"/>
              </w:rPr>
              <w:t>national</w:t>
            </w:r>
            <w:r w:rsidRPr="006B5BFD">
              <w:rPr>
                <w:rFonts w:ascii="Times New Roman" w:hAnsi="Times New Roman" w:cs="Times New Roman"/>
                <w:sz w:val="24"/>
                <w:szCs w:val="24"/>
              </w:rPr>
              <w:t xml:space="preserve"> level</w:t>
            </w:r>
          </w:p>
        </w:tc>
        <w:tc>
          <w:tcPr>
            <w:tcW w:w="1216" w:type="pct"/>
          </w:tcPr>
          <w:p w14:paraId="61F20946"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sidRPr="006B5BFD">
              <w:rPr>
                <w:rFonts w:ascii="Times New Roman" w:hAnsi="Times New Roman" w:cs="Times New Roman"/>
                <w:sz w:val="24"/>
                <w:szCs w:val="24"/>
              </w:rPr>
              <w:t>Serves on a professional</w:t>
            </w:r>
            <w:r>
              <w:rPr>
                <w:rFonts w:ascii="Times New Roman" w:hAnsi="Times New Roman" w:cs="Times New Roman"/>
                <w:sz w:val="24"/>
                <w:szCs w:val="24"/>
              </w:rPr>
              <w:t xml:space="preserve"> organization committee</w:t>
            </w:r>
            <w:r w:rsidRPr="006B5BFD">
              <w:rPr>
                <w:rFonts w:ascii="Times New Roman" w:hAnsi="Times New Roman" w:cs="Times New Roman"/>
                <w:sz w:val="24"/>
                <w:szCs w:val="24"/>
              </w:rPr>
              <w:t xml:space="preserve"> at the state level or as an</w:t>
            </w:r>
            <w:r>
              <w:rPr>
                <w:rFonts w:ascii="Times New Roman" w:hAnsi="Times New Roman" w:cs="Times New Roman"/>
                <w:sz w:val="24"/>
                <w:szCs w:val="24"/>
              </w:rPr>
              <w:t xml:space="preserve"> executive board member</w:t>
            </w:r>
            <w:r w:rsidRPr="006B5BFD">
              <w:rPr>
                <w:rFonts w:ascii="Times New Roman" w:hAnsi="Times New Roman" w:cs="Times New Roman"/>
                <w:sz w:val="24"/>
                <w:szCs w:val="24"/>
              </w:rPr>
              <w:t xml:space="preserve"> on the </w:t>
            </w:r>
            <w:r>
              <w:rPr>
                <w:rFonts w:ascii="Times New Roman" w:hAnsi="Times New Roman" w:cs="Times New Roman"/>
                <w:sz w:val="24"/>
                <w:szCs w:val="24"/>
              </w:rPr>
              <w:t>state</w:t>
            </w:r>
            <w:r w:rsidRPr="006B5BFD">
              <w:rPr>
                <w:rFonts w:ascii="Times New Roman" w:hAnsi="Times New Roman" w:cs="Times New Roman"/>
                <w:sz w:val="24"/>
                <w:szCs w:val="24"/>
              </w:rPr>
              <w:t xml:space="preserve"> level</w:t>
            </w:r>
          </w:p>
        </w:tc>
        <w:tc>
          <w:tcPr>
            <w:tcW w:w="1215" w:type="pct"/>
          </w:tcPr>
          <w:p w14:paraId="1D5ABF1D" w14:textId="77777777" w:rsidR="00587AC8" w:rsidRPr="006B5BFD" w:rsidRDefault="00587AC8" w:rsidP="003E7ADA">
            <w:pPr>
              <w:autoSpaceDE w:val="0"/>
              <w:autoSpaceDN w:val="0"/>
              <w:adjustRightInd w:val="0"/>
              <w:rPr>
                <w:rFonts w:ascii="Times New Roman" w:hAnsi="Times New Roman" w:cs="Times New Roman"/>
                <w:color w:val="000000"/>
                <w:sz w:val="24"/>
                <w:szCs w:val="24"/>
              </w:rPr>
            </w:pPr>
            <w:r w:rsidRPr="006B5BFD">
              <w:rPr>
                <w:rFonts w:ascii="Times New Roman" w:hAnsi="Times New Roman" w:cs="Times New Roman"/>
                <w:sz w:val="24"/>
                <w:szCs w:val="24"/>
              </w:rPr>
              <w:t xml:space="preserve">Attends local, state, regional, or national </w:t>
            </w:r>
            <w:r>
              <w:rPr>
                <w:rFonts w:ascii="Times New Roman" w:hAnsi="Times New Roman" w:cs="Times New Roman"/>
                <w:sz w:val="24"/>
                <w:szCs w:val="24"/>
              </w:rPr>
              <w:t xml:space="preserve">professional organization </w:t>
            </w:r>
            <w:r w:rsidRPr="006B5BFD">
              <w:rPr>
                <w:rFonts w:ascii="Times New Roman" w:hAnsi="Times New Roman" w:cs="Times New Roman"/>
                <w:sz w:val="24"/>
                <w:szCs w:val="24"/>
              </w:rPr>
              <w:t>meetings</w:t>
            </w:r>
          </w:p>
        </w:tc>
        <w:tc>
          <w:tcPr>
            <w:tcW w:w="608" w:type="pct"/>
          </w:tcPr>
          <w:p w14:paraId="3D62789A"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05B9873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3984DF3C"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3974D89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52A6D461" w14:textId="77777777" w:rsidR="00587AC8" w:rsidRPr="006B5BFD"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23037A92" w14:textId="77777777" w:rsidTr="003E7ADA">
        <w:tc>
          <w:tcPr>
            <w:tcW w:w="699" w:type="pct"/>
          </w:tcPr>
          <w:p w14:paraId="3F91634F" w14:textId="77777777" w:rsidR="00587AC8" w:rsidRPr="00947A8F" w:rsidRDefault="00587AC8" w:rsidP="003E7ADA">
            <w:pPr>
              <w:autoSpaceDE w:val="0"/>
              <w:autoSpaceDN w:val="0"/>
              <w:adjustRightInd w:val="0"/>
              <w:rPr>
                <w:rFonts w:ascii="Times New Roman" w:hAnsi="Times New Roman" w:cs="Times New Roman"/>
                <w:sz w:val="24"/>
                <w:szCs w:val="24"/>
              </w:rPr>
            </w:pPr>
          </w:p>
        </w:tc>
        <w:tc>
          <w:tcPr>
            <w:tcW w:w="1262" w:type="pct"/>
          </w:tcPr>
          <w:p w14:paraId="479BABCF"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Receives a recognition for service (state or national)</w:t>
            </w:r>
          </w:p>
        </w:tc>
        <w:tc>
          <w:tcPr>
            <w:tcW w:w="1216" w:type="pct"/>
          </w:tcPr>
          <w:p w14:paraId="3A1B036F"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Receives recognition for service (college or university)</w:t>
            </w:r>
          </w:p>
        </w:tc>
        <w:tc>
          <w:tcPr>
            <w:tcW w:w="1215" w:type="pct"/>
          </w:tcPr>
          <w:p w14:paraId="395F8DFE"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Nominated for a recognition for service</w:t>
            </w:r>
          </w:p>
        </w:tc>
        <w:tc>
          <w:tcPr>
            <w:tcW w:w="608" w:type="pct"/>
          </w:tcPr>
          <w:p w14:paraId="21D72CDB"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56E09065"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00104D6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0C774D8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57E6025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2DF4CA59" w14:textId="77777777" w:rsidR="00587AC8" w:rsidRPr="00947A8F" w:rsidRDefault="00587AC8" w:rsidP="003E7ADA">
            <w:pPr>
              <w:autoSpaceDE w:val="0"/>
              <w:autoSpaceDN w:val="0"/>
              <w:adjustRightInd w:val="0"/>
              <w:rPr>
                <w:rFonts w:ascii="Times New Roman" w:hAnsi="Times New Roman" w:cs="Times New Roman"/>
                <w:sz w:val="24"/>
                <w:szCs w:val="24"/>
              </w:rPr>
            </w:pPr>
          </w:p>
        </w:tc>
      </w:tr>
      <w:tr w:rsidR="00587AC8" w:rsidRPr="006B5BFD" w14:paraId="716068E3" w14:textId="77777777" w:rsidTr="003E7ADA">
        <w:tc>
          <w:tcPr>
            <w:tcW w:w="699" w:type="pct"/>
          </w:tcPr>
          <w:p w14:paraId="5781FC65" w14:textId="77777777" w:rsidR="00587AC8" w:rsidRPr="00947A8F" w:rsidRDefault="00587AC8" w:rsidP="003E7ADA">
            <w:pPr>
              <w:autoSpaceDE w:val="0"/>
              <w:autoSpaceDN w:val="0"/>
              <w:adjustRightInd w:val="0"/>
              <w:rPr>
                <w:rFonts w:ascii="Times New Roman" w:hAnsi="Times New Roman" w:cs="Times New Roman"/>
                <w:sz w:val="24"/>
                <w:szCs w:val="24"/>
              </w:rPr>
            </w:pPr>
          </w:p>
        </w:tc>
        <w:tc>
          <w:tcPr>
            <w:tcW w:w="1262" w:type="pct"/>
          </w:tcPr>
          <w:p w14:paraId="30BC81DD"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 xml:space="preserve">Involved in </w:t>
            </w:r>
            <w:r>
              <w:rPr>
                <w:rFonts w:ascii="Times New Roman" w:hAnsi="Times New Roman" w:cs="Times New Roman"/>
                <w:sz w:val="24"/>
                <w:szCs w:val="24"/>
              </w:rPr>
              <w:t>c</w:t>
            </w:r>
            <w:r w:rsidRPr="00947A8F">
              <w:rPr>
                <w:rFonts w:ascii="Times New Roman" w:hAnsi="Times New Roman" w:cs="Times New Roman"/>
                <w:sz w:val="24"/>
                <w:szCs w:val="24"/>
              </w:rPr>
              <w:t>linical/</w:t>
            </w:r>
            <w:proofErr w:type="gramStart"/>
            <w:r w:rsidRPr="00947A8F">
              <w:rPr>
                <w:rFonts w:ascii="Times New Roman" w:hAnsi="Times New Roman" w:cs="Times New Roman"/>
                <w:sz w:val="24"/>
                <w:szCs w:val="24"/>
              </w:rPr>
              <w:t>professional</w:t>
            </w:r>
            <w:proofErr w:type="gramEnd"/>
          </w:p>
          <w:p w14:paraId="4ACEC696"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practice related to teaching or</w:t>
            </w:r>
            <w:r>
              <w:rPr>
                <w:rFonts w:ascii="Times New Roman" w:hAnsi="Times New Roman" w:cs="Times New Roman"/>
                <w:sz w:val="24"/>
                <w:szCs w:val="24"/>
              </w:rPr>
              <w:t xml:space="preserve"> </w:t>
            </w:r>
            <w:proofErr w:type="gramStart"/>
            <w:r>
              <w:rPr>
                <w:rFonts w:ascii="Times New Roman" w:hAnsi="Times New Roman" w:cs="Times New Roman"/>
                <w:sz w:val="24"/>
                <w:szCs w:val="24"/>
              </w:rPr>
              <w:t>research</w:t>
            </w:r>
            <w:proofErr w:type="gramEnd"/>
            <w:r>
              <w:rPr>
                <w:rFonts w:ascii="Times New Roman" w:hAnsi="Times New Roman" w:cs="Times New Roman"/>
                <w:sz w:val="24"/>
                <w:szCs w:val="24"/>
              </w:rPr>
              <w:t xml:space="preserve"> </w:t>
            </w:r>
          </w:p>
          <w:p w14:paraId="79A55762"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interests an average of three or more hours per week (annually)</w:t>
            </w:r>
          </w:p>
        </w:tc>
        <w:tc>
          <w:tcPr>
            <w:tcW w:w="1216" w:type="pct"/>
          </w:tcPr>
          <w:p w14:paraId="57164436"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Involved in clinical/</w:t>
            </w:r>
            <w:proofErr w:type="gramStart"/>
            <w:r w:rsidRPr="00947A8F">
              <w:rPr>
                <w:rFonts w:ascii="Times New Roman" w:hAnsi="Times New Roman" w:cs="Times New Roman"/>
                <w:sz w:val="24"/>
                <w:szCs w:val="24"/>
              </w:rPr>
              <w:t>professional</w:t>
            </w:r>
            <w:proofErr w:type="gramEnd"/>
          </w:p>
          <w:p w14:paraId="0C439DF8"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practice related to teaching or</w:t>
            </w:r>
            <w:r>
              <w:rPr>
                <w:rFonts w:ascii="Times New Roman" w:hAnsi="Times New Roman" w:cs="Times New Roman"/>
                <w:sz w:val="24"/>
                <w:szCs w:val="24"/>
              </w:rPr>
              <w:t xml:space="preserve"> </w:t>
            </w:r>
            <w:proofErr w:type="gramStart"/>
            <w:r>
              <w:rPr>
                <w:rFonts w:ascii="Times New Roman" w:hAnsi="Times New Roman" w:cs="Times New Roman"/>
                <w:sz w:val="24"/>
                <w:szCs w:val="24"/>
              </w:rPr>
              <w:t>research</w:t>
            </w:r>
            <w:proofErr w:type="gramEnd"/>
            <w:r>
              <w:rPr>
                <w:rFonts w:ascii="Times New Roman" w:hAnsi="Times New Roman" w:cs="Times New Roman"/>
                <w:sz w:val="24"/>
                <w:szCs w:val="24"/>
              </w:rPr>
              <w:t xml:space="preserve"> </w:t>
            </w:r>
          </w:p>
          <w:p w14:paraId="190FD81C"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interests an average of two hours per week (annually)</w:t>
            </w:r>
          </w:p>
        </w:tc>
        <w:tc>
          <w:tcPr>
            <w:tcW w:w="1215" w:type="pct"/>
          </w:tcPr>
          <w:p w14:paraId="0FE279AD"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Involved in clinical/</w:t>
            </w:r>
            <w:proofErr w:type="gramStart"/>
            <w:r w:rsidRPr="00947A8F">
              <w:rPr>
                <w:rFonts w:ascii="Times New Roman" w:hAnsi="Times New Roman" w:cs="Times New Roman"/>
                <w:sz w:val="24"/>
                <w:szCs w:val="24"/>
              </w:rPr>
              <w:t>professional</w:t>
            </w:r>
            <w:proofErr w:type="gramEnd"/>
          </w:p>
          <w:p w14:paraId="7E628A9B"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practice related to teaching or</w:t>
            </w:r>
            <w:r>
              <w:rPr>
                <w:rFonts w:ascii="Times New Roman" w:hAnsi="Times New Roman" w:cs="Times New Roman"/>
                <w:sz w:val="24"/>
                <w:szCs w:val="24"/>
              </w:rPr>
              <w:t xml:space="preserve"> </w:t>
            </w:r>
            <w:proofErr w:type="gramStart"/>
            <w:r>
              <w:rPr>
                <w:rFonts w:ascii="Times New Roman" w:hAnsi="Times New Roman" w:cs="Times New Roman"/>
                <w:sz w:val="24"/>
                <w:szCs w:val="24"/>
              </w:rPr>
              <w:t>research</w:t>
            </w:r>
            <w:proofErr w:type="gramEnd"/>
            <w:r>
              <w:rPr>
                <w:rFonts w:ascii="Times New Roman" w:hAnsi="Times New Roman" w:cs="Times New Roman"/>
                <w:sz w:val="24"/>
                <w:szCs w:val="24"/>
              </w:rPr>
              <w:t xml:space="preserve"> </w:t>
            </w:r>
          </w:p>
          <w:p w14:paraId="256C5552" w14:textId="77777777" w:rsidR="00587AC8" w:rsidRPr="00947A8F" w:rsidRDefault="00587AC8" w:rsidP="003E7ADA">
            <w:pPr>
              <w:autoSpaceDE w:val="0"/>
              <w:autoSpaceDN w:val="0"/>
              <w:adjustRightInd w:val="0"/>
              <w:rPr>
                <w:rFonts w:ascii="Times New Roman" w:hAnsi="Times New Roman" w:cs="Times New Roman"/>
                <w:sz w:val="24"/>
                <w:szCs w:val="24"/>
              </w:rPr>
            </w:pPr>
            <w:r w:rsidRPr="00947A8F">
              <w:rPr>
                <w:rFonts w:ascii="Times New Roman" w:hAnsi="Times New Roman" w:cs="Times New Roman"/>
                <w:sz w:val="24"/>
                <w:szCs w:val="24"/>
              </w:rPr>
              <w:t>interests an average of one hour per week (annually)</w:t>
            </w:r>
          </w:p>
        </w:tc>
        <w:tc>
          <w:tcPr>
            <w:tcW w:w="608" w:type="pct"/>
          </w:tcPr>
          <w:p w14:paraId="4811EBC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728E111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4F32B895"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67E0178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1AF26E82"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61861F02" w14:textId="77777777" w:rsidR="00587AC8" w:rsidRPr="00947A8F" w:rsidRDefault="00587AC8" w:rsidP="003E7ADA">
            <w:pPr>
              <w:autoSpaceDE w:val="0"/>
              <w:autoSpaceDN w:val="0"/>
              <w:adjustRightInd w:val="0"/>
              <w:rPr>
                <w:rFonts w:ascii="Times New Roman" w:hAnsi="Times New Roman" w:cs="Times New Roman"/>
                <w:sz w:val="24"/>
                <w:szCs w:val="24"/>
              </w:rPr>
            </w:pPr>
          </w:p>
        </w:tc>
      </w:tr>
      <w:tr w:rsidR="00587AC8" w:rsidRPr="006B5BFD" w14:paraId="109038AC" w14:textId="77777777" w:rsidTr="003E7ADA">
        <w:tc>
          <w:tcPr>
            <w:tcW w:w="699" w:type="pct"/>
          </w:tcPr>
          <w:p w14:paraId="1AA4D284" w14:textId="77777777" w:rsidR="00587AC8" w:rsidRPr="008E3B7E" w:rsidRDefault="00587AC8" w:rsidP="003E7ADA">
            <w:pPr>
              <w:autoSpaceDE w:val="0"/>
              <w:autoSpaceDN w:val="0"/>
              <w:adjustRightInd w:val="0"/>
              <w:rPr>
                <w:rFonts w:ascii="Times New Roman" w:hAnsi="Times New Roman" w:cs="Times New Roman"/>
                <w:sz w:val="24"/>
                <w:szCs w:val="24"/>
              </w:rPr>
            </w:pPr>
          </w:p>
        </w:tc>
        <w:tc>
          <w:tcPr>
            <w:tcW w:w="1262" w:type="pct"/>
          </w:tcPr>
          <w:p w14:paraId="402CC3C8" w14:textId="77777777" w:rsidR="00587AC8" w:rsidRPr="00400545" w:rsidRDefault="00587AC8" w:rsidP="003E7ADA">
            <w:pPr>
              <w:autoSpaceDE w:val="0"/>
              <w:autoSpaceDN w:val="0"/>
              <w:adjustRightInd w:val="0"/>
              <w:rPr>
                <w:rFonts w:ascii="Times New Roman" w:hAnsi="Times New Roman" w:cs="Times New Roman"/>
                <w:sz w:val="24"/>
                <w:szCs w:val="24"/>
                <w:highlight w:val="green"/>
              </w:rPr>
            </w:pPr>
            <w:r w:rsidRPr="008E3B7E">
              <w:rPr>
                <w:rFonts w:ascii="Times New Roman" w:hAnsi="Times New Roman" w:cs="Times New Roman"/>
                <w:sz w:val="24"/>
                <w:szCs w:val="24"/>
              </w:rPr>
              <w:t>Other activity: Additional item(s) and point(s) negotiated with and approved by the Promotion Mentor and Chair prior to review</w:t>
            </w:r>
          </w:p>
        </w:tc>
        <w:tc>
          <w:tcPr>
            <w:tcW w:w="1216" w:type="pct"/>
          </w:tcPr>
          <w:p w14:paraId="105FA17B" w14:textId="77777777" w:rsidR="00587AC8" w:rsidRPr="00400545" w:rsidRDefault="00587AC8" w:rsidP="003E7ADA">
            <w:pPr>
              <w:autoSpaceDE w:val="0"/>
              <w:autoSpaceDN w:val="0"/>
              <w:adjustRightInd w:val="0"/>
              <w:rPr>
                <w:rFonts w:ascii="Times New Roman" w:hAnsi="Times New Roman" w:cs="Times New Roman"/>
                <w:sz w:val="24"/>
                <w:szCs w:val="24"/>
                <w:highlight w:val="green"/>
              </w:rPr>
            </w:pPr>
            <w:r w:rsidRPr="008E3B7E">
              <w:rPr>
                <w:rFonts w:ascii="Times New Roman" w:hAnsi="Times New Roman" w:cs="Times New Roman"/>
                <w:sz w:val="24"/>
                <w:szCs w:val="24"/>
              </w:rPr>
              <w:t>Other activity: Additional item(s) and point(s) negotiated with and approved by the Promotion Mentor and Chair prior to review</w:t>
            </w:r>
          </w:p>
        </w:tc>
        <w:tc>
          <w:tcPr>
            <w:tcW w:w="1215" w:type="pct"/>
          </w:tcPr>
          <w:p w14:paraId="3FC2ACA6" w14:textId="77777777" w:rsidR="00587AC8" w:rsidRPr="00400545" w:rsidRDefault="00587AC8" w:rsidP="003E7ADA">
            <w:pPr>
              <w:autoSpaceDE w:val="0"/>
              <w:autoSpaceDN w:val="0"/>
              <w:adjustRightInd w:val="0"/>
              <w:rPr>
                <w:rFonts w:ascii="Times New Roman" w:hAnsi="Times New Roman" w:cs="Times New Roman"/>
                <w:sz w:val="24"/>
                <w:szCs w:val="24"/>
                <w:highlight w:val="green"/>
              </w:rPr>
            </w:pPr>
            <w:r w:rsidRPr="008E3B7E">
              <w:rPr>
                <w:rFonts w:ascii="Times New Roman" w:hAnsi="Times New Roman" w:cs="Times New Roman"/>
                <w:sz w:val="24"/>
                <w:szCs w:val="24"/>
              </w:rPr>
              <w:t>Other activity: Additional item(s) and point(s) negotiated with and approved by the Promotion Mentor and Chair prior to review</w:t>
            </w:r>
          </w:p>
        </w:tc>
        <w:tc>
          <w:tcPr>
            <w:tcW w:w="608" w:type="pct"/>
          </w:tcPr>
          <w:p w14:paraId="2A66224A"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2B3E3D6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0DC5C3E7"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76F92C9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5030751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6E09FF33" w14:textId="77777777" w:rsidR="00587AC8" w:rsidRPr="008E3B7E" w:rsidRDefault="00587AC8" w:rsidP="003E7ADA">
            <w:pPr>
              <w:autoSpaceDE w:val="0"/>
              <w:autoSpaceDN w:val="0"/>
              <w:adjustRightInd w:val="0"/>
              <w:rPr>
                <w:rFonts w:ascii="Times New Roman" w:hAnsi="Times New Roman" w:cs="Times New Roman"/>
                <w:sz w:val="24"/>
                <w:szCs w:val="24"/>
              </w:rPr>
            </w:pPr>
          </w:p>
        </w:tc>
      </w:tr>
      <w:tr w:rsidR="00587AC8" w:rsidRPr="006B5BFD" w14:paraId="18AFB78B" w14:textId="77777777" w:rsidTr="003E7ADA">
        <w:tc>
          <w:tcPr>
            <w:tcW w:w="699" w:type="pct"/>
          </w:tcPr>
          <w:p w14:paraId="07DADCC1" w14:textId="77777777" w:rsidR="00587AC8" w:rsidRDefault="00587AC8" w:rsidP="003E7ADA">
            <w:pPr>
              <w:autoSpaceDE w:val="0"/>
              <w:autoSpaceDN w:val="0"/>
              <w:adjustRightInd w:val="0"/>
              <w:jc w:val="right"/>
              <w:rPr>
                <w:rFonts w:ascii="Times New Roman" w:hAnsi="Times New Roman" w:cs="Times New Roman"/>
                <w:i/>
                <w:iCs/>
              </w:rPr>
            </w:pPr>
          </w:p>
        </w:tc>
        <w:tc>
          <w:tcPr>
            <w:tcW w:w="2478" w:type="pct"/>
            <w:gridSpan w:val="2"/>
          </w:tcPr>
          <w:p w14:paraId="7253896A" w14:textId="77777777" w:rsidR="00587AC8" w:rsidRPr="00814DB4" w:rsidRDefault="00587AC8" w:rsidP="003E7ADA">
            <w:pPr>
              <w:autoSpaceDE w:val="0"/>
              <w:autoSpaceDN w:val="0"/>
              <w:adjustRightInd w:val="0"/>
              <w:jc w:val="right"/>
              <w:rPr>
                <w:rFonts w:ascii="Times New Roman" w:hAnsi="Times New Roman" w:cs="Times New Roman"/>
                <w:i/>
                <w:iCs/>
              </w:rPr>
            </w:pPr>
            <w:r>
              <w:rPr>
                <w:rFonts w:ascii="Times New Roman" w:hAnsi="Times New Roman" w:cs="Times New Roman"/>
                <w:i/>
                <w:iCs/>
              </w:rPr>
              <w:t>Service</w:t>
            </w:r>
            <w:r w:rsidRPr="00814DB4">
              <w:rPr>
                <w:rFonts w:ascii="Times New Roman" w:hAnsi="Times New Roman" w:cs="Times New Roman"/>
                <w:i/>
                <w:iCs/>
              </w:rPr>
              <w:t xml:space="preserve"> Total Points:</w:t>
            </w:r>
          </w:p>
        </w:tc>
        <w:tc>
          <w:tcPr>
            <w:tcW w:w="1215" w:type="pct"/>
            <w:shd w:val="clear" w:color="auto" w:fill="FFFFFF" w:themeFill="background1"/>
          </w:tcPr>
          <w:p w14:paraId="09CB9548" w14:textId="77777777" w:rsidR="00587AC8" w:rsidRDefault="00587AC8" w:rsidP="003E7ADA">
            <w:pPr>
              <w:autoSpaceDE w:val="0"/>
              <w:autoSpaceDN w:val="0"/>
              <w:adjustRightInd w:val="0"/>
              <w:rPr>
                <w:rFonts w:ascii="Times New Roman" w:hAnsi="Times New Roman" w:cs="Times New Roman"/>
                <w:sz w:val="24"/>
                <w:szCs w:val="24"/>
              </w:rPr>
            </w:pPr>
          </w:p>
        </w:tc>
        <w:tc>
          <w:tcPr>
            <w:tcW w:w="608" w:type="pct"/>
            <w:shd w:val="clear" w:color="auto" w:fill="FFFFFF" w:themeFill="background1"/>
          </w:tcPr>
          <w:p w14:paraId="622AA2AD" w14:textId="77777777" w:rsidR="00587AC8" w:rsidRDefault="00587AC8" w:rsidP="003E7ADA">
            <w:pPr>
              <w:autoSpaceDE w:val="0"/>
              <w:autoSpaceDN w:val="0"/>
              <w:adjustRightInd w:val="0"/>
              <w:rPr>
                <w:rFonts w:ascii="Times New Roman" w:hAnsi="Times New Roman" w:cs="Times New Roman"/>
                <w:sz w:val="24"/>
                <w:szCs w:val="24"/>
              </w:rPr>
            </w:pPr>
          </w:p>
        </w:tc>
      </w:tr>
    </w:tbl>
    <w:p w14:paraId="28210A2B" w14:textId="77777777" w:rsidR="00587AC8" w:rsidRDefault="00587AC8" w:rsidP="00587AC8"/>
    <w:tbl>
      <w:tblPr>
        <w:tblStyle w:val="TableGrid"/>
        <w:tblW w:w="5051" w:type="pct"/>
        <w:tblLook w:val="04A0" w:firstRow="1" w:lastRow="0" w:firstColumn="1" w:lastColumn="0" w:noHBand="0" w:noVBand="1"/>
      </w:tblPr>
      <w:tblGrid>
        <w:gridCol w:w="1339"/>
        <w:gridCol w:w="2403"/>
        <w:gridCol w:w="2367"/>
        <w:gridCol w:w="2339"/>
        <w:gridCol w:w="997"/>
      </w:tblGrid>
      <w:tr w:rsidR="00587AC8" w:rsidRPr="006B5BFD" w14:paraId="5B6AAE68" w14:textId="77777777" w:rsidTr="003E7ADA">
        <w:tc>
          <w:tcPr>
            <w:tcW w:w="709" w:type="pct"/>
            <w:shd w:val="clear" w:color="auto" w:fill="002060"/>
          </w:tcPr>
          <w:p w14:paraId="168FCFB7" w14:textId="77777777" w:rsidR="00587AC8" w:rsidRPr="006B5BFD" w:rsidDel="00FC0D4F" w:rsidRDefault="00587AC8" w:rsidP="003E7ADA">
            <w:pPr>
              <w:autoSpaceDE w:val="0"/>
              <w:autoSpaceDN w:val="0"/>
              <w:adjustRightInd w:val="0"/>
              <w:jc w:val="center"/>
              <w:rPr>
                <w:rFonts w:ascii="Times New Roman" w:hAnsi="Times New Roman" w:cs="Times New Roman"/>
                <w:b/>
                <w:bCs/>
                <w:color w:val="FFFFFF" w:themeColor="background1"/>
                <w:sz w:val="24"/>
                <w:szCs w:val="24"/>
              </w:rPr>
            </w:pPr>
          </w:p>
        </w:tc>
        <w:tc>
          <w:tcPr>
            <w:tcW w:w="3763" w:type="pct"/>
            <w:gridSpan w:val="3"/>
            <w:shd w:val="clear" w:color="auto" w:fill="002060"/>
          </w:tcPr>
          <w:p w14:paraId="26206CE2" w14:textId="77777777" w:rsidR="00587AC8" w:rsidRPr="006B5BFD" w:rsidRDefault="00587AC8" w:rsidP="003E7ADA">
            <w:pPr>
              <w:autoSpaceDE w:val="0"/>
              <w:autoSpaceDN w:val="0"/>
              <w:adjustRightInd w:val="0"/>
              <w:jc w:val="center"/>
              <w:rPr>
                <w:rFonts w:ascii="Times New Roman" w:hAnsi="Times New Roman" w:cs="Times New Roman"/>
                <w:b/>
                <w:bCs/>
                <w:color w:val="FFFFFF" w:themeColor="background1"/>
                <w:sz w:val="24"/>
                <w:szCs w:val="24"/>
              </w:rPr>
            </w:pPr>
            <w:r w:rsidRPr="006B5BFD">
              <w:rPr>
                <w:rFonts w:ascii="Times New Roman" w:hAnsi="Times New Roman" w:cs="Times New Roman"/>
                <w:b/>
                <w:bCs/>
                <w:color w:val="FFFFFF" w:themeColor="background1"/>
                <w:sz w:val="24"/>
                <w:szCs w:val="24"/>
              </w:rPr>
              <w:t xml:space="preserve">Evidence of High-Quality </w:t>
            </w:r>
            <w:r>
              <w:rPr>
                <w:rFonts w:ascii="Times New Roman" w:hAnsi="Times New Roman" w:cs="Times New Roman"/>
                <w:b/>
                <w:bCs/>
                <w:color w:val="FFFFFF" w:themeColor="background1"/>
                <w:sz w:val="24"/>
                <w:szCs w:val="24"/>
              </w:rPr>
              <w:t>Scholarship and Research</w:t>
            </w:r>
          </w:p>
        </w:tc>
        <w:tc>
          <w:tcPr>
            <w:tcW w:w="528" w:type="pct"/>
            <w:shd w:val="clear" w:color="auto" w:fill="002060"/>
          </w:tcPr>
          <w:p w14:paraId="44FDE5EE" w14:textId="77777777" w:rsidR="00587AC8" w:rsidRPr="006B5BFD" w:rsidDel="00FC0D4F" w:rsidRDefault="00587AC8" w:rsidP="003E7ADA">
            <w:pPr>
              <w:autoSpaceDE w:val="0"/>
              <w:autoSpaceDN w:val="0"/>
              <w:adjustRightInd w:val="0"/>
              <w:jc w:val="center"/>
              <w:rPr>
                <w:rFonts w:ascii="Times New Roman" w:hAnsi="Times New Roman" w:cs="Times New Roman"/>
                <w:b/>
                <w:bCs/>
                <w:color w:val="FFFFFF" w:themeColor="background1"/>
                <w:sz w:val="24"/>
                <w:szCs w:val="24"/>
              </w:rPr>
            </w:pPr>
          </w:p>
        </w:tc>
      </w:tr>
      <w:tr w:rsidR="00587AC8" w:rsidRPr="006B5BFD" w14:paraId="1E193E8F" w14:textId="77777777" w:rsidTr="003E7ADA">
        <w:tc>
          <w:tcPr>
            <w:tcW w:w="709" w:type="pct"/>
          </w:tcPr>
          <w:p w14:paraId="26B1A88B"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p>
        </w:tc>
        <w:tc>
          <w:tcPr>
            <w:tcW w:w="1272" w:type="pct"/>
          </w:tcPr>
          <w:p w14:paraId="089BB165"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Category III (5pts)</w:t>
            </w:r>
          </w:p>
        </w:tc>
        <w:tc>
          <w:tcPr>
            <w:tcW w:w="1253" w:type="pct"/>
          </w:tcPr>
          <w:p w14:paraId="57F11B73"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Category II (3 pts)</w:t>
            </w:r>
          </w:p>
        </w:tc>
        <w:tc>
          <w:tcPr>
            <w:tcW w:w="1238" w:type="pct"/>
          </w:tcPr>
          <w:p w14:paraId="57B6E79D"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 xml:space="preserve">Category I (1 </w:t>
            </w:r>
            <w:proofErr w:type="spellStart"/>
            <w:r w:rsidRPr="006B5BFD">
              <w:rPr>
                <w:rFonts w:ascii="Times New Roman" w:hAnsi="Times New Roman" w:cs="Times New Roman"/>
                <w:b/>
                <w:bCs/>
                <w:color w:val="000000"/>
                <w:sz w:val="24"/>
                <w:szCs w:val="24"/>
              </w:rPr>
              <w:t>pt</w:t>
            </w:r>
            <w:proofErr w:type="spellEnd"/>
            <w:r w:rsidRPr="006B5BFD">
              <w:rPr>
                <w:rFonts w:ascii="Times New Roman" w:hAnsi="Times New Roman" w:cs="Times New Roman"/>
                <w:b/>
                <w:bCs/>
                <w:color w:val="000000"/>
                <w:sz w:val="24"/>
                <w:szCs w:val="24"/>
              </w:rPr>
              <w:t>)</w:t>
            </w:r>
          </w:p>
        </w:tc>
        <w:tc>
          <w:tcPr>
            <w:tcW w:w="528" w:type="pct"/>
          </w:tcPr>
          <w:p w14:paraId="1EE04DE6"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Total Points</w:t>
            </w:r>
          </w:p>
        </w:tc>
      </w:tr>
      <w:tr w:rsidR="00587AC8" w:rsidRPr="006B5BFD" w14:paraId="0E822C74" w14:textId="77777777" w:rsidTr="003E7ADA">
        <w:tc>
          <w:tcPr>
            <w:tcW w:w="5000" w:type="pct"/>
            <w:gridSpan w:val="5"/>
          </w:tcPr>
          <w:p w14:paraId="4981AACC" w14:textId="77777777" w:rsidR="00587AC8" w:rsidRDefault="00587AC8" w:rsidP="003E7AD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Step 2 (continued)</w:t>
            </w:r>
          </w:p>
        </w:tc>
      </w:tr>
      <w:tr w:rsidR="00587AC8" w:rsidRPr="006B5BFD" w14:paraId="4EEAD862" w14:textId="77777777" w:rsidTr="003E7ADA">
        <w:trPr>
          <w:trHeight w:val="890"/>
        </w:trPr>
        <w:tc>
          <w:tcPr>
            <w:tcW w:w="709" w:type="pct"/>
          </w:tcPr>
          <w:p w14:paraId="32F01789" w14:textId="77777777" w:rsidR="00587AC8" w:rsidRPr="002B3904" w:rsidRDefault="00587AC8" w:rsidP="003E7ADA">
            <w:pPr>
              <w:autoSpaceDE w:val="0"/>
              <w:autoSpaceDN w:val="0"/>
              <w:adjustRightInd w:val="0"/>
              <w:rPr>
                <w:rFonts w:ascii="Times New Roman" w:hAnsi="Times New Roman" w:cs="Times New Roman"/>
                <w:sz w:val="24"/>
                <w:szCs w:val="24"/>
              </w:rPr>
            </w:pPr>
          </w:p>
        </w:tc>
        <w:tc>
          <w:tcPr>
            <w:tcW w:w="1272" w:type="pct"/>
          </w:tcPr>
          <w:p w14:paraId="3FC3C1DB"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Presents at a state, national, or international workshop or conference</w:t>
            </w:r>
          </w:p>
        </w:tc>
        <w:tc>
          <w:tcPr>
            <w:tcW w:w="1253" w:type="pct"/>
          </w:tcPr>
          <w:p w14:paraId="53F0B54A"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Presents at a regional</w:t>
            </w:r>
            <w:r>
              <w:rPr>
                <w:rFonts w:ascii="Times New Roman" w:hAnsi="Times New Roman" w:cs="Times New Roman"/>
                <w:sz w:val="24"/>
                <w:szCs w:val="24"/>
              </w:rPr>
              <w:t xml:space="preserve"> </w:t>
            </w:r>
            <w:r w:rsidRPr="002B3904">
              <w:rPr>
                <w:rFonts w:ascii="Times New Roman" w:hAnsi="Times New Roman" w:cs="Times New Roman"/>
                <w:sz w:val="24"/>
                <w:szCs w:val="24"/>
              </w:rPr>
              <w:t>workshop or conference</w:t>
            </w:r>
          </w:p>
        </w:tc>
        <w:tc>
          <w:tcPr>
            <w:tcW w:w="1238" w:type="pct"/>
          </w:tcPr>
          <w:p w14:paraId="5467C3B4"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Presents at a local workshop or conference</w:t>
            </w:r>
          </w:p>
        </w:tc>
        <w:tc>
          <w:tcPr>
            <w:tcW w:w="528" w:type="pct"/>
          </w:tcPr>
          <w:p w14:paraId="2BCBB8D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417EF1E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3E126CE1"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63E7BE4A"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4C7C12D2"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20DF5EDF" w14:textId="77777777" w:rsidTr="003E7ADA">
        <w:trPr>
          <w:trHeight w:val="1070"/>
        </w:trPr>
        <w:tc>
          <w:tcPr>
            <w:tcW w:w="709" w:type="pct"/>
          </w:tcPr>
          <w:p w14:paraId="227BF621" w14:textId="77777777" w:rsidR="00587AC8" w:rsidRPr="006B5BFD" w:rsidRDefault="00587AC8" w:rsidP="003E7ADA">
            <w:pPr>
              <w:rPr>
                <w:rFonts w:ascii="Times New Roman" w:hAnsi="Times New Roman" w:cs="Times New Roman"/>
                <w:color w:val="000000"/>
                <w:sz w:val="24"/>
                <w:szCs w:val="24"/>
              </w:rPr>
            </w:pPr>
          </w:p>
        </w:tc>
        <w:tc>
          <w:tcPr>
            <w:tcW w:w="1272" w:type="pct"/>
          </w:tcPr>
          <w:p w14:paraId="089E1141" w14:textId="77777777" w:rsidR="00587AC8" w:rsidRPr="002B3904" w:rsidRDefault="00587AC8" w:rsidP="003E7ADA">
            <w:pPr>
              <w:spacing w:line="259" w:lineRule="auto"/>
              <w:rPr>
                <w:rFonts w:ascii="Times New Roman" w:hAnsi="Times New Roman" w:cs="Times New Roman"/>
                <w:sz w:val="24"/>
                <w:szCs w:val="24"/>
              </w:rPr>
            </w:pPr>
            <w:r w:rsidRPr="006B5BFD">
              <w:rPr>
                <w:rFonts w:ascii="Times New Roman" w:hAnsi="Times New Roman" w:cs="Times New Roman"/>
                <w:color w:val="000000"/>
                <w:sz w:val="24"/>
                <w:szCs w:val="24"/>
              </w:rPr>
              <w:t>Scholarly contributions</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to the field as</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appropriate (e.g.,</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develop and publish</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teaching or clinical</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materials, publish in the</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practice</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literature, grant</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applications)</w:t>
            </w:r>
            <w:r w:rsidRPr="006B5BFD" w:rsidDel="004E1573">
              <w:rPr>
                <w:rFonts w:ascii="Times New Roman" w:hAnsi="Times New Roman" w:cs="Times New Roman"/>
                <w:color w:val="000000"/>
                <w:sz w:val="24"/>
                <w:szCs w:val="24"/>
              </w:rPr>
              <w:t xml:space="preserve"> </w:t>
            </w:r>
          </w:p>
        </w:tc>
        <w:tc>
          <w:tcPr>
            <w:tcW w:w="1253" w:type="pct"/>
          </w:tcPr>
          <w:p w14:paraId="3308A61C" w14:textId="77777777" w:rsidR="00587AC8" w:rsidRPr="006B5BFD" w:rsidRDefault="00587AC8" w:rsidP="003E7ADA">
            <w:pPr>
              <w:rPr>
                <w:rFonts w:ascii="Times New Roman" w:hAnsi="Times New Roman" w:cs="Times New Roman"/>
                <w:color w:val="000000"/>
                <w:sz w:val="24"/>
                <w:szCs w:val="24"/>
              </w:rPr>
            </w:pPr>
            <w:r w:rsidRPr="006B5BFD">
              <w:rPr>
                <w:rFonts w:ascii="Times New Roman" w:hAnsi="Times New Roman" w:cs="Times New Roman"/>
                <w:color w:val="000000"/>
                <w:sz w:val="24"/>
                <w:szCs w:val="24"/>
              </w:rPr>
              <w:t>Scholarly contributions</w:t>
            </w:r>
          </w:p>
          <w:p w14:paraId="6DD93C30" w14:textId="77777777" w:rsidR="00587AC8" w:rsidRPr="002B3904" w:rsidRDefault="00587AC8" w:rsidP="003E7ADA">
            <w:pPr>
              <w:rPr>
                <w:rFonts w:ascii="Times New Roman" w:hAnsi="Times New Roman" w:cs="Times New Roman"/>
                <w:sz w:val="24"/>
                <w:szCs w:val="24"/>
              </w:rPr>
            </w:pPr>
            <w:r w:rsidRPr="006B5BFD">
              <w:rPr>
                <w:rFonts w:ascii="Times New Roman" w:hAnsi="Times New Roman" w:cs="Times New Roman"/>
                <w:color w:val="000000"/>
                <w:sz w:val="24"/>
                <w:szCs w:val="24"/>
              </w:rPr>
              <w:t>to the university as</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appropriate (e.g.,</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develop workshop of resources to be disseminated via the Center for Teaching Excellence)</w:t>
            </w:r>
            <w:r w:rsidRPr="006B5BFD" w:rsidDel="004E1573">
              <w:rPr>
                <w:rFonts w:ascii="Times New Roman" w:hAnsi="Times New Roman" w:cs="Times New Roman"/>
                <w:color w:val="000000"/>
                <w:sz w:val="24"/>
                <w:szCs w:val="24"/>
              </w:rPr>
              <w:t xml:space="preserve"> </w:t>
            </w:r>
          </w:p>
        </w:tc>
        <w:tc>
          <w:tcPr>
            <w:tcW w:w="1238" w:type="pct"/>
          </w:tcPr>
          <w:p w14:paraId="41E6EA3C" w14:textId="77777777" w:rsidR="00587AC8" w:rsidRPr="006B5BFD" w:rsidRDefault="00587AC8" w:rsidP="003E7ADA">
            <w:pPr>
              <w:rPr>
                <w:rFonts w:ascii="Times New Roman" w:hAnsi="Times New Roman" w:cs="Times New Roman"/>
                <w:color w:val="000000"/>
                <w:sz w:val="24"/>
                <w:szCs w:val="24"/>
              </w:rPr>
            </w:pPr>
            <w:r w:rsidRPr="006B5BFD">
              <w:rPr>
                <w:rFonts w:ascii="Times New Roman" w:hAnsi="Times New Roman" w:cs="Times New Roman"/>
                <w:color w:val="000000"/>
                <w:sz w:val="24"/>
                <w:szCs w:val="24"/>
              </w:rPr>
              <w:t>Scholarly contributions</w:t>
            </w:r>
          </w:p>
          <w:p w14:paraId="52B4CFBF" w14:textId="77777777" w:rsidR="00587AC8" w:rsidRPr="002B3904" w:rsidRDefault="00587AC8" w:rsidP="003E7ADA">
            <w:pPr>
              <w:rPr>
                <w:rFonts w:ascii="Times New Roman" w:hAnsi="Times New Roman" w:cs="Times New Roman"/>
                <w:sz w:val="24"/>
                <w:szCs w:val="24"/>
              </w:rPr>
            </w:pPr>
            <w:r w:rsidRPr="006B5BFD">
              <w:rPr>
                <w:rFonts w:ascii="Times New Roman" w:hAnsi="Times New Roman" w:cs="Times New Roman"/>
                <w:color w:val="000000"/>
                <w:sz w:val="24"/>
                <w:szCs w:val="24"/>
              </w:rPr>
              <w:t>to the college as</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appropriate (e.g.,</w:t>
            </w:r>
            <w:r>
              <w:rPr>
                <w:rFonts w:ascii="Times New Roman" w:hAnsi="Times New Roman" w:cs="Times New Roman"/>
                <w:color w:val="000000"/>
                <w:sz w:val="24"/>
                <w:szCs w:val="24"/>
              </w:rPr>
              <w:t xml:space="preserve"> </w:t>
            </w:r>
            <w:r w:rsidRPr="006B5BFD">
              <w:rPr>
                <w:rFonts w:ascii="Times New Roman" w:hAnsi="Times New Roman" w:cs="Times New Roman"/>
                <w:color w:val="000000"/>
                <w:sz w:val="24"/>
                <w:szCs w:val="24"/>
              </w:rPr>
              <w:t>lesson plan templates, course rubrics)</w:t>
            </w:r>
            <w:r w:rsidRPr="006B5BFD" w:rsidDel="004E1573">
              <w:rPr>
                <w:rFonts w:ascii="Times New Roman" w:hAnsi="Times New Roman" w:cs="Times New Roman"/>
                <w:color w:val="000000"/>
                <w:sz w:val="24"/>
                <w:szCs w:val="24"/>
              </w:rPr>
              <w:t xml:space="preserve"> </w:t>
            </w:r>
          </w:p>
        </w:tc>
        <w:tc>
          <w:tcPr>
            <w:tcW w:w="528" w:type="pct"/>
          </w:tcPr>
          <w:p w14:paraId="7D92A4F4"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7DCF2B49"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0FBC7919"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4C7E650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27F5EF05" w14:textId="77777777" w:rsidR="00587AC8" w:rsidRPr="006B5BFD" w:rsidRDefault="00587AC8" w:rsidP="003E7ADA">
            <w:pPr>
              <w:rPr>
                <w:rFonts w:ascii="Times New Roman" w:hAnsi="Times New Roman" w:cs="Times New Roman"/>
                <w:color w:val="000000"/>
                <w:sz w:val="24"/>
                <w:szCs w:val="24"/>
              </w:rPr>
            </w:pPr>
            <w:r>
              <w:rPr>
                <w:rFonts w:ascii="Times New Roman" w:hAnsi="Times New Roman" w:cs="Times New Roman"/>
                <w:sz w:val="20"/>
                <w:szCs w:val="20"/>
              </w:rPr>
              <w:t>Y5 ____</w:t>
            </w:r>
          </w:p>
        </w:tc>
      </w:tr>
      <w:tr w:rsidR="00587AC8" w:rsidRPr="006B5BFD" w14:paraId="5B425A9D" w14:textId="77777777" w:rsidTr="003E7ADA">
        <w:trPr>
          <w:trHeight w:val="620"/>
        </w:trPr>
        <w:tc>
          <w:tcPr>
            <w:tcW w:w="709" w:type="pct"/>
          </w:tcPr>
          <w:p w14:paraId="34475280" w14:textId="77777777" w:rsidR="00587AC8" w:rsidRPr="002B3904" w:rsidRDefault="00587AC8" w:rsidP="003E7ADA">
            <w:pPr>
              <w:autoSpaceDE w:val="0"/>
              <w:autoSpaceDN w:val="0"/>
              <w:adjustRightInd w:val="0"/>
              <w:rPr>
                <w:rFonts w:ascii="Times New Roman" w:hAnsi="Times New Roman" w:cs="Times New Roman"/>
                <w:sz w:val="24"/>
                <w:szCs w:val="24"/>
              </w:rPr>
            </w:pPr>
          </w:p>
        </w:tc>
        <w:tc>
          <w:tcPr>
            <w:tcW w:w="1272" w:type="pct"/>
          </w:tcPr>
          <w:p w14:paraId="2F34C8E6"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Receives external grant</w:t>
            </w:r>
            <w:r>
              <w:rPr>
                <w:rFonts w:ascii="Times New Roman" w:hAnsi="Times New Roman" w:cs="Times New Roman"/>
                <w:sz w:val="24"/>
                <w:szCs w:val="24"/>
              </w:rPr>
              <w:t xml:space="preserve"> </w:t>
            </w:r>
            <w:r w:rsidRPr="002B3904">
              <w:rPr>
                <w:rFonts w:ascii="Times New Roman" w:hAnsi="Times New Roman" w:cs="Times New Roman"/>
                <w:sz w:val="24"/>
                <w:szCs w:val="24"/>
              </w:rPr>
              <w:t>relevant to teaching, scholarship, student development, or professionalism</w:t>
            </w:r>
          </w:p>
        </w:tc>
        <w:tc>
          <w:tcPr>
            <w:tcW w:w="1253" w:type="pct"/>
          </w:tcPr>
          <w:p w14:paraId="170BF593"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Receives university level grant relevant to teaching, scholarship, student development, or professionalism (e.g., PGIA, IDG, RDC, etc.)</w:t>
            </w:r>
          </w:p>
        </w:tc>
        <w:tc>
          <w:tcPr>
            <w:tcW w:w="1238" w:type="pct"/>
          </w:tcPr>
          <w:p w14:paraId="40D8CFF6" w14:textId="77777777" w:rsidR="00587AC8" w:rsidRPr="002B3904" w:rsidRDefault="00587AC8" w:rsidP="003E7ADA">
            <w:pPr>
              <w:autoSpaceDE w:val="0"/>
              <w:autoSpaceDN w:val="0"/>
              <w:adjustRightInd w:val="0"/>
              <w:rPr>
                <w:rFonts w:ascii="Times New Roman" w:hAnsi="Times New Roman" w:cs="Times New Roman"/>
                <w:sz w:val="24"/>
                <w:szCs w:val="24"/>
              </w:rPr>
            </w:pPr>
            <w:r w:rsidRPr="002B3904">
              <w:rPr>
                <w:rFonts w:ascii="Times New Roman" w:hAnsi="Times New Roman" w:cs="Times New Roman"/>
                <w:sz w:val="24"/>
                <w:szCs w:val="24"/>
              </w:rPr>
              <w:t>Receives college level grant relevant to teaching, scholarship, student development, or professionalism (e.g., SRA, IRAC, etc.)</w:t>
            </w:r>
          </w:p>
        </w:tc>
        <w:tc>
          <w:tcPr>
            <w:tcW w:w="528" w:type="pct"/>
          </w:tcPr>
          <w:p w14:paraId="58AED5C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464B083B"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4787A55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39DEAF4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2EF72B3C"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3B1D9540" w14:textId="77777777" w:rsidTr="003E7ADA">
        <w:tc>
          <w:tcPr>
            <w:tcW w:w="709" w:type="pct"/>
          </w:tcPr>
          <w:p w14:paraId="1B9B0D42" w14:textId="77777777" w:rsidR="00587AC8" w:rsidRPr="008E3B7E" w:rsidRDefault="00587AC8" w:rsidP="003E7ADA">
            <w:pPr>
              <w:autoSpaceDE w:val="0"/>
              <w:autoSpaceDN w:val="0"/>
              <w:adjustRightInd w:val="0"/>
              <w:rPr>
                <w:rFonts w:ascii="Times New Roman" w:hAnsi="Times New Roman" w:cs="Times New Roman"/>
                <w:sz w:val="24"/>
                <w:szCs w:val="24"/>
              </w:rPr>
            </w:pPr>
          </w:p>
        </w:tc>
        <w:tc>
          <w:tcPr>
            <w:tcW w:w="1272" w:type="pct"/>
          </w:tcPr>
          <w:p w14:paraId="265856C0" w14:textId="77777777" w:rsidR="00587AC8" w:rsidRPr="00400545" w:rsidRDefault="00587AC8" w:rsidP="003E7ADA">
            <w:pPr>
              <w:autoSpaceDE w:val="0"/>
              <w:autoSpaceDN w:val="0"/>
              <w:adjustRightInd w:val="0"/>
              <w:rPr>
                <w:rFonts w:ascii="Times New Roman" w:hAnsi="Times New Roman" w:cs="Times New Roman"/>
                <w:sz w:val="24"/>
                <w:szCs w:val="24"/>
                <w:highlight w:val="green"/>
              </w:rPr>
            </w:pPr>
            <w:r w:rsidRPr="008E3B7E">
              <w:rPr>
                <w:rFonts w:ascii="Times New Roman" w:hAnsi="Times New Roman" w:cs="Times New Roman"/>
                <w:sz w:val="24"/>
                <w:szCs w:val="24"/>
              </w:rPr>
              <w:t>Other activity: Additional item(s) and point(s) negotiated with and approved by the Promotion Mentor and Chair prior to review</w:t>
            </w:r>
          </w:p>
        </w:tc>
        <w:tc>
          <w:tcPr>
            <w:tcW w:w="1253" w:type="pct"/>
          </w:tcPr>
          <w:p w14:paraId="2604B8F3" w14:textId="77777777" w:rsidR="00587AC8" w:rsidRPr="00400545" w:rsidRDefault="00587AC8" w:rsidP="003E7ADA">
            <w:pPr>
              <w:autoSpaceDE w:val="0"/>
              <w:autoSpaceDN w:val="0"/>
              <w:adjustRightInd w:val="0"/>
              <w:rPr>
                <w:rFonts w:ascii="Times New Roman" w:hAnsi="Times New Roman" w:cs="Times New Roman"/>
                <w:sz w:val="24"/>
                <w:szCs w:val="24"/>
                <w:highlight w:val="green"/>
              </w:rPr>
            </w:pPr>
            <w:r w:rsidRPr="008E3B7E">
              <w:rPr>
                <w:rFonts w:ascii="Times New Roman" w:hAnsi="Times New Roman" w:cs="Times New Roman"/>
                <w:sz w:val="24"/>
                <w:szCs w:val="24"/>
              </w:rPr>
              <w:t>Other activity: Additional item(s) and point(s) negotiated with and approved by the Promotion Mentor and Chair prior to review</w:t>
            </w:r>
          </w:p>
        </w:tc>
        <w:tc>
          <w:tcPr>
            <w:tcW w:w="1238" w:type="pct"/>
          </w:tcPr>
          <w:p w14:paraId="1E381AC5" w14:textId="77777777" w:rsidR="00587AC8" w:rsidRPr="00400545" w:rsidRDefault="00587AC8" w:rsidP="003E7ADA">
            <w:pPr>
              <w:autoSpaceDE w:val="0"/>
              <w:autoSpaceDN w:val="0"/>
              <w:adjustRightInd w:val="0"/>
              <w:rPr>
                <w:rFonts w:ascii="Times New Roman" w:hAnsi="Times New Roman" w:cs="Times New Roman"/>
                <w:sz w:val="24"/>
                <w:szCs w:val="24"/>
                <w:highlight w:val="green"/>
              </w:rPr>
            </w:pPr>
            <w:r w:rsidRPr="008E3B7E">
              <w:rPr>
                <w:rFonts w:ascii="Times New Roman" w:hAnsi="Times New Roman" w:cs="Times New Roman"/>
                <w:sz w:val="24"/>
                <w:szCs w:val="24"/>
              </w:rPr>
              <w:t>Other activity: Additional item(s) and point(s) negotiated with and approved by the Promotion Mentor and Chair prior to review</w:t>
            </w:r>
          </w:p>
        </w:tc>
        <w:tc>
          <w:tcPr>
            <w:tcW w:w="528" w:type="pct"/>
          </w:tcPr>
          <w:p w14:paraId="6967BEE5"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4C135465"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1C99948A"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4AE4308C"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2F275077"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1246A466" w14:textId="77777777" w:rsidR="00587AC8" w:rsidRPr="008E3B7E" w:rsidRDefault="00587AC8" w:rsidP="003E7ADA">
            <w:pPr>
              <w:autoSpaceDE w:val="0"/>
              <w:autoSpaceDN w:val="0"/>
              <w:adjustRightInd w:val="0"/>
              <w:rPr>
                <w:rFonts w:ascii="Times New Roman" w:hAnsi="Times New Roman" w:cs="Times New Roman"/>
                <w:sz w:val="24"/>
                <w:szCs w:val="24"/>
              </w:rPr>
            </w:pPr>
          </w:p>
        </w:tc>
      </w:tr>
      <w:tr w:rsidR="00587AC8" w:rsidRPr="006B5BFD" w14:paraId="63791A04" w14:textId="77777777" w:rsidTr="003E7ADA">
        <w:tc>
          <w:tcPr>
            <w:tcW w:w="709" w:type="pct"/>
          </w:tcPr>
          <w:p w14:paraId="78F39AED" w14:textId="77777777" w:rsidR="00587AC8" w:rsidRDefault="00587AC8" w:rsidP="003E7ADA">
            <w:pPr>
              <w:autoSpaceDE w:val="0"/>
              <w:autoSpaceDN w:val="0"/>
              <w:adjustRightInd w:val="0"/>
              <w:jc w:val="right"/>
              <w:rPr>
                <w:rFonts w:ascii="Times New Roman" w:hAnsi="Times New Roman" w:cs="Times New Roman"/>
                <w:i/>
                <w:iCs/>
              </w:rPr>
            </w:pPr>
          </w:p>
        </w:tc>
        <w:tc>
          <w:tcPr>
            <w:tcW w:w="2525" w:type="pct"/>
            <w:gridSpan w:val="2"/>
          </w:tcPr>
          <w:p w14:paraId="348B7EC5" w14:textId="77777777" w:rsidR="00587AC8" w:rsidRPr="00814DB4" w:rsidRDefault="00587AC8" w:rsidP="003E7ADA">
            <w:pPr>
              <w:autoSpaceDE w:val="0"/>
              <w:autoSpaceDN w:val="0"/>
              <w:adjustRightInd w:val="0"/>
              <w:jc w:val="right"/>
              <w:rPr>
                <w:rFonts w:ascii="Times New Roman" w:hAnsi="Times New Roman" w:cs="Times New Roman"/>
                <w:i/>
                <w:iCs/>
                <w:sz w:val="24"/>
                <w:szCs w:val="24"/>
              </w:rPr>
            </w:pPr>
            <w:r>
              <w:rPr>
                <w:rFonts w:ascii="Times New Roman" w:hAnsi="Times New Roman" w:cs="Times New Roman"/>
                <w:i/>
                <w:iCs/>
              </w:rPr>
              <w:t>Scholarship and Research</w:t>
            </w:r>
            <w:r w:rsidRPr="00814DB4">
              <w:rPr>
                <w:rFonts w:ascii="Times New Roman" w:hAnsi="Times New Roman" w:cs="Times New Roman"/>
                <w:i/>
                <w:iCs/>
              </w:rPr>
              <w:t xml:space="preserve"> Total Points:</w:t>
            </w:r>
          </w:p>
        </w:tc>
        <w:tc>
          <w:tcPr>
            <w:tcW w:w="1238" w:type="pct"/>
            <w:shd w:val="clear" w:color="auto" w:fill="FFFFFF" w:themeFill="background1"/>
          </w:tcPr>
          <w:p w14:paraId="668B0B07" w14:textId="77777777" w:rsidR="00587AC8" w:rsidRDefault="00587AC8" w:rsidP="003E7ADA">
            <w:pPr>
              <w:autoSpaceDE w:val="0"/>
              <w:autoSpaceDN w:val="0"/>
              <w:adjustRightInd w:val="0"/>
              <w:rPr>
                <w:rFonts w:ascii="Times New Roman" w:hAnsi="Times New Roman" w:cs="Times New Roman"/>
                <w:sz w:val="24"/>
                <w:szCs w:val="24"/>
              </w:rPr>
            </w:pPr>
          </w:p>
        </w:tc>
        <w:tc>
          <w:tcPr>
            <w:tcW w:w="528" w:type="pct"/>
            <w:shd w:val="clear" w:color="auto" w:fill="FFFFFF" w:themeFill="background1"/>
          </w:tcPr>
          <w:p w14:paraId="7F3305F9" w14:textId="77777777" w:rsidR="00587AC8" w:rsidRDefault="00587AC8" w:rsidP="003E7ADA">
            <w:pPr>
              <w:autoSpaceDE w:val="0"/>
              <w:autoSpaceDN w:val="0"/>
              <w:adjustRightInd w:val="0"/>
              <w:rPr>
                <w:rFonts w:ascii="Times New Roman" w:hAnsi="Times New Roman" w:cs="Times New Roman"/>
                <w:sz w:val="24"/>
                <w:szCs w:val="24"/>
              </w:rPr>
            </w:pPr>
          </w:p>
        </w:tc>
      </w:tr>
    </w:tbl>
    <w:p w14:paraId="37E7EF55" w14:textId="77777777" w:rsidR="00587AC8" w:rsidRDefault="00587AC8" w:rsidP="00587AC8"/>
    <w:tbl>
      <w:tblPr>
        <w:tblStyle w:val="TableGrid"/>
        <w:tblW w:w="5051" w:type="pct"/>
        <w:tblLook w:val="04A0" w:firstRow="1" w:lastRow="0" w:firstColumn="1" w:lastColumn="0" w:noHBand="0" w:noVBand="1"/>
      </w:tblPr>
      <w:tblGrid>
        <w:gridCol w:w="1384"/>
        <w:gridCol w:w="2384"/>
        <w:gridCol w:w="2352"/>
        <w:gridCol w:w="2339"/>
        <w:gridCol w:w="986"/>
      </w:tblGrid>
      <w:tr w:rsidR="00587AC8" w:rsidRPr="006B5BFD" w14:paraId="60F8695F" w14:textId="77777777" w:rsidTr="003E7ADA">
        <w:tc>
          <w:tcPr>
            <w:tcW w:w="733" w:type="pct"/>
            <w:shd w:val="clear" w:color="auto" w:fill="002060"/>
          </w:tcPr>
          <w:p w14:paraId="57D56E96" w14:textId="77777777" w:rsidR="00587AC8" w:rsidRPr="006B5BFD" w:rsidDel="00FC0D4F" w:rsidRDefault="00587AC8" w:rsidP="003E7ADA">
            <w:pPr>
              <w:autoSpaceDE w:val="0"/>
              <w:autoSpaceDN w:val="0"/>
              <w:adjustRightInd w:val="0"/>
              <w:jc w:val="center"/>
              <w:rPr>
                <w:rFonts w:ascii="Times New Roman" w:hAnsi="Times New Roman" w:cs="Times New Roman"/>
                <w:b/>
                <w:bCs/>
                <w:color w:val="FFFFFF" w:themeColor="background1"/>
                <w:sz w:val="24"/>
                <w:szCs w:val="24"/>
              </w:rPr>
            </w:pPr>
          </w:p>
        </w:tc>
        <w:tc>
          <w:tcPr>
            <w:tcW w:w="3745" w:type="pct"/>
            <w:gridSpan w:val="3"/>
            <w:shd w:val="clear" w:color="auto" w:fill="002060"/>
          </w:tcPr>
          <w:p w14:paraId="3200611C" w14:textId="77777777" w:rsidR="00587AC8" w:rsidRPr="006B5BFD" w:rsidRDefault="00587AC8" w:rsidP="003E7ADA">
            <w:pPr>
              <w:autoSpaceDE w:val="0"/>
              <w:autoSpaceDN w:val="0"/>
              <w:adjustRightInd w:val="0"/>
              <w:jc w:val="center"/>
              <w:rPr>
                <w:rFonts w:ascii="Times New Roman" w:hAnsi="Times New Roman" w:cs="Times New Roman"/>
                <w:b/>
                <w:bCs/>
                <w:color w:val="FFFFFF" w:themeColor="background1"/>
                <w:sz w:val="24"/>
                <w:szCs w:val="24"/>
              </w:rPr>
            </w:pPr>
            <w:r w:rsidRPr="006B5BFD">
              <w:rPr>
                <w:rFonts w:ascii="Times New Roman" w:hAnsi="Times New Roman" w:cs="Times New Roman"/>
                <w:b/>
                <w:bCs/>
                <w:color w:val="FFFFFF" w:themeColor="background1"/>
                <w:sz w:val="24"/>
                <w:szCs w:val="24"/>
              </w:rPr>
              <w:t xml:space="preserve">Evidence of High-Quality </w:t>
            </w:r>
            <w:r>
              <w:rPr>
                <w:rFonts w:ascii="Times New Roman" w:hAnsi="Times New Roman" w:cs="Times New Roman"/>
                <w:b/>
                <w:bCs/>
                <w:color w:val="FFFFFF" w:themeColor="background1"/>
                <w:sz w:val="24"/>
                <w:szCs w:val="24"/>
              </w:rPr>
              <w:t>Administration or Leadership</w:t>
            </w:r>
          </w:p>
        </w:tc>
        <w:tc>
          <w:tcPr>
            <w:tcW w:w="522" w:type="pct"/>
            <w:shd w:val="clear" w:color="auto" w:fill="002060"/>
          </w:tcPr>
          <w:p w14:paraId="539A493C" w14:textId="77777777" w:rsidR="00587AC8" w:rsidRPr="006B5BFD" w:rsidDel="00FC0D4F" w:rsidRDefault="00587AC8" w:rsidP="003E7ADA">
            <w:pPr>
              <w:autoSpaceDE w:val="0"/>
              <w:autoSpaceDN w:val="0"/>
              <w:adjustRightInd w:val="0"/>
              <w:jc w:val="center"/>
              <w:rPr>
                <w:rFonts w:ascii="Times New Roman" w:hAnsi="Times New Roman" w:cs="Times New Roman"/>
                <w:b/>
                <w:bCs/>
                <w:color w:val="FFFFFF" w:themeColor="background1"/>
                <w:sz w:val="24"/>
                <w:szCs w:val="24"/>
              </w:rPr>
            </w:pPr>
          </w:p>
        </w:tc>
      </w:tr>
      <w:tr w:rsidR="00587AC8" w:rsidRPr="006B5BFD" w14:paraId="2FD1FE4B" w14:textId="77777777" w:rsidTr="003E7ADA">
        <w:tc>
          <w:tcPr>
            <w:tcW w:w="733" w:type="pct"/>
          </w:tcPr>
          <w:p w14:paraId="34EF54E7"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p>
        </w:tc>
        <w:tc>
          <w:tcPr>
            <w:tcW w:w="1262" w:type="pct"/>
          </w:tcPr>
          <w:p w14:paraId="5C98F144"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Category III (5pts)</w:t>
            </w:r>
          </w:p>
        </w:tc>
        <w:tc>
          <w:tcPr>
            <w:tcW w:w="1245" w:type="pct"/>
          </w:tcPr>
          <w:p w14:paraId="726CA540"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Category II (3 pts)</w:t>
            </w:r>
          </w:p>
        </w:tc>
        <w:tc>
          <w:tcPr>
            <w:tcW w:w="1238" w:type="pct"/>
          </w:tcPr>
          <w:p w14:paraId="4D0C8980"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sidRPr="006B5BFD">
              <w:rPr>
                <w:rFonts w:ascii="Times New Roman" w:hAnsi="Times New Roman" w:cs="Times New Roman"/>
                <w:b/>
                <w:bCs/>
                <w:color w:val="000000"/>
                <w:sz w:val="24"/>
                <w:szCs w:val="24"/>
              </w:rPr>
              <w:t xml:space="preserve">Category I (1 </w:t>
            </w:r>
            <w:proofErr w:type="spellStart"/>
            <w:r w:rsidRPr="006B5BFD">
              <w:rPr>
                <w:rFonts w:ascii="Times New Roman" w:hAnsi="Times New Roman" w:cs="Times New Roman"/>
                <w:b/>
                <w:bCs/>
                <w:color w:val="000000"/>
                <w:sz w:val="24"/>
                <w:szCs w:val="24"/>
              </w:rPr>
              <w:t>pt</w:t>
            </w:r>
            <w:proofErr w:type="spellEnd"/>
            <w:r w:rsidRPr="006B5BFD">
              <w:rPr>
                <w:rFonts w:ascii="Times New Roman" w:hAnsi="Times New Roman" w:cs="Times New Roman"/>
                <w:b/>
                <w:bCs/>
                <w:color w:val="000000"/>
                <w:sz w:val="24"/>
                <w:szCs w:val="24"/>
              </w:rPr>
              <w:t>)</w:t>
            </w:r>
          </w:p>
        </w:tc>
        <w:tc>
          <w:tcPr>
            <w:tcW w:w="522" w:type="pct"/>
          </w:tcPr>
          <w:p w14:paraId="7503DA13" w14:textId="77777777" w:rsidR="00587AC8" w:rsidRPr="006B5BFD" w:rsidRDefault="00587AC8" w:rsidP="003E7A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Total Points</w:t>
            </w:r>
          </w:p>
        </w:tc>
      </w:tr>
      <w:tr w:rsidR="00587AC8" w:rsidRPr="006B5BFD" w14:paraId="1B0E78C6" w14:textId="77777777" w:rsidTr="003E7ADA">
        <w:tc>
          <w:tcPr>
            <w:tcW w:w="5000" w:type="pct"/>
            <w:gridSpan w:val="5"/>
          </w:tcPr>
          <w:p w14:paraId="26155299" w14:textId="77777777" w:rsidR="00587AC8" w:rsidRDefault="00587AC8" w:rsidP="003E7AD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Step 2 (continued)</w:t>
            </w:r>
          </w:p>
        </w:tc>
      </w:tr>
      <w:tr w:rsidR="00587AC8" w:rsidRPr="006B5BFD" w14:paraId="56CBDAE3" w14:textId="77777777" w:rsidTr="003E7ADA">
        <w:trPr>
          <w:trHeight w:val="1070"/>
        </w:trPr>
        <w:tc>
          <w:tcPr>
            <w:tcW w:w="733" w:type="pct"/>
          </w:tcPr>
          <w:p w14:paraId="153BF875" w14:textId="77777777" w:rsidR="00587AC8" w:rsidRPr="009C0AB7" w:rsidRDefault="00587AC8" w:rsidP="003E7ADA">
            <w:pPr>
              <w:autoSpaceDE w:val="0"/>
              <w:autoSpaceDN w:val="0"/>
              <w:adjustRightInd w:val="0"/>
              <w:rPr>
                <w:rFonts w:ascii="Times New Roman" w:hAnsi="Times New Roman" w:cs="Times New Roman"/>
                <w:sz w:val="24"/>
                <w:szCs w:val="24"/>
              </w:rPr>
            </w:pPr>
          </w:p>
        </w:tc>
        <w:tc>
          <w:tcPr>
            <w:tcW w:w="1262" w:type="pct"/>
          </w:tcPr>
          <w:p w14:paraId="38B760A5" w14:textId="77777777" w:rsidR="00587AC8" w:rsidRPr="002A19A9" w:rsidRDefault="00587AC8" w:rsidP="003E7ADA">
            <w:pPr>
              <w:autoSpaceDE w:val="0"/>
              <w:autoSpaceDN w:val="0"/>
              <w:adjustRightInd w:val="0"/>
              <w:rPr>
                <w:rFonts w:ascii="Times New Roman" w:hAnsi="Times New Roman" w:cs="Times New Roman"/>
                <w:color w:val="FF0000"/>
                <w:sz w:val="24"/>
                <w:szCs w:val="24"/>
              </w:rPr>
            </w:pPr>
            <w:r w:rsidRPr="009C0AB7">
              <w:rPr>
                <w:rFonts w:ascii="Times New Roman" w:hAnsi="Times New Roman" w:cs="Times New Roman"/>
                <w:sz w:val="24"/>
                <w:szCs w:val="24"/>
              </w:rPr>
              <w:t xml:space="preserve">Collaboration with the Director of Field Experience, program faculty, and students relevant to administrative duties </w:t>
            </w:r>
            <w:r w:rsidRPr="009C0AB7">
              <w:rPr>
                <w:rFonts w:ascii="Times New Roman" w:hAnsi="Times New Roman" w:cs="Times New Roman"/>
                <w:sz w:val="24"/>
                <w:szCs w:val="24"/>
              </w:rPr>
              <w:lastRenderedPageBreak/>
              <w:t>(e.g., placement process, orientations, platforms, etc.)</w:t>
            </w:r>
          </w:p>
        </w:tc>
        <w:tc>
          <w:tcPr>
            <w:tcW w:w="1245" w:type="pct"/>
          </w:tcPr>
          <w:p w14:paraId="6E035FFF"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Coordinates the maintenance of required platforms</w:t>
            </w:r>
          </w:p>
        </w:tc>
        <w:tc>
          <w:tcPr>
            <w:tcW w:w="1238" w:type="pct"/>
          </w:tcPr>
          <w:p w14:paraId="1286B379"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Coordinates scheduling process under administrative purview</w:t>
            </w:r>
          </w:p>
        </w:tc>
        <w:tc>
          <w:tcPr>
            <w:tcW w:w="522" w:type="pct"/>
          </w:tcPr>
          <w:p w14:paraId="549FE9EB"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15DDC8B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786A075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16A8A645"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5EFF5CB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059596EE" w14:textId="77777777" w:rsidR="00587AC8" w:rsidRDefault="00587AC8" w:rsidP="003E7ADA">
            <w:pPr>
              <w:autoSpaceDE w:val="0"/>
              <w:autoSpaceDN w:val="0"/>
              <w:adjustRightInd w:val="0"/>
              <w:rPr>
                <w:rFonts w:ascii="Times New Roman" w:hAnsi="Times New Roman" w:cs="Times New Roman"/>
                <w:sz w:val="24"/>
                <w:szCs w:val="24"/>
              </w:rPr>
            </w:pPr>
          </w:p>
        </w:tc>
      </w:tr>
      <w:tr w:rsidR="00587AC8" w:rsidRPr="006B5BFD" w14:paraId="67477AAB" w14:textId="77777777" w:rsidTr="003E7ADA">
        <w:trPr>
          <w:trHeight w:val="1070"/>
        </w:trPr>
        <w:tc>
          <w:tcPr>
            <w:tcW w:w="733" w:type="pct"/>
          </w:tcPr>
          <w:p w14:paraId="659919AB" w14:textId="77777777" w:rsidR="00587AC8" w:rsidRPr="00902E5D" w:rsidRDefault="00587AC8" w:rsidP="003E7ADA">
            <w:pPr>
              <w:autoSpaceDE w:val="0"/>
              <w:autoSpaceDN w:val="0"/>
              <w:adjustRightInd w:val="0"/>
              <w:rPr>
                <w:rFonts w:ascii="Times New Roman" w:hAnsi="Times New Roman" w:cs="Times New Roman"/>
                <w:sz w:val="24"/>
                <w:szCs w:val="24"/>
              </w:rPr>
            </w:pPr>
          </w:p>
        </w:tc>
        <w:tc>
          <w:tcPr>
            <w:tcW w:w="1262" w:type="pct"/>
          </w:tcPr>
          <w:p w14:paraId="3D7AA1D8" w14:textId="77777777" w:rsidR="00587AC8" w:rsidRPr="00902E5D" w:rsidRDefault="00587AC8" w:rsidP="003E7ADA">
            <w:pPr>
              <w:autoSpaceDE w:val="0"/>
              <w:autoSpaceDN w:val="0"/>
              <w:adjustRightInd w:val="0"/>
              <w:rPr>
                <w:rFonts w:ascii="Times New Roman" w:hAnsi="Times New Roman" w:cs="Times New Roman"/>
                <w:sz w:val="24"/>
                <w:szCs w:val="24"/>
              </w:rPr>
            </w:pPr>
            <w:r w:rsidRPr="00902E5D">
              <w:rPr>
                <w:rFonts w:ascii="Times New Roman" w:hAnsi="Times New Roman" w:cs="Times New Roman"/>
                <w:sz w:val="24"/>
                <w:szCs w:val="24"/>
              </w:rPr>
              <w:t xml:space="preserve">Serves as </w:t>
            </w:r>
            <w:r>
              <w:rPr>
                <w:rFonts w:ascii="Times New Roman" w:hAnsi="Times New Roman" w:cs="Times New Roman"/>
                <w:sz w:val="24"/>
                <w:szCs w:val="24"/>
              </w:rPr>
              <w:t xml:space="preserve">field placement </w:t>
            </w:r>
            <w:r w:rsidRPr="00902E5D">
              <w:rPr>
                <w:rFonts w:ascii="Times New Roman" w:hAnsi="Times New Roman" w:cs="Times New Roman"/>
                <w:sz w:val="24"/>
                <w:szCs w:val="24"/>
              </w:rPr>
              <w:t xml:space="preserve">site </w:t>
            </w:r>
            <w:proofErr w:type="gramStart"/>
            <w:r w:rsidRPr="00902E5D">
              <w:rPr>
                <w:rFonts w:ascii="Times New Roman" w:hAnsi="Times New Roman" w:cs="Times New Roman"/>
                <w:sz w:val="24"/>
                <w:szCs w:val="24"/>
              </w:rPr>
              <w:t>supervisor</w:t>
            </w:r>
            <w:proofErr w:type="gramEnd"/>
            <w:r w:rsidRPr="00902E5D">
              <w:rPr>
                <w:rFonts w:ascii="Times New Roman" w:hAnsi="Times New Roman" w:cs="Times New Roman"/>
                <w:sz w:val="24"/>
                <w:szCs w:val="24"/>
              </w:rPr>
              <w:t xml:space="preserve"> </w:t>
            </w:r>
          </w:p>
          <w:p w14:paraId="249FA473" w14:textId="77777777" w:rsidR="00587AC8" w:rsidRPr="002A19A9" w:rsidRDefault="00587AC8" w:rsidP="003E7ADA">
            <w:pPr>
              <w:autoSpaceDE w:val="0"/>
              <w:autoSpaceDN w:val="0"/>
              <w:adjustRightInd w:val="0"/>
              <w:rPr>
                <w:rFonts w:ascii="Times New Roman" w:hAnsi="Times New Roman" w:cs="Times New Roman"/>
                <w:color w:val="FF0000"/>
                <w:sz w:val="24"/>
                <w:szCs w:val="24"/>
              </w:rPr>
            </w:pPr>
          </w:p>
        </w:tc>
        <w:tc>
          <w:tcPr>
            <w:tcW w:w="1245" w:type="pct"/>
          </w:tcPr>
          <w:p w14:paraId="1B74A679"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Provides as needed clinical supervision including scheduled sessions and crises</w:t>
            </w:r>
          </w:p>
        </w:tc>
        <w:tc>
          <w:tcPr>
            <w:tcW w:w="1238" w:type="pct"/>
          </w:tcPr>
          <w:p w14:paraId="65232980"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Supervises graduate assistant(s) and student worker(s)</w:t>
            </w:r>
          </w:p>
        </w:tc>
        <w:tc>
          <w:tcPr>
            <w:tcW w:w="522" w:type="pct"/>
          </w:tcPr>
          <w:p w14:paraId="10FC008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2EACD32C"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372E0531"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7B8A0A34"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79B6722F" w14:textId="77777777" w:rsidR="00587AC8"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Y5 ____</w:t>
            </w:r>
          </w:p>
        </w:tc>
      </w:tr>
      <w:tr w:rsidR="00587AC8" w:rsidRPr="006B5BFD" w14:paraId="5E10D376" w14:textId="77777777" w:rsidTr="003E7ADA">
        <w:trPr>
          <w:trHeight w:val="1070"/>
        </w:trPr>
        <w:tc>
          <w:tcPr>
            <w:tcW w:w="733" w:type="pct"/>
          </w:tcPr>
          <w:p w14:paraId="3C39ED3B" w14:textId="77777777" w:rsidR="00587AC8" w:rsidRPr="004F1D9F" w:rsidRDefault="00587AC8" w:rsidP="003E7ADA">
            <w:pPr>
              <w:autoSpaceDE w:val="0"/>
              <w:autoSpaceDN w:val="0"/>
              <w:adjustRightInd w:val="0"/>
              <w:rPr>
                <w:rFonts w:ascii="Times New Roman" w:hAnsi="Times New Roman" w:cs="Times New Roman"/>
                <w:sz w:val="24"/>
                <w:szCs w:val="24"/>
              </w:rPr>
            </w:pPr>
          </w:p>
        </w:tc>
        <w:tc>
          <w:tcPr>
            <w:tcW w:w="1262" w:type="pct"/>
          </w:tcPr>
          <w:p w14:paraId="154EB49F" w14:textId="77777777" w:rsidR="00587AC8" w:rsidRPr="004F1D9F" w:rsidRDefault="00587AC8" w:rsidP="003E7ADA">
            <w:pPr>
              <w:autoSpaceDE w:val="0"/>
              <w:autoSpaceDN w:val="0"/>
              <w:adjustRightInd w:val="0"/>
              <w:rPr>
                <w:rFonts w:ascii="Times New Roman" w:hAnsi="Times New Roman" w:cs="Times New Roman"/>
                <w:color w:val="FF0000"/>
                <w:sz w:val="24"/>
                <w:szCs w:val="24"/>
              </w:rPr>
            </w:pPr>
            <w:r w:rsidRPr="004F1D9F">
              <w:rPr>
                <w:rFonts w:ascii="Times New Roman" w:hAnsi="Times New Roman" w:cs="Times New Roman"/>
                <w:sz w:val="24"/>
                <w:szCs w:val="24"/>
              </w:rPr>
              <w:t>Develops marketing and recruitment plan for clients and/or community partnerships (e.g.,</w:t>
            </w:r>
            <w:r>
              <w:rPr>
                <w:rFonts w:ascii="Times New Roman" w:hAnsi="Times New Roman" w:cs="Times New Roman"/>
                <w:sz w:val="24"/>
                <w:szCs w:val="24"/>
              </w:rPr>
              <w:t xml:space="preserve"> c</w:t>
            </w:r>
            <w:r w:rsidRPr="004F1D9F">
              <w:rPr>
                <w:rFonts w:ascii="Times New Roman" w:hAnsi="Times New Roman" w:cs="Times New Roman"/>
                <w:sz w:val="24"/>
                <w:szCs w:val="24"/>
              </w:rPr>
              <w:t>reates/updates brochures, establishes partnerships, engages in outreach, etc.)</w:t>
            </w:r>
          </w:p>
        </w:tc>
        <w:tc>
          <w:tcPr>
            <w:tcW w:w="1245" w:type="pct"/>
          </w:tcPr>
          <w:p w14:paraId="0773F67B"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Engages in marketing and recruitment plan activities outside the university</w:t>
            </w:r>
          </w:p>
        </w:tc>
        <w:tc>
          <w:tcPr>
            <w:tcW w:w="1238" w:type="pct"/>
          </w:tcPr>
          <w:p w14:paraId="06C38170"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Engages in marketing and recruitment plan activity planning </w:t>
            </w:r>
          </w:p>
        </w:tc>
        <w:tc>
          <w:tcPr>
            <w:tcW w:w="522" w:type="pct"/>
            <w:tcBorders>
              <w:bottom w:val="single" w:sz="4" w:space="0" w:color="auto"/>
            </w:tcBorders>
          </w:tcPr>
          <w:p w14:paraId="1549545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39367A35"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79FB17D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30CEBC72"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0620286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1AB99EE1" w14:textId="77777777" w:rsidR="00587AC8" w:rsidRDefault="00587AC8" w:rsidP="003E7ADA">
            <w:pPr>
              <w:autoSpaceDE w:val="0"/>
              <w:autoSpaceDN w:val="0"/>
              <w:adjustRightInd w:val="0"/>
              <w:rPr>
                <w:rFonts w:ascii="Times New Roman" w:hAnsi="Times New Roman" w:cs="Times New Roman"/>
                <w:sz w:val="24"/>
                <w:szCs w:val="24"/>
              </w:rPr>
            </w:pPr>
          </w:p>
        </w:tc>
      </w:tr>
      <w:tr w:rsidR="00587AC8" w:rsidRPr="006B5BFD" w14:paraId="7B62578A" w14:textId="77777777" w:rsidTr="003E7ADA">
        <w:trPr>
          <w:trHeight w:val="1070"/>
        </w:trPr>
        <w:tc>
          <w:tcPr>
            <w:tcW w:w="733" w:type="pct"/>
          </w:tcPr>
          <w:p w14:paraId="468D38C6" w14:textId="77777777" w:rsidR="00587AC8" w:rsidRDefault="00587AC8" w:rsidP="003E7ADA">
            <w:pPr>
              <w:autoSpaceDE w:val="0"/>
              <w:autoSpaceDN w:val="0"/>
              <w:adjustRightInd w:val="0"/>
              <w:rPr>
                <w:rFonts w:ascii="Times New Roman" w:hAnsi="Times New Roman" w:cs="Times New Roman"/>
                <w:sz w:val="24"/>
                <w:szCs w:val="24"/>
              </w:rPr>
            </w:pPr>
          </w:p>
        </w:tc>
        <w:tc>
          <w:tcPr>
            <w:tcW w:w="1262" w:type="pct"/>
          </w:tcPr>
          <w:p w14:paraId="32C7D4C7" w14:textId="77777777" w:rsidR="00587AC8" w:rsidRPr="00E5606E"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Generates/leads</w:t>
            </w:r>
            <w:r w:rsidRPr="004F1D9F">
              <w:rPr>
                <w:rFonts w:ascii="Times New Roman" w:hAnsi="Times New Roman" w:cs="Times New Roman"/>
                <w:sz w:val="24"/>
                <w:szCs w:val="24"/>
              </w:rPr>
              <w:t xml:space="preserve"> fundraising efforts </w:t>
            </w:r>
          </w:p>
        </w:tc>
        <w:tc>
          <w:tcPr>
            <w:tcW w:w="1245" w:type="pct"/>
            <w:shd w:val="clear" w:color="auto" w:fill="auto"/>
          </w:tcPr>
          <w:p w14:paraId="373AAFC2"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Participates in fundraising efforts</w:t>
            </w:r>
          </w:p>
        </w:tc>
        <w:tc>
          <w:tcPr>
            <w:tcW w:w="1238" w:type="pct"/>
            <w:shd w:val="clear" w:color="auto" w:fill="auto"/>
          </w:tcPr>
          <w:p w14:paraId="61757AAB"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Participates in the planning for fundraising efforts</w:t>
            </w:r>
          </w:p>
        </w:tc>
        <w:tc>
          <w:tcPr>
            <w:tcW w:w="522" w:type="pct"/>
            <w:shd w:val="clear" w:color="auto" w:fill="auto"/>
          </w:tcPr>
          <w:p w14:paraId="72EFE01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7775AB3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783793A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07298DE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603564A1" w14:textId="77777777" w:rsidR="00587AC8" w:rsidRPr="00AD796F"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tc>
      </w:tr>
      <w:tr w:rsidR="00587AC8" w:rsidRPr="006B5BFD" w14:paraId="2C53BFFE" w14:textId="77777777" w:rsidTr="003E7ADA">
        <w:trPr>
          <w:trHeight w:val="1070"/>
        </w:trPr>
        <w:tc>
          <w:tcPr>
            <w:tcW w:w="733" w:type="pct"/>
          </w:tcPr>
          <w:p w14:paraId="06C54E49" w14:textId="77777777" w:rsidR="00587AC8" w:rsidRPr="00E5606E" w:rsidRDefault="00587AC8" w:rsidP="003E7ADA">
            <w:pPr>
              <w:autoSpaceDE w:val="0"/>
              <w:autoSpaceDN w:val="0"/>
              <w:adjustRightInd w:val="0"/>
              <w:rPr>
                <w:rFonts w:ascii="Times New Roman" w:hAnsi="Times New Roman" w:cs="Times New Roman"/>
                <w:sz w:val="24"/>
                <w:szCs w:val="24"/>
              </w:rPr>
            </w:pPr>
          </w:p>
        </w:tc>
        <w:tc>
          <w:tcPr>
            <w:tcW w:w="1262" w:type="pct"/>
          </w:tcPr>
          <w:p w14:paraId="5A58F174" w14:textId="77777777" w:rsidR="00587AC8" w:rsidRPr="002A19A9" w:rsidRDefault="00587AC8" w:rsidP="003E7ADA">
            <w:pPr>
              <w:autoSpaceDE w:val="0"/>
              <w:autoSpaceDN w:val="0"/>
              <w:adjustRightInd w:val="0"/>
              <w:rPr>
                <w:rFonts w:ascii="Times New Roman" w:hAnsi="Times New Roman" w:cs="Times New Roman"/>
                <w:color w:val="FF0000"/>
                <w:sz w:val="24"/>
                <w:szCs w:val="24"/>
              </w:rPr>
            </w:pPr>
            <w:r w:rsidRPr="00E5606E">
              <w:rPr>
                <w:rFonts w:ascii="Times New Roman" w:hAnsi="Times New Roman" w:cs="Times New Roman"/>
                <w:sz w:val="24"/>
                <w:szCs w:val="24"/>
              </w:rPr>
              <w:t>Development and updating of policy</w:t>
            </w:r>
            <w:r>
              <w:rPr>
                <w:rFonts w:ascii="Times New Roman" w:hAnsi="Times New Roman" w:cs="Times New Roman"/>
                <w:sz w:val="24"/>
                <w:szCs w:val="24"/>
              </w:rPr>
              <w:t>,</w:t>
            </w:r>
            <w:r w:rsidRPr="00E5606E">
              <w:rPr>
                <w:rFonts w:ascii="Times New Roman" w:hAnsi="Times New Roman" w:cs="Times New Roman"/>
                <w:sz w:val="24"/>
                <w:szCs w:val="24"/>
              </w:rPr>
              <w:t xml:space="preserve"> procedures</w:t>
            </w:r>
            <w:r>
              <w:rPr>
                <w:rFonts w:ascii="Times New Roman" w:hAnsi="Times New Roman" w:cs="Times New Roman"/>
                <w:sz w:val="24"/>
                <w:szCs w:val="24"/>
              </w:rPr>
              <w:t>, and record-keeping relevant to administrative duties</w:t>
            </w:r>
          </w:p>
        </w:tc>
        <w:tc>
          <w:tcPr>
            <w:tcW w:w="1245" w:type="pct"/>
          </w:tcPr>
          <w:p w14:paraId="2133CC0E"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Regularly audits records for compliance and meeting ethical standards relevant to administrative duties</w:t>
            </w:r>
          </w:p>
        </w:tc>
        <w:tc>
          <w:tcPr>
            <w:tcW w:w="1238" w:type="pct"/>
          </w:tcPr>
          <w:p w14:paraId="5B27F18D"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Maintains records relevant to administrative duties</w:t>
            </w:r>
          </w:p>
        </w:tc>
        <w:tc>
          <w:tcPr>
            <w:tcW w:w="522" w:type="pct"/>
          </w:tcPr>
          <w:p w14:paraId="266A9E7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634E18D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461ADEBF"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0FE0108B"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21E75F1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4437D0D8" w14:textId="77777777" w:rsidR="00587AC8" w:rsidRDefault="00587AC8" w:rsidP="003E7ADA">
            <w:pPr>
              <w:autoSpaceDE w:val="0"/>
              <w:autoSpaceDN w:val="0"/>
              <w:adjustRightInd w:val="0"/>
              <w:rPr>
                <w:rFonts w:ascii="Times New Roman" w:hAnsi="Times New Roman" w:cs="Times New Roman"/>
                <w:sz w:val="24"/>
                <w:szCs w:val="24"/>
              </w:rPr>
            </w:pPr>
          </w:p>
        </w:tc>
      </w:tr>
      <w:tr w:rsidR="00587AC8" w:rsidRPr="006B5BFD" w14:paraId="5FCBB1B3" w14:textId="77777777" w:rsidTr="003E7ADA">
        <w:trPr>
          <w:trHeight w:val="1070"/>
        </w:trPr>
        <w:tc>
          <w:tcPr>
            <w:tcW w:w="733" w:type="pct"/>
          </w:tcPr>
          <w:p w14:paraId="23F93EBA" w14:textId="77777777" w:rsidR="00587AC8" w:rsidRPr="00FD6337" w:rsidRDefault="00587AC8" w:rsidP="003E7ADA">
            <w:pPr>
              <w:autoSpaceDE w:val="0"/>
              <w:autoSpaceDN w:val="0"/>
              <w:adjustRightInd w:val="0"/>
              <w:rPr>
                <w:rFonts w:ascii="Times New Roman" w:hAnsi="Times New Roman" w:cs="Times New Roman"/>
                <w:sz w:val="24"/>
                <w:szCs w:val="24"/>
              </w:rPr>
            </w:pPr>
          </w:p>
        </w:tc>
        <w:tc>
          <w:tcPr>
            <w:tcW w:w="1262" w:type="pct"/>
          </w:tcPr>
          <w:p w14:paraId="2BE83C0A" w14:textId="77777777" w:rsidR="00587AC8" w:rsidRPr="00FD6337" w:rsidRDefault="00587AC8" w:rsidP="003E7ADA">
            <w:pPr>
              <w:autoSpaceDE w:val="0"/>
              <w:autoSpaceDN w:val="0"/>
              <w:adjustRightInd w:val="0"/>
              <w:rPr>
                <w:rFonts w:ascii="Times New Roman" w:hAnsi="Times New Roman" w:cs="Times New Roman"/>
                <w:sz w:val="24"/>
                <w:szCs w:val="24"/>
              </w:rPr>
            </w:pPr>
            <w:r w:rsidRPr="00FD6337">
              <w:rPr>
                <w:rFonts w:ascii="Times New Roman" w:hAnsi="Times New Roman" w:cs="Times New Roman"/>
                <w:sz w:val="24"/>
                <w:szCs w:val="24"/>
              </w:rPr>
              <w:t>Produces data reports for accreditation, funding, research, and</w:t>
            </w:r>
            <w:r>
              <w:rPr>
                <w:rFonts w:ascii="Times New Roman" w:hAnsi="Times New Roman" w:cs="Times New Roman"/>
                <w:sz w:val="24"/>
                <w:szCs w:val="24"/>
              </w:rPr>
              <w:t>/or</w:t>
            </w:r>
            <w:r w:rsidRPr="00FD6337">
              <w:rPr>
                <w:rFonts w:ascii="Times New Roman" w:hAnsi="Times New Roman" w:cs="Times New Roman"/>
                <w:sz w:val="24"/>
                <w:szCs w:val="24"/>
              </w:rPr>
              <w:t xml:space="preserve"> university internal and external sources</w:t>
            </w:r>
          </w:p>
        </w:tc>
        <w:tc>
          <w:tcPr>
            <w:tcW w:w="1245" w:type="pct"/>
          </w:tcPr>
          <w:p w14:paraId="075416A4" w14:textId="77777777" w:rsidR="00587AC8" w:rsidRPr="00FD6337" w:rsidRDefault="00587AC8" w:rsidP="003E7ADA">
            <w:pPr>
              <w:autoSpaceDE w:val="0"/>
              <w:autoSpaceDN w:val="0"/>
              <w:adjustRightInd w:val="0"/>
              <w:rPr>
                <w:rFonts w:ascii="Times New Roman" w:hAnsi="Times New Roman" w:cs="Times New Roman"/>
                <w:sz w:val="24"/>
                <w:szCs w:val="24"/>
              </w:rPr>
            </w:pPr>
            <w:r w:rsidRPr="00FD6337">
              <w:rPr>
                <w:rFonts w:ascii="Times New Roman" w:hAnsi="Times New Roman" w:cs="Times New Roman"/>
                <w:sz w:val="24"/>
                <w:szCs w:val="24"/>
              </w:rPr>
              <w:t>Manages/monitors assessment and data relevant to professional state, legal, and ethical standards</w:t>
            </w:r>
          </w:p>
        </w:tc>
        <w:tc>
          <w:tcPr>
            <w:tcW w:w="1238" w:type="pct"/>
          </w:tcPr>
          <w:p w14:paraId="3FF53E3C" w14:textId="77777777" w:rsidR="00587AC8" w:rsidRPr="002B3904" w:rsidRDefault="00587AC8" w:rsidP="003E7A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Responds to requests for information from department chair, coordinator, faculty, and community related to assessment and/or other data</w:t>
            </w:r>
          </w:p>
        </w:tc>
        <w:tc>
          <w:tcPr>
            <w:tcW w:w="522" w:type="pct"/>
          </w:tcPr>
          <w:p w14:paraId="3E616787"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39CD76D1"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1A54026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23EDC28D"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734D627A"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7AC7D88E" w14:textId="77777777" w:rsidR="00587AC8" w:rsidRDefault="00587AC8" w:rsidP="003E7ADA">
            <w:pPr>
              <w:autoSpaceDE w:val="0"/>
              <w:autoSpaceDN w:val="0"/>
              <w:adjustRightInd w:val="0"/>
              <w:rPr>
                <w:rFonts w:ascii="Times New Roman" w:hAnsi="Times New Roman" w:cs="Times New Roman"/>
                <w:sz w:val="24"/>
                <w:szCs w:val="24"/>
              </w:rPr>
            </w:pPr>
          </w:p>
        </w:tc>
      </w:tr>
      <w:tr w:rsidR="00587AC8" w:rsidRPr="006B5BFD" w14:paraId="3666BA80" w14:textId="77777777" w:rsidTr="003E7ADA">
        <w:trPr>
          <w:trHeight w:val="1070"/>
        </w:trPr>
        <w:tc>
          <w:tcPr>
            <w:tcW w:w="733" w:type="pct"/>
          </w:tcPr>
          <w:p w14:paraId="246D1272" w14:textId="77777777" w:rsidR="00587AC8" w:rsidRPr="00FD6337" w:rsidRDefault="00587AC8" w:rsidP="003E7ADA">
            <w:pPr>
              <w:autoSpaceDE w:val="0"/>
              <w:autoSpaceDN w:val="0"/>
              <w:adjustRightInd w:val="0"/>
              <w:rPr>
                <w:rFonts w:ascii="Times New Roman" w:hAnsi="Times New Roman" w:cs="Times New Roman"/>
                <w:sz w:val="24"/>
                <w:szCs w:val="24"/>
              </w:rPr>
            </w:pPr>
          </w:p>
        </w:tc>
        <w:tc>
          <w:tcPr>
            <w:tcW w:w="1262" w:type="pct"/>
          </w:tcPr>
          <w:p w14:paraId="076960E8" w14:textId="77777777" w:rsidR="00587AC8" w:rsidRPr="00FD6337" w:rsidRDefault="00587AC8" w:rsidP="003E7ADA">
            <w:pPr>
              <w:autoSpaceDE w:val="0"/>
              <w:autoSpaceDN w:val="0"/>
              <w:adjustRightInd w:val="0"/>
              <w:rPr>
                <w:rFonts w:ascii="Times New Roman" w:hAnsi="Times New Roman" w:cs="Times New Roman"/>
                <w:sz w:val="24"/>
                <w:szCs w:val="24"/>
              </w:rPr>
            </w:pPr>
            <w:r w:rsidRPr="00FD6337">
              <w:rPr>
                <w:rFonts w:ascii="Times New Roman" w:hAnsi="Times New Roman" w:cs="Times New Roman"/>
                <w:sz w:val="24"/>
                <w:szCs w:val="24"/>
              </w:rPr>
              <w:t>Creates new marketing and/or recruitment campaign or account (e.g., creates account on a new social media platform used for marketing and recruitment)</w:t>
            </w:r>
          </w:p>
        </w:tc>
        <w:tc>
          <w:tcPr>
            <w:tcW w:w="1245" w:type="pct"/>
          </w:tcPr>
          <w:p w14:paraId="70B74E50" w14:textId="77777777" w:rsidR="00587AC8" w:rsidRPr="00FD6337" w:rsidRDefault="00587AC8" w:rsidP="003E7ADA">
            <w:pPr>
              <w:autoSpaceDE w:val="0"/>
              <w:autoSpaceDN w:val="0"/>
              <w:adjustRightInd w:val="0"/>
              <w:rPr>
                <w:rFonts w:ascii="Times New Roman" w:hAnsi="Times New Roman" w:cs="Times New Roman"/>
                <w:sz w:val="24"/>
                <w:szCs w:val="24"/>
              </w:rPr>
            </w:pPr>
            <w:r w:rsidRPr="00FD6337">
              <w:rPr>
                <w:rFonts w:ascii="Times New Roman" w:hAnsi="Times New Roman" w:cs="Times New Roman"/>
                <w:sz w:val="24"/>
                <w:szCs w:val="24"/>
              </w:rPr>
              <w:t>Manages a college,</w:t>
            </w:r>
            <w:r>
              <w:rPr>
                <w:rFonts w:ascii="Times New Roman" w:hAnsi="Times New Roman" w:cs="Times New Roman"/>
                <w:sz w:val="24"/>
                <w:szCs w:val="24"/>
              </w:rPr>
              <w:t xml:space="preserve"> </w:t>
            </w:r>
            <w:r w:rsidRPr="00FD6337">
              <w:rPr>
                <w:rFonts w:ascii="Times New Roman" w:hAnsi="Times New Roman" w:cs="Times New Roman"/>
                <w:sz w:val="24"/>
                <w:szCs w:val="24"/>
              </w:rPr>
              <w:t>department, or program’s website or social media account/</w:t>
            </w:r>
            <w:proofErr w:type="gramStart"/>
            <w:r w:rsidRPr="00FD6337">
              <w:rPr>
                <w:rFonts w:ascii="Times New Roman" w:hAnsi="Times New Roman" w:cs="Times New Roman"/>
                <w:sz w:val="24"/>
                <w:szCs w:val="24"/>
              </w:rPr>
              <w:t>platform</w:t>
            </w:r>
            <w:proofErr w:type="gramEnd"/>
          </w:p>
          <w:p w14:paraId="43444F72" w14:textId="77777777" w:rsidR="00587AC8" w:rsidRPr="00FD6337" w:rsidRDefault="00587AC8" w:rsidP="003E7ADA">
            <w:pPr>
              <w:autoSpaceDE w:val="0"/>
              <w:autoSpaceDN w:val="0"/>
              <w:adjustRightInd w:val="0"/>
              <w:rPr>
                <w:rFonts w:ascii="Times New Roman" w:hAnsi="Times New Roman" w:cs="Times New Roman"/>
                <w:sz w:val="24"/>
                <w:szCs w:val="24"/>
              </w:rPr>
            </w:pPr>
          </w:p>
        </w:tc>
        <w:tc>
          <w:tcPr>
            <w:tcW w:w="1238" w:type="pct"/>
            <w:shd w:val="clear" w:color="auto" w:fill="auto"/>
          </w:tcPr>
          <w:p w14:paraId="2EA88FF9" w14:textId="77777777" w:rsidR="00587AC8" w:rsidRPr="00FD6337" w:rsidRDefault="00587AC8" w:rsidP="003E7ADA">
            <w:pPr>
              <w:autoSpaceDE w:val="0"/>
              <w:autoSpaceDN w:val="0"/>
              <w:adjustRightInd w:val="0"/>
              <w:rPr>
                <w:rFonts w:eastAsia="Times New Roman" w:cs="Calibri"/>
                <w:sz w:val="16"/>
                <w:szCs w:val="16"/>
              </w:rPr>
            </w:pPr>
            <w:r w:rsidRPr="00FD6337">
              <w:rPr>
                <w:rFonts w:ascii="Times New Roman" w:hAnsi="Times New Roman" w:cs="Times New Roman"/>
                <w:sz w:val="24"/>
                <w:szCs w:val="24"/>
              </w:rPr>
              <w:t>Significant contributions to a college, department, or program’s website or social media account/platform</w:t>
            </w:r>
            <w:r w:rsidRPr="00FD6337">
              <w:rPr>
                <w:rFonts w:eastAsia="Times New Roman" w:cs="Calibri"/>
                <w:sz w:val="16"/>
                <w:szCs w:val="16"/>
              </w:rPr>
              <w:t xml:space="preserve"> </w:t>
            </w:r>
          </w:p>
        </w:tc>
        <w:tc>
          <w:tcPr>
            <w:tcW w:w="522" w:type="pct"/>
          </w:tcPr>
          <w:p w14:paraId="13A808D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Y1 ____</w:t>
            </w:r>
          </w:p>
          <w:p w14:paraId="30680197"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2111BD66"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409BA6BB"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2E582203"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Y5 ____</w:t>
            </w:r>
          </w:p>
          <w:p w14:paraId="061D8AE9" w14:textId="77777777" w:rsidR="00587AC8" w:rsidRPr="00FD6337" w:rsidRDefault="00587AC8" w:rsidP="003E7ADA">
            <w:pPr>
              <w:autoSpaceDE w:val="0"/>
              <w:autoSpaceDN w:val="0"/>
              <w:adjustRightInd w:val="0"/>
              <w:rPr>
                <w:rFonts w:ascii="Times New Roman" w:hAnsi="Times New Roman" w:cs="Times New Roman"/>
                <w:sz w:val="24"/>
                <w:szCs w:val="24"/>
              </w:rPr>
            </w:pPr>
          </w:p>
        </w:tc>
      </w:tr>
      <w:tr w:rsidR="00587AC8" w:rsidRPr="006B5BFD" w14:paraId="27C8C5E3" w14:textId="77777777" w:rsidTr="003E7ADA">
        <w:tc>
          <w:tcPr>
            <w:tcW w:w="733" w:type="pct"/>
          </w:tcPr>
          <w:p w14:paraId="1E0DA0A3" w14:textId="77777777" w:rsidR="00587AC8" w:rsidRPr="008E3B7E" w:rsidRDefault="00587AC8" w:rsidP="003E7ADA">
            <w:pPr>
              <w:autoSpaceDE w:val="0"/>
              <w:autoSpaceDN w:val="0"/>
              <w:adjustRightInd w:val="0"/>
              <w:rPr>
                <w:rFonts w:ascii="Times New Roman" w:hAnsi="Times New Roman" w:cs="Times New Roman"/>
                <w:sz w:val="24"/>
                <w:szCs w:val="24"/>
              </w:rPr>
            </w:pPr>
          </w:p>
        </w:tc>
        <w:tc>
          <w:tcPr>
            <w:tcW w:w="1262" w:type="pct"/>
          </w:tcPr>
          <w:p w14:paraId="0BD8426B" w14:textId="77777777" w:rsidR="00587AC8" w:rsidRPr="00400545" w:rsidRDefault="00587AC8" w:rsidP="003E7ADA">
            <w:pPr>
              <w:autoSpaceDE w:val="0"/>
              <w:autoSpaceDN w:val="0"/>
              <w:adjustRightInd w:val="0"/>
              <w:rPr>
                <w:rFonts w:ascii="Times New Roman" w:hAnsi="Times New Roman" w:cs="Times New Roman"/>
                <w:sz w:val="24"/>
                <w:szCs w:val="24"/>
                <w:highlight w:val="green"/>
              </w:rPr>
            </w:pPr>
            <w:r w:rsidRPr="008E3B7E">
              <w:rPr>
                <w:rFonts w:ascii="Times New Roman" w:hAnsi="Times New Roman" w:cs="Times New Roman"/>
                <w:sz w:val="24"/>
                <w:szCs w:val="24"/>
              </w:rPr>
              <w:t xml:space="preserve">Other activity: Additional item(s) and point(s) </w:t>
            </w:r>
            <w:r w:rsidRPr="008E3B7E">
              <w:rPr>
                <w:rFonts w:ascii="Times New Roman" w:hAnsi="Times New Roman" w:cs="Times New Roman"/>
                <w:sz w:val="24"/>
                <w:szCs w:val="24"/>
              </w:rPr>
              <w:lastRenderedPageBreak/>
              <w:t>negotiated with and approved by the Promotion Mentor and Chair prior to review</w:t>
            </w:r>
          </w:p>
        </w:tc>
        <w:tc>
          <w:tcPr>
            <w:tcW w:w="1245" w:type="pct"/>
          </w:tcPr>
          <w:p w14:paraId="0278B501" w14:textId="77777777" w:rsidR="00587AC8" w:rsidRPr="00400545" w:rsidRDefault="00587AC8" w:rsidP="003E7ADA">
            <w:pPr>
              <w:autoSpaceDE w:val="0"/>
              <w:autoSpaceDN w:val="0"/>
              <w:adjustRightInd w:val="0"/>
              <w:rPr>
                <w:rFonts w:ascii="Times New Roman" w:hAnsi="Times New Roman" w:cs="Times New Roman"/>
                <w:sz w:val="24"/>
                <w:szCs w:val="24"/>
                <w:highlight w:val="green"/>
              </w:rPr>
            </w:pPr>
            <w:r w:rsidRPr="008E3B7E">
              <w:rPr>
                <w:rFonts w:ascii="Times New Roman" w:hAnsi="Times New Roman" w:cs="Times New Roman"/>
                <w:sz w:val="24"/>
                <w:szCs w:val="24"/>
              </w:rPr>
              <w:lastRenderedPageBreak/>
              <w:t xml:space="preserve">Other activity: Additional item(s) and point(s) </w:t>
            </w:r>
            <w:r w:rsidRPr="008E3B7E">
              <w:rPr>
                <w:rFonts w:ascii="Times New Roman" w:hAnsi="Times New Roman" w:cs="Times New Roman"/>
                <w:sz w:val="24"/>
                <w:szCs w:val="24"/>
              </w:rPr>
              <w:lastRenderedPageBreak/>
              <w:t>negotiated with and approved by the Promotion Mentor and Chair prior to review</w:t>
            </w:r>
          </w:p>
        </w:tc>
        <w:tc>
          <w:tcPr>
            <w:tcW w:w="1238" w:type="pct"/>
          </w:tcPr>
          <w:p w14:paraId="6BC48854" w14:textId="77777777" w:rsidR="00587AC8" w:rsidRPr="00400545" w:rsidRDefault="00587AC8" w:rsidP="003E7ADA">
            <w:pPr>
              <w:autoSpaceDE w:val="0"/>
              <w:autoSpaceDN w:val="0"/>
              <w:adjustRightInd w:val="0"/>
              <w:rPr>
                <w:rFonts w:ascii="Times New Roman" w:hAnsi="Times New Roman" w:cs="Times New Roman"/>
                <w:sz w:val="24"/>
                <w:szCs w:val="24"/>
                <w:highlight w:val="green"/>
              </w:rPr>
            </w:pPr>
            <w:r w:rsidRPr="008E3B7E">
              <w:rPr>
                <w:rFonts w:ascii="Times New Roman" w:hAnsi="Times New Roman" w:cs="Times New Roman"/>
                <w:sz w:val="24"/>
                <w:szCs w:val="24"/>
              </w:rPr>
              <w:lastRenderedPageBreak/>
              <w:t xml:space="preserve">Other activity: Additional item(s) and point(s) </w:t>
            </w:r>
            <w:r w:rsidRPr="008E3B7E">
              <w:rPr>
                <w:rFonts w:ascii="Times New Roman" w:hAnsi="Times New Roman" w:cs="Times New Roman"/>
                <w:sz w:val="24"/>
                <w:szCs w:val="24"/>
              </w:rPr>
              <w:lastRenderedPageBreak/>
              <w:t>negotiated with and approved by the Promotion Mentor and Chair prior to review</w:t>
            </w:r>
          </w:p>
        </w:tc>
        <w:tc>
          <w:tcPr>
            <w:tcW w:w="522" w:type="pct"/>
          </w:tcPr>
          <w:p w14:paraId="6DAEFBB8"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Y1 ____</w:t>
            </w:r>
          </w:p>
          <w:p w14:paraId="6CFBC6B0"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Y2 ____</w:t>
            </w:r>
          </w:p>
          <w:p w14:paraId="12025017"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Y3 ____</w:t>
            </w:r>
          </w:p>
          <w:p w14:paraId="7DC74975"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Y4 ____</w:t>
            </w:r>
          </w:p>
          <w:p w14:paraId="615A1C2A" w14:textId="77777777" w:rsidR="00587AC8" w:rsidRDefault="00587AC8" w:rsidP="003E7AD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Y5 ____</w:t>
            </w:r>
          </w:p>
          <w:p w14:paraId="58F77177" w14:textId="77777777" w:rsidR="00587AC8" w:rsidRPr="008E3B7E" w:rsidRDefault="00587AC8" w:rsidP="003E7ADA">
            <w:pPr>
              <w:autoSpaceDE w:val="0"/>
              <w:autoSpaceDN w:val="0"/>
              <w:adjustRightInd w:val="0"/>
              <w:rPr>
                <w:rFonts w:ascii="Times New Roman" w:hAnsi="Times New Roman" w:cs="Times New Roman"/>
                <w:sz w:val="24"/>
                <w:szCs w:val="24"/>
              </w:rPr>
            </w:pPr>
          </w:p>
        </w:tc>
      </w:tr>
      <w:tr w:rsidR="00587AC8" w:rsidRPr="006B5BFD" w14:paraId="0EDF8691" w14:textId="77777777" w:rsidTr="003E7ADA">
        <w:tc>
          <w:tcPr>
            <w:tcW w:w="733" w:type="pct"/>
          </w:tcPr>
          <w:p w14:paraId="5C5C5F45" w14:textId="77777777" w:rsidR="00587AC8" w:rsidRDefault="00587AC8" w:rsidP="003E7ADA">
            <w:pPr>
              <w:autoSpaceDE w:val="0"/>
              <w:autoSpaceDN w:val="0"/>
              <w:adjustRightInd w:val="0"/>
              <w:jc w:val="right"/>
              <w:rPr>
                <w:rFonts w:ascii="Times New Roman" w:hAnsi="Times New Roman" w:cs="Times New Roman"/>
                <w:i/>
                <w:iCs/>
              </w:rPr>
            </w:pPr>
          </w:p>
        </w:tc>
        <w:tc>
          <w:tcPr>
            <w:tcW w:w="2507" w:type="pct"/>
            <w:gridSpan w:val="2"/>
          </w:tcPr>
          <w:p w14:paraId="5EBFB0AF" w14:textId="77777777" w:rsidR="00587AC8" w:rsidRPr="00814DB4" w:rsidRDefault="00587AC8" w:rsidP="003E7ADA">
            <w:pPr>
              <w:autoSpaceDE w:val="0"/>
              <w:autoSpaceDN w:val="0"/>
              <w:adjustRightInd w:val="0"/>
              <w:jc w:val="right"/>
              <w:rPr>
                <w:rFonts w:ascii="Times New Roman" w:hAnsi="Times New Roman" w:cs="Times New Roman"/>
                <w:i/>
                <w:iCs/>
                <w:sz w:val="24"/>
                <w:szCs w:val="24"/>
              </w:rPr>
            </w:pPr>
            <w:r>
              <w:rPr>
                <w:rFonts w:ascii="Times New Roman" w:hAnsi="Times New Roman" w:cs="Times New Roman"/>
                <w:i/>
                <w:iCs/>
              </w:rPr>
              <w:t>Administration and Leadership</w:t>
            </w:r>
            <w:r w:rsidRPr="00814DB4">
              <w:rPr>
                <w:rFonts w:ascii="Times New Roman" w:hAnsi="Times New Roman" w:cs="Times New Roman"/>
                <w:i/>
                <w:iCs/>
              </w:rPr>
              <w:t xml:space="preserve"> Total Points:</w:t>
            </w:r>
          </w:p>
        </w:tc>
        <w:tc>
          <w:tcPr>
            <w:tcW w:w="1238" w:type="pct"/>
            <w:shd w:val="clear" w:color="auto" w:fill="FFFFFF" w:themeFill="background1"/>
          </w:tcPr>
          <w:p w14:paraId="7AEA0283" w14:textId="77777777" w:rsidR="00587AC8" w:rsidRDefault="00587AC8" w:rsidP="003E7ADA">
            <w:pPr>
              <w:autoSpaceDE w:val="0"/>
              <w:autoSpaceDN w:val="0"/>
              <w:adjustRightInd w:val="0"/>
              <w:rPr>
                <w:rFonts w:ascii="Times New Roman" w:hAnsi="Times New Roman" w:cs="Times New Roman"/>
                <w:sz w:val="24"/>
                <w:szCs w:val="24"/>
              </w:rPr>
            </w:pPr>
          </w:p>
        </w:tc>
        <w:tc>
          <w:tcPr>
            <w:tcW w:w="522" w:type="pct"/>
            <w:shd w:val="clear" w:color="auto" w:fill="FFFFFF" w:themeFill="background1"/>
          </w:tcPr>
          <w:p w14:paraId="7E6F4CBA" w14:textId="77777777" w:rsidR="00587AC8" w:rsidRDefault="00587AC8" w:rsidP="003E7ADA">
            <w:pPr>
              <w:autoSpaceDE w:val="0"/>
              <w:autoSpaceDN w:val="0"/>
              <w:adjustRightInd w:val="0"/>
              <w:rPr>
                <w:rFonts w:ascii="Times New Roman" w:hAnsi="Times New Roman" w:cs="Times New Roman"/>
                <w:sz w:val="24"/>
                <w:szCs w:val="24"/>
              </w:rPr>
            </w:pPr>
          </w:p>
        </w:tc>
      </w:tr>
    </w:tbl>
    <w:p w14:paraId="283C0C27" w14:textId="09DDF642" w:rsidR="001E32F9" w:rsidRPr="006B5BFD" w:rsidRDefault="001E32F9" w:rsidP="00832F4A">
      <w:pPr>
        <w:spacing w:before="100" w:beforeAutospacing="1" w:after="100" w:afterAutospacing="1" w:line="240" w:lineRule="auto"/>
        <w:outlineLvl w:val="0"/>
        <w:rPr>
          <w:rFonts w:ascii="Times New Roman" w:eastAsia="Times New Roman" w:hAnsi="Times New Roman" w:cs="Times New Roman"/>
          <w:b/>
          <w:sz w:val="24"/>
          <w:szCs w:val="24"/>
          <w:lang w:val="en"/>
        </w:rPr>
      </w:pPr>
      <w:r w:rsidRPr="006B5BFD">
        <w:rPr>
          <w:rFonts w:ascii="Times New Roman" w:hAnsi="Times New Roman" w:cs="Times New Roman"/>
          <w:b/>
          <w:sz w:val="24"/>
          <w:szCs w:val="24"/>
        </w:rPr>
        <w:t xml:space="preserve">Procedure for review of candidates for </w:t>
      </w:r>
      <w:r w:rsidR="00E335F9" w:rsidRPr="006B5BFD">
        <w:rPr>
          <w:rFonts w:ascii="Times New Roman" w:hAnsi="Times New Roman" w:cs="Times New Roman"/>
          <w:b/>
          <w:sz w:val="24"/>
          <w:szCs w:val="24"/>
        </w:rPr>
        <w:t>Senior or</w:t>
      </w:r>
      <w:r w:rsidRPr="006B5BFD">
        <w:rPr>
          <w:rFonts w:ascii="Times New Roman" w:hAnsi="Times New Roman" w:cs="Times New Roman"/>
          <w:b/>
          <w:sz w:val="24"/>
          <w:szCs w:val="24"/>
        </w:rPr>
        <w:t xml:space="preserve"> Master </w:t>
      </w:r>
      <w:r w:rsidR="00362C86" w:rsidRPr="006B5BFD">
        <w:rPr>
          <w:rFonts w:ascii="Times New Roman" w:hAnsi="Times New Roman" w:cs="Times New Roman"/>
          <w:b/>
          <w:sz w:val="24"/>
          <w:szCs w:val="24"/>
        </w:rPr>
        <w:t xml:space="preserve">Lecturer and Senior or Master </w:t>
      </w:r>
      <w:r w:rsidR="00720877" w:rsidRPr="006B5BFD">
        <w:rPr>
          <w:rFonts w:ascii="Times New Roman" w:hAnsi="Times New Roman" w:cs="Times New Roman"/>
          <w:b/>
          <w:sz w:val="24"/>
          <w:szCs w:val="24"/>
        </w:rPr>
        <w:t xml:space="preserve">Clinical </w:t>
      </w:r>
      <w:r w:rsidR="00362C86" w:rsidRPr="006B5BFD">
        <w:rPr>
          <w:rFonts w:ascii="Times New Roman" w:hAnsi="Times New Roman" w:cs="Times New Roman"/>
          <w:b/>
          <w:sz w:val="24"/>
          <w:szCs w:val="24"/>
        </w:rPr>
        <w:t xml:space="preserve">Instructor </w:t>
      </w:r>
      <w:r w:rsidR="00720877" w:rsidRPr="006B5BFD">
        <w:rPr>
          <w:rFonts w:ascii="Times New Roman" w:hAnsi="Times New Roman" w:cs="Times New Roman"/>
          <w:b/>
          <w:sz w:val="24"/>
          <w:szCs w:val="24"/>
        </w:rPr>
        <w:t xml:space="preserve">Faculty </w:t>
      </w:r>
    </w:p>
    <w:p w14:paraId="41491AB4" w14:textId="14DAC573" w:rsidR="00362C86" w:rsidRPr="006B5BFD" w:rsidRDefault="00362C86" w:rsidP="00362C86">
      <w:pPr>
        <w:pStyle w:val="ListParagraph"/>
        <w:numPr>
          <w:ilvl w:val="0"/>
          <w:numId w:val="19"/>
        </w:numPr>
        <w:rPr>
          <w:rFonts w:ascii="Times New Roman" w:hAnsi="Times New Roman" w:cs="Times New Roman"/>
          <w:sz w:val="24"/>
          <w:szCs w:val="24"/>
        </w:rPr>
      </w:pPr>
      <w:r w:rsidRPr="006B5BFD">
        <w:rPr>
          <w:rFonts w:ascii="Times New Roman" w:hAnsi="Times New Roman" w:cs="Times New Roman"/>
          <w:sz w:val="24"/>
          <w:szCs w:val="24"/>
        </w:rPr>
        <w:t>By May 1 of each year</w:t>
      </w:r>
      <w:r w:rsidR="00FC61E2">
        <w:rPr>
          <w:rFonts w:ascii="Times New Roman" w:hAnsi="Times New Roman" w:cs="Times New Roman"/>
          <w:sz w:val="24"/>
          <w:szCs w:val="24"/>
        </w:rPr>
        <w:t>,</w:t>
      </w:r>
      <w:r w:rsidRPr="006B5BFD">
        <w:rPr>
          <w:rFonts w:ascii="Times New Roman" w:hAnsi="Times New Roman" w:cs="Times New Roman"/>
          <w:sz w:val="24"/>
          <w:szCs w:val="24"/>
        </w:rPr>
        <w:t xml:space="preserve"> the director of personnel will provide department chairs, deans, the appropriate vice presidents, and the president with lists of lecturers and clinical instructors eligible for promotion.</w:t>
      </w:r>
    </w:p>
    <w:p w14:paraId="2C924289" w14:textId="45B7D84B" w:rsidR="00362C86" w:rsidRPr="006B5BFD" w:rsidRDefault="00362C86" w:rsidP="00362C86">
      <w:pPr>
        <w:pStyle w:val="ListParagraph"/>
        <w:numPr>
          <w:ilvl w:val="0"/>
          <w:numId w:val="19"/>
        </w:numPr>
        <w:rPr>
          <w:rFonts w:ascii="Times New Roman" w:hAnsi="Times New Roman" w:cs="Times New Roman"/>
          <w:sz w:val="24"/>
          <w:szCs w:val="24"/>
        </w:rPr>
      </w:pPr>
      <w:r w:rsidRPr="006B5BFD">
        <w:rPr>
          <w:rFonts w:ascii="Times New Roman" w:hAnsi="Times New Roman" w:cs="Times New Roman"/>
          <w:sz w:val="24"/>
          <w:szCs w:val="24"/>
        </w:rPr>
        <w:t>By May 15</w:t>
      </w:r>
      <w:r w:rsidR="00FC61E2">
        <w:rPr>
          <w:rFonts w:ascii="Times New Roman" w:hAnsi="Times New Roman" w:cs="Times New Roman"/>
          <w:sz w:val="24"/>
          <w:szCs w:val="24"/>
        </w:rPr>
        <w:t>,</w:t>
      </w:r>
      <w:r w:rsidRPr="006B5BFD">
        <w:rPr>
          <w:rFonts w:ascii="Times New Roman" w:hAnsi="Times New Roman" w:cs="Times New Roman"/>
          <w:sz w:val="24"/>
          <w:szCs w:val="24"/>
        </w:rPr>
        <w:t xml:space="preserve"> department chairs will notify</w:t>
      </w:r>
      <w:r w:rsidR="00FC61E2">
        <w:rPr>
          <w:rFonts w:ascii="Times New Roman" w:hAnsi="Times New Roman" w:cs="Times New Roman"/>
          <w:sz w:val="24"/>
          <w:szCs w:val="24"/>
        </w:rPr>
        <w:t>,</w:t>
      </w:r>
      <w:r w:rsidRPr="006B5BFD">
        <w:rPr>
          <w:rFonts w:ascii="Times New Roman" w:hAnsi="Times New Roman" w:cs="Times New Roman"/>
          <w:sz w:val="24"/>
          <w:szCs w:val="24"/>
        </w:rPr>
        <w:t xml:space="preserve"> in writing</w:t>
      </w:r>
      <w:r w:rsidR="00FC61E2">
        <w:rPr>
          <w:rFonts w:ascii="Times New Roman" w:hAnsi="Times New Roman" w:cs="Times New Roman"/>
          <w:sz w:val="24"/>
          <w:szCs w:val="24"/>
        </w:rPr>
        <w:t>,</w:t>
      </w:r>
      <w:r w:rsidRPr="006B5BFD">
        <w:rPr>
          <w:rFonts w:ascii="Times New Roman" w:hAnsi="Times New Roman" w:cs="Times New Roman"/>
          <w:sz w:val="24"/>
          <w:szCs w:val="24"/>
        </w:rPr>
        <w:t xml:space="preserve"> lecturers and clinical instructors who are eligible for promotion.</w:t>
      </w:r>
    </w:p>
    <w:p w14:paraId="020F3EC4" w14:textId="25F0EB42" w:rsidR="00362C86" w:rsidRPr="006B5BFD" w:rsidRDefault="00362C86" w:rsidP="00362C86">
      <w:pPr>
        <w:pStyle w:val="ListParagraph"/>
        <w:numPr>
          <w:ilvl w:val="0"/>
          <w:numId w:val="19"/>
        </w:numPr>
        <w:rPr>
          <w:rFonts w:ascii="Times New Roman" w:hAnsi="Times New Roman" w:cs="Times New Roman"/>
          <w:sz w:val="24"/>
          <w:szCs w:val="24"/>
        </w:rPr>
      </w:pPr>
      <w:r w:rsidRPr="006B5BFD">
        <w:rPr>
          <w:rFonts w:ascii="Times New Roman" w:hAnsi="Times New Roman" w:cs="Times New Roman"/>
          <w:sz w:val="24"/>
          <w:szCs w:val="24"/>
        </w:rPr>
        <w:t>By August 31</w:t>
      </w:r>
      <w:r w:rsidR="00FC61E2">
        <w:rPr>
          <w:rFonts w:ascii="Times New Roman" w:hAnsi="Times New Roman" w:cs="Times New Roman"/>
          <w:sz w:val="24"/>
          <w:szCs w:val="24"/>
        </w:rPr>
        <w:t>,</w:t>
      </w:r>
      <w:r w:rsidRPr="006B5BFD">
        <w:rPr>
          <w:rFonts w:ascii="Times New Roman" w:hAnsi="Times New Roman" w:cs="Times New Roman"/>
          <w:sz w:val="24"/>
          <w:szCs w:val="24"/>
        </w:rPr>
        <w:t xml:space="preserve"> eligible lecturers and clinical instructors will notify their chairs of their intent to apply for promotion.</w:t>
      </w:r>
    </w:p>
    <w:p w14:paraId="1DE79323" w14:textId="19372BAD" w:rsidR="00362C86" w:rsidRPr="006B5BFD" w:rsidRDefault="00362C86" w:rsidP="00362C86">
      <w:pPr>
        <w:pStyle w:val="ListParagraph"/>
        <w:numPr>
          <w:ilvl w:val="0"/>
          <w:numId w:val="19"/>
        </w:numPr>
        <w:rPr>
          <w:rFonts w:ascii="Times New Roman" w:hAnsi="Times New Roman" w:cs="Times New Roman"/>
          <w:sz w:val="24"/>
          <w:szCs w:val="24"/>
        </w:rPr>
      </w:pPr>
      <w:r w:rsidRPr="006B5BFD">
        <w:rPr>
          <w:rFonts w:ascii="Times New Roman" w:hAnsi="Times New Roman" w:cs="Times New Roman"/>
          <w:sz w:val="24"/>
          <w:szCs w:val="24"/>
        </w:rPr>
        <w:t>Lecturers and Clinical Instructors must submit their applications no later than September 15. Applications will be submitted according to department procedure (e.g., PDF document, use of automated system</w:t>
      </w:r>
      <w:r w:rsidR="006B5BFD">
        <w:rPr>
          <w:rFonts w:ascii="Times New Roman" w:hAnsi="Times New Roman" w:cs="Times New Roman"/>
          <w:sz w:val="24"/>
          <w:szCs w:val="24"/>
        </w:rPr>
        <w:t xml:space="preserve"> (Watermark Faculty Success</w:t>
      </w:r>
      <w:r w:rsidRPr="006B5BFD">
        <w:rPr>
          <w:rFonts w:ascii="Times New Roman" w:hAnsi="Times New Roman" w:cs="Times New Roman"/>
          <w:sz w:val="24"/>
          <w:szCs w:val="24"/>
        </w:rPr>
        <w:t xml:space="preserve">, </w:t>
      </w:r>
      <w:proofErr w:type="spellStart"/>
      <w:r w:rsidRPr="006B5BFD">
        <w:rPr>
          <w:rFonts w:ascii="Times New Roman" w:hAnsi="Times New Roman" w:cs="Times New Roman"/>
          <w:sz w:val="24"/>
          <w:szCs w:val="24"/>
        </w:rPr>
        <w:t>etc</w:t>
      </w:r>
      <w:proofErr w:type="spellEnd"/>
      <w:r w:rsidRPr="006B5BFD">
        <w:rPr>
          <w:rFonts w:ascii="Times New Roman" w:hAnsi="Times New Roman" w:cs="Times New Roman"/>
          <w:sz w:val="24"/>
          <w:szCs w:val="24"/>
        </w:rPr>
        <w:t>)</w:t>
      </w:r>
    </w:p>
    <w:p w14:paraId="58046674" w14:textId="213BE444" w:rsidR="00362C86" w:rsidRPr="00A40A93" w:rsidRDefault="00362C86" w:rsidP="00362C86">
      <w:pPr>
        <w:pStyle w:val="ListParagraph"/>
        <w:numPr>
          <w:ilvl w:val="0"/>
          <w:numId w:val="19"/>
        </w:numPr>
        <w:rPr>
          <w:rFonts w:ascii="Times New Roman" w:hAnsi="Times New Roman" w:cs="Times New Roman"/>
          <w:sz w:val="24"/>
          <w:szCs w:val="24"/>
        </w:rPr>
      </w:pPr>
      <w:r w:rsidRPr="00A40A93">
        <w:rPr>
          <w:rFonts w:ascii="Times New Roman" w:hAnsi="Times New Roman" w:cs="Times New Roman"/>
          <w:sz w:val="24"/>
          <w:szCs w:val="24"/>
        </w:rPr>
        <w:t>By October 7</w:t>
      </w:r>
      <w:r w:rsidR="00FC61E2" w:rsidRPr="00A40A93">
        <w:rPr>
          <w:rFonts w:ascii="Times New Roman" w:hAnsi="Times New Roman" w:cs="Times New Roman"/>
          <w:sz w:val="24"/>
          <w:szCs w:val="24"/>
        </w:rPr>
        <w:t>,</w:t>
      </w:r>
      <w:r w:rsidRPr="00A40A93">
        <w:rPr>
          <w:rFonts w:ascii="Times New Roman" w:hAnsi="Times New Roman" w:cs="Times New Roman"/>
          <w:sz w:val="24"/>
          <w:szCs w:val="24"/>
        </w:rPr>
        <w:t xml:space="preserve"> department promotion committees will submit to department chairs their recommendations regarding lecturers’ applications for promotion. These committees should consist of all tenured, tenure-track, clinical and research faculty, and lecturers of higher rank than the applicant in the department.</w:t>
      </w:r>
      <w:r w:rsidR="00AE5D04" w:rsidRPr="00A40A93">
        <w:rPr>
          <w:rFonts w:ascii="Times New Roman" w:hAnsi="Times New Roman" w:cs="Times New Roman"/>
          <w:sz w:val="24"/>
          <w:szCs w:val="24"/>
        </w:rPr>
        <w:t xml:space="preserve"> The candidate’s </w:t>
      </w:r>
      <w:r w:rsidR="00DE16B5" w:rsidRPr="00A40A93">
        <w:rPr>
          <w:rFonts w:ascii="Times New Roman" w:hAnsi="Times New Roman" w:cs="Times New Roman"/>
          <w:sz w:val="24"/>
          <w:szCs w:val="24"/>
        </w:rPr>
        <w:t xml:space="preserve">Promotion </w:t>
      </w:r>
      <w:r w:rsidR="00AE5D04" w:rsidRPr="00A40A93">
        <w:rPr>
          <w:rFonts w:ascii="Times New Roman" w:hAnsi="Times New Roman" w:cs="Times New Roman"/>
          <w:sz w:val="24"/>
          <w:szCs w:val="24"/>
        </w:rPr>
        <w:t>Mentor will present the candidate’s materials to the committee.</w:t>
      </w:r>
    </w:p>
    <w:p w14:paraId="714FAD95" w14:textId="459F4150" w:rsidR="00AE5D04" w:rsidRPr="00A40A93" w:rsidRDefault="00AE5D04" w:rsidP="00AE5D04">
      <w:pPr>
        <w:pStyle w:val="ListParagraph"/>
        <w:numPr>
          <w:ilvl w:val="1"/>
          <w:numId w:val="19"/>
        </w:numPr>
        <w:rPr>
          <w:rFonts w:ascii="Times New Roman" w:hAnsi="Times New Roman" w:cs="Times New Roman"/>
          <w:sz w:val="24"/>
          <w:szCs w:val="24"/>
        </w:rPr>
      </w:pPr>
      <w:r w:rsidRPr="00A40A93">
        <w:rPr>
          <w:rFonts w:ascii="Times New Roman" w:hAnsi="Times New Roman" w:cs="Times New Roman"/>
          <w:sz w:val="24"/>
          <w:szCs w:val="24"/>
        </w:rPr>
        <w:t xml:space="preserve">The </w:t>
      </w:r>
      <w:r w:rsidR="00DE16B5" w:rsidRPr="00A40A93">
        <w:rPr>
          <w:rFonts w:ascii="Times New Roman" w:hAnsi="Times New Roman" w:cs="Times New Roman"/>
          <w:sz w:val="24"/>
          <w:szCs w:val="24"/>
        </w:rPr>
        <w:t xml:space="preserve">Promotion Mentor </w:t>
      </w:r>
      <w:r w:rsidRPr="00A40A93">
        <w:rPr>
          <w:rFonts w:ascii="Times New Roman" w:hAnsi="Times New Roman" w:cs="Times New Roman"/>
          <w:sz w:val="24"/>
          <w:szCs w:val="24"/>
        </w:rPr>
        <w:t xml:space="preserve">is selected by the candidate within their first year at rank. </w:t>
      </w:r>
    </w:p>
    <w:p w14:paraId="099971F5" w14:textId="77D3C590" w:rsidR="00DE16B5" w:rsidRPr="00A40A93" w:rsidRDefault="00DE16B5" w:rsidP="00AE5D04">
      <w:pPr>
        <w:pStyle w:val="ListParagraph"/>
        <w:numPr>
          <w:ilvl w:val="1"/>
          <w:numId w:val="19"/>
        </w:numPr>
        <w:rPr>
          <w:rFonts w:ascii="Times New Roman" w:hAnsi="Times New Roman" w:cs="Times New Roman"/>
          <w:sz w:val="24"/>
          <w:szCs w:val="24"/>
        </w:rPr>
      </w:pPr>
      <w:r w:rsidRPr="00A40A93">
        <w:rPr>
          <w:rFonts w:ascii="Times New Roman" w:hAnsi="Times New Roman" w:cs="Times New Roman"/>
          <w:sz w:val="24"/>
          <w:szCs w:val="24"/>
        </w:rPr>
        <w:t>The Promotion Mentor assists the candidate with successful completion of their promotion trajectory, including advising regarding a third year review and the formatting of their dossier.</w:t>
      </w:r>
    </w:p>
    <w:p w14:paraId="3BDB5E96" w14:textId="4D1F2075" w:rsidR="00362C86" w:rsidRPr="006B5BFD" w:rsidRDefault="00362C86" w:rsidP="00362C86">
      <w:pPr>
        <w:pStyle w:val="ListParagraph"/>
        <w:numPr>
          <w:ilvl w:val="0"/>
          <w:numId w:val="19"/>
        </w:numPr>
        <w:rPr>
          <w:rFonts w:ascii="Times New Roman" w:hAnsi="Times New Roman" w:cs="Times New Roman"/>
          <w:sz w:val="24"/>
          <w:szCs w:val="24"/>
        </w:rPr>
      </w:pPr>
      <w:r w:rsidRPr="006B5BFD">
        <w:rPr>
          <w:rFonts w:ascii="Times New Roman" w:hAnsi="Times New Roman" w:cs="Times New Roman"/>
          <w:sz w:val="24"/>
          <w:szCs w:val="24"/>
        </w:rPr>
        <w:t xml:space="preserve">By October </w:t>
      </w:r>
      <w:r w:rsidR="003E6417">
        <w:rPr>
          <w:rFonts w:ascii="Times New Roman" w:hAnsi="Times New Roman" w:cs="Times New Roman"/>
          <w:sz w:val="24"/>
          <w:szCs w:val="24"/>
        </w:rPr>
        <w:t>31</w:t>
      </w:r>
      <w:r w:rsidRPr="006B5BFD">
        <w:rPr>
          <w:rFonts w:ascii="Times New Roman" w:hAnsi="Times New Roman" w:cs="Times New Roman"/>
          <w:sz w:val="24"/>
          <w:szCs w:val="24"/>
        </w:rPr>
        <w:t xml:space="preserve"> department chairs will forward to deans</w:t>
      </w:r>
      <w:r w:rsidR="00FC61E2">
        <w:rPr>
          <w:rFonts w:ascii="Times New Roman" w:hAnsi="Times New Roman" w:cs="Times New Roman"/>
          <w:sz w:val="24"/>
          <w:szCs w:val="24"/>
        </w:rPr>
        <w:t>,</w:t>
      </w:r>
      <w:r w:rsidRPr="006B5BFD">
        <w:rPr>
          <w:rFonts w:ascii="Times New Roman" w:hAnsi="Times New Roman" w:cs="Times New Roman"/>
          <w:sz w:val="24"/>
          <w:szCs w:val="24"/>
        </w:rPr>
        <w:t xml:space="preserve"> and to the candidates</w:t>
      </w:r>
      <w:r w:rsidR="00FC61E2">
        <w:rPr>
          <w:rFonts w:ascii="Times New Roman" w:hAnsi="Times New Roman" w:cs="Times New Roman"/>
          <w:sz w:val="24"/>
          <w:szCs w:val="24"/>
        </w:rPr>
        <w:t>,</w:t>
      </w:r>
      <w:r w:rsidRPr="006B5BFD">
        <w:rPr>
          <w:rFonts w:ascii="Times New Roman" w:hAnsi="Times New Roman" w:cs="Times New Roman"/>
          <w:sz w:val="24"/>
          <w:szCs w:val="24"/>
        </w:rPr>
        <w:t xml:space="preserve"> their decisions to recommend or not recommend each candidate for promotion.</w:t>
      </w:r>
    </w:p>
    <w:p w14:paraId="69C8704A" w14:textId="2A086524" w:rsidR="00362C86" w:rsidRPr="006B5BFD" w:rsidRDefault="00362C86" w:rsidP="00362C86">
      <w:pPr>
        <w:pStyle w:val="ListParagraph"/>
        <w:numPr>
          <w:ilvl w:val="0"/>
          <w:numId w:val="19"/>
        </w:numPr>
        <w:rPr>
          <w:rFonts w:ascii="Times New Roman" w:hAnsi="Times New Roman" w:cs="Times New Roman"/>
          <w:sz w:val="24"/>
          <w:szCs w:val="24"/>
        </w:rPr>
      </w:pPr>
      <w:r w:rsidRPr="006B5BFD">
        <w:rPr>
          <w:rFonts w:ascii="Times New Roman" w:hAnsi="Times New Roman" w:cs="Times New Roman"/>
          <w:sz w:val="24"/>
          <w:szCs w:val="24"/>
        </w:rPr>
        <w:t>By February 1</w:t>
      </w:r>
      <w:r w:rsidR="00FC61E2">
        <w:rPr>
          <w:rFonts w:ascii="Times New Roman" w:hAnsi="Times New Roman" w:cs="Times New Roman"/>
          <w:sz w:val="24"/>
          <w:szCs w:val="24"/>
        </w:rPr>
        <w:t>,</w:t>
      </w:r>
      <w:r w:rsidRPr="006B5BFD">
        <w:rPr>
          <w:rFonts w:ascii="Times New Roman" w:hAnsi="Times New Roman" w:cs="Times New Roman"/>
          <w:sz w:val="24"/>
          <w:szCs w:val="24"/>
        </w:rPr>
        <w:t xml:space="preserve"> the dean will convey  the decision regarding each application for promotion of a lecturer to the candidate and the department chair.  If the decision is affirmative, the dean will notify the Vice President for Academic Affairs or the Vice President for Health Affairs for personnel processing. If the decision is to not grant promotion, the candidate may appeal the dean’s decision following the guidelines outlined in the Board of Trustees policy on faculty promotion.</w:t>
      </w:r>
    </w:p>
    <w:p w14:paraId="4988B1E1" w14:textId="77777777" w:rsidR="00362C86" w:rsidRPr="006B5BFD" w:rsidRDefault="00362C86" w:rsidP="00362C86">
      <w:pPr>
        <w:pStyle w:val="ListParagraph"/>
        <w:numPr>
          <w:ilvl w:val="0"/>
          <w:numId w:val="19"/>
        </w:numPr>
        <w:rPr>
          <w:rFonts w:ascii="Times New Roman" w:hAnsi="Times New Roman" w:cs="Times New Roman"/>
          <w:sz w:val="24"/>
          <w:szCs w:val="24"/>
        </w:rPr>
      </w:pPr>
      <w:r w:rsidRPr="006B5BFD">
        <w:rPr>
          <w:rFonts w:ascii="Times New Roman" w:hAnsi="Times New Roman" w:cs="Times New Roman"/>
          <w:sz w:val="24"/>
          <w:szCs w:val="24"/>
        </w:rPr>
        <w:t>The office of the provost will forward a list of lecturers approved for promotion to the president and the Board of Trustees as an information item.</w:t>
      </w:r>
    </w:p>
    <w:p w14:paraId="3AD3BCBE" w14:textId="14948B46" w:rsidR="00362C86" w:rsidRPr="006B5BFD" w:rsidRDefault="00362C86" w:rsidP="00362C86">
      <w:pPr>
        <w:pStyle w:val="ListParagraph"/>
        <w:numPr>
          <w:ilvl w:val="0"/>
          <w:numId w:val="19"/>
        </w:numPr>
        <w:rPr>
          <w:rFonts w:ascii="Times New Roman" w:hAnsi="Times New Roman" w:cs="Times New Roman"/>
          <w:sz w:val="24"/>
          <w:szCs w:val="24"/>
        </w:rPr>
      </w:pPr>
      <w:r w:rsidRPr="006B5BFD">
        <w:rPr>
          <w:rFonts w:ascii="Times New Roman" w:hAnsi="Times New Roman" w:cs="Times New Roman"/>
          <w:sz w:val="24"/>
          <w:szCs w:val="24"/>
        </w:rPr>
        <w:t>Approved promotions of lecturers will take effect August 1 of each year.</w:t>
      </w:r>
    </w:p>
    <w:p w14:paraId="50A593FC" w14:textId="3F211AD1" w:rsidR="00E6274D" w:rsidRPr="006B5BFD" w:rsidRDefault="00E6274D" w:rsidP="00D31FF4">
      <w:pPr>
        <w:spacing w:before="100" w:beforeAutospacing="1" w:after="100" w:afterAutospacing="1" w:line="240" w:lineRule="auto"/>
        <w:rPr>
          <w:rFonts w:ascii="Times New Roman" w:eastAsia="Times New Roman" w:hAnsi="Times New Roman" w:cs="Times New Roman"/>
          <w:sz w:val="24"/>
          <w:szCs w:val="24"/>
          <w:lang w:val="en"/>
        </w:rPr>
      </w:pPr>
      <w:r w:rsidRPr="006B5BFD">
        <w:rPr>
          <w:rFonts w:ascii="Times New Roman" w:eastAsia="Times New Roman" w:hAnsi="Times New Roman" w:cs="Times New Roman"/>
          <w:sz w:val="24"/>
          <w:szCs w:val="24"/>
          <w:lang w:val="en"/>
        </w:rPr>
        <w:t>A candidate who</w:t>
      </w:r>
      <w:r w:rsidR="000D6A36" w:rsidRPr="006B5BFD">
        <w:rPr>
          <w:rFonts w:ascii="Times New Roman" w:eastAsia="Times New Roman" w:hAnsi="Times New Roman" w:cs="Times New Roman"/>
          <w:sz w:val="24"/>
          <w:szCs w:val="24"/>
          <w:lang w:val="en"/>
        </w:rPr>
        <w:t>se promotion is not recommended</w:t>
      </w:r>
      <w:r w:rsidRPr="006B5BFD">
        <w:rPr>
          <w:rFonts w:ascii="Times New Roman" w:eastAsia="Times New Roman" w:hAnsi="Times New Roman" w:cs="Times New Roman"/>
          <w:sz w:val="24"/>
          <w:szCs w:val="24"/>
          <w:lang w:val="en"/>
        </w:rPr>
        <w:t xml:space="preserve"> by the Promotion Committee</w:t>
      </w:r>
      <w:r w:rsidR="000D6A36" w:rsidRPr="006B5BFD">
        <w:rPr>
          <w:rFonts w:ascii="Times New Roman" w:eastAsia="Times New Roman" w:hAnsi="Times New Roman" w:cs="Times New Roman"/>
          <w:sz w:val="24"/>
          <w:szCs w:val="24"/>
          <w:lang w:val="en"/>
        </w:rPr>
        <w:t xml:space="preserve"> is </w:t>
      </w:r>
      <w:r w:rsidRPr="006B5BFD">
        <w:rPr>
          <w:rFonts w:ascii="Times New Roman" w:eastAsia="Times New Roman" w:hAnsi="Times New Roman" w:cs="Times New Roman"/>
          <w:sz w:val="24"/>
          <w:szCs w:val="24"/>
          <w:lang w:val="en"/>
        </w:rPr>
        <w:t xml:space="preserve">eligible to </w:t>
      </w:r>
      <w:r w:rsidR="000D6A36" w:rsidRPr="006B5BFD">
        <w:rPr>
          <w:rFonts w:ascii="Times New Roman" w:eastAsia="Times New Roman" w:hAnsi="Times New Roman" w:cs="Times New Roman"/>
          <w:sz w:val="24"/>
          <w:szCs w:val="24"/>
          <w:lang w:val="en"/>
        </w:rPr>
        <w:t>re-</w:t>
      </w:r>
      <w:r w:rsidRPr="006B5BFD">
        <w:rPr>
          <w:rFonts w:ascii="Times New Roman" w:eastAsia="Times New Roman" w:hAnsi="Times New Roman" w:cs="Times New Roman"/>
          <w:sz w:val="24"/>
          <w:szCs w:val="24"/>
          <w:lang w:val="en"/>
        </w:rPr>
        <w:t xml:space="preserve">apply </w:t>
      </w:r>
      <w:r w:rsidR="00D176C8" w:rsidRPr="006B5BFD">
        <w:rPr>
          <w:rFonts w:ascii="Times New Roman" w:eastAsia="Times New Roman" w:hAnsi="Times New Roman" w:cs="Times New Roman"/>
          <w:sz w:val="24"/>
          <w:szCs w:val="24"/>
          <w:lang w:val="en"/>
        </w:rPr>
        <w:t>for promotion in years subsequent to</w:t>
      </w:r>
      <w:r w:rsidRPr="006B5BFD">
        <w:rPr>
          <w:rFonts w:ascii="Times New Roman" w:eastAsia="Times New Roman" w:hAnsi="Times New Roman" w:cs="Times New Roman"/>
          <w:sz w:val="24"/>
          <w:szCs w:val="24"/>
          <w:lang w:val="en"/>
        </w:rPr>
        <w:t xml:space="preserve"> the unsuccessful application.</w:t>
      </w:r>
      <w:r w:rsidR="00B905CB" w:rsidRPr="006B5BFD">
        <w:rPr>
          <w:rFonts w:ascii="Times New Roman" w:eastAsia="Times New Roman" w:hAnsi="Times New Roman" w:cs="Times New Roman"/>
          <w:sz w:val="24"/>
          <w:szCs w:val="24"/>
          <w:lang w:val="en"/>
        </w:rPr>
        <w:t xml:space="preserve"> There is no limit on the number of times a candidate can apply for promotion to these ranks.</w:t>
      </w:r>
    </w:p>
    <w:p w14:paraId="2785D52C" w14:textId="35854CC0" w:rsidR="00D31FF4" w:rsidRPr="006B5BFD" w:rsidRDefault="00362C86" w:rsidP="00C41EC3">
      <w:pPr>
        <w:rPr>
          <w:rFonts w:ascii="Times New Roman" w:hAnsi="Times New Roman" w:cs="Times New Roman"/>
          <w:color w:val="000000"/>
          <w:sz w:val="24"/>
          <w:szCs w:val="24"/>
        </w:rPr>
      </w:pPr>
      <w:r w:rsidRPr="006B5BFD">
        <w:rPr>
          <w:rFonts w:ascii="Times New Roman" w:hAnsi="Times New Roman" w:cs="Times New Roman"/>
          <w:color w:val="000000"/>
          <w:sz w:val="24"/>
          <w:szCs w:val="24"/>
        </w:rPr>
        <w:lastRenderedPageBreak/>
        <w:t xml:space="preserve">Candidates for promotion from Clinical Faculty to Senior Clinical Faculty, Senior Clinical Faculty to Master Clinical Faculty or from Lecturer to </w:t>
      </w:r>
      <w:r w:rsidRPr="006B5BFD">
        <w:rPr>
          <w:rFonts w:ascii="Times New Roman" w:hAnsi="Times New Roman" w:cs="Times New Roman"/>
          <w:color w:val="000000" w:themeColor="text1"/>
          <w:sz w:val="24"/>
          <w:szCs w:val="24"/>
        </w:rPr>
        <w:t>S</w:t>
      </w:r>
      <w:r w:rsidRPr="006B5BFD">
        <w:rPr>
          <w:rFonts w:ascii="Times New Roman" w:hAnsi="Times New Roman" w:cs="Times New Roman"/>
          <w:color w:val="000000"/>
          <w:sz w:val="24"/>
          <w:szCs w:val="24"/>
        </w:rPr>
        <w:t xml:space="preserve">enior </w:t>
      </w:r>
      <w:r w:rsidRPr="006B5BFD">
        <w:rPr>
          <w:rFonts w:ascii="Times New Roman" w:hAnsi="Times New Roman" w:cs="Times New Roman"/>
          <w:color w:val="000000" w:themeColor="text1"/>
          <w:sz w:val="24"/>
          <w:szCs w:val="24"/>
        </w:rPr>
        <w:t>L</w:t>
      </w:r>
      <w:r w:rsidRPr="006B5BFD">
        <w:rPr>
          <w:rFonts w:ascii="Times New Roman" w:hAnsi="Times New Roman" w:cs="Times New Roman"/>
          <w:color w:val="000000"/>
          <w:sz w:val="24"/>
          <w:szCs w:val="24"/>
        </w:rPr>
        <w:t xml:space="preserve">ecturer, </w:t>
      </w:r>
      <w:r w:rsidRPr="006B5BFD">
        <w:rPr>
          <w:rFonts w:ascii="Times New Roman" w:hAnsi="Times New Roman" w:cs="Times New Roman"/>
          <w:color w:val="000000" w:themeColor="text1"/>
          <w:sz w:val="24"/>
          <w:szCs w:val="24"/>
        </w:rPr>
        <w:t>S</w:t>
      </w:r>
      <w:r w:rsidRPr="006B5BFD">
        <w:rPr>
          <w:rFonts w:ascii="Times New Roman" w:hAnsi="Times New Roman" w:cs="Times New Roman"/>
          <w:color w:val="000000"/>
          <w:sz w:val="24"/>
          <w:szCs w:val="24"/>
        </w:rPr>
        <w:t xml:space="preserve">enior </w:t>
      </w:r>
      <w:r w:rsidRPr="006B5BFD">
        <w:rPr>
          <w:rFonts w:ascii="Times New Roman" w:hAnsi="Times New Roman" w:cs="Times New Roman"/>
          <w:color w:val="000000" w:themeColor="text1"/>
          <w:sz w:val="24"/>
          <w:szCs w:val="24"/>
        </w:rPr>
        <w:t>L</w:t>
      </w:r>
      <w:r w:rsidRPr="006B5BFD">
        <w:rPr>
          <w:rFonts w:ascii="Times New Roman" w:hAnsi="Times New Roman" w:cs="Times New Roman"/>
          <w:color w:val="000000"/>
          <w:sz w:val="24"/>
          <w:szCs w:val="24"/>
        </w:rPr>
        <w:t xml:space="preserve">ecturer to </w:t>
      </w:r>
      <w:r w:rsidRPr="006B5BFD">
        <w:rPr>
          <w:rFonts w:ascii="Times New Roman" w:hAnsi="Times New Roman" w:cs="Times New Roman"/>
          <w:color w:val="000000" w:themeColor="text1"/>
          <w:sz w:val="24"/>
          <w:szCs w:val="24"/>
        </w:rPr>
        <w:t>M</w:t>
      </w:r>
      <w:r w:rsidRPr="006B5BFD">
        <w:rPr>
          <w:rFonts w:ascii="Times New Roman" w:hAnsi="Times New Roman" w:cs="Times New Roman"/>
          <w:color w:val="000000"/>
          <w:sz w:val="24"/>
          <w:szCs w:val="24"/>
        </w:rPr>
        <w:t xml:space="preserve">aster </w:t>
      </w:r>
      <w:r w:rsidRPr="006B5BFD">
        <w:rPr>
          <w:rFonts w:ascii="Times New Roman" w:hAnsi="Times New Roman" w:cs="Times New Roman"/>
          <w:color w:val="000000" w:themeColor="text1"/>
          <w:sz w:val="24"/>
          <w:szCs w:val="24"/>
        </w:rPr>
        <w:t>L</w:t>
      </w:r>
      <w:r w:rsidRPr="006B5BFD">
        <w:rPr>
          <w:rFonts w:ascii="Times New Roman" w:hAnsi="Times New Roman" w:cs="Times New Roman"/>
          <w:color w:val="000000"/>
          <w:sz w:val="24"/>
          <w:szCs w:val="24"/>
        </w:rPr>
        <w:t xml:space="preserve">ecturer are required to submit their primary material to the </w:t>
      </w:r>
      <w:r w:rsidRPr="006B5BFD">
        <w:rPr>
          <w:rFonts w:ascii="Times New Roman" w:hAnsi="Times New Roman" w:cs="Times New Roman"/>
          <w:color w:val="000000" w:themeColor="text1"/>
          <w:sz w:val="24"/>
          <w:szCs w:val="24"/>
        </w:rPr>
        <w:t>D</w:t>
      </w:r>
      <w:r w:rsidRPr="006B5BFD">
        <w:rPr>
          <w:rFonts w:ascii="Times New Roman" w:hAnsi="Times New Roman" w:cs="Times New Roman"/>
          <w:color w:val="000000"/>
          <w:sz w:val="24"/>
          <w:szCs w:val="24"/>
        </w:rPr>
        <w:t xml:space="preserve">epartment </w:t>
      </w:r>
      <w:r w:rsidRPr="006B5BFD">
        <w:rPr>
          <w:rFonts w:ascii="Times New Roman" w:hAnsi="Times New Roman" w:cs="Times New Roman"/>
          <w:color w:val="000000" w:themeColor="text1"/>
          <w:sz w:val="24"/>
          <w:szCs w:val="24"/>
        </w:rPr>
        <w:t>C</w:t>
      </w:r>
      <w:r w:rsidRPr="006B5BFD">
        <w:rPr>
          <w:rFonts w:ascii="Times New Roman" w:hAnsi="Times New Roman" w:cs="Times New Roman"/>
          <w:color w:val="000000"/>
          <w:sz w:val="24"/>
          <w:szCs w:val="24"/>
        </w:rPr>
        <w:t xml:space="preserve">hair by September 15. </w:t>
      </w:r>
      <w:r w:rsidR="006B5BFD">
        <w:rPr>
          <w:rFonts w:ascii="Times New Roman" w:hAnsi="Times New Roman" w:cs="Times New Roman"/>
          <w:color w:val="000000"/>
          <w:sz w:val="24"/>
          <w:szCs w:val="24"/>
        </w:rPr>
        <w:t>This material may be presented in PDF or through an electronic system in place at the university (i.e., Watermark Faculty Success).</w:t>
      </w:r>
      <w:r w:rsidRPr="006B5BFD">
        <w:rPr>
          <w:rFonts w:ascii="Times New Roman" w:hAnsi="Times New Roman" w:cs="Times New Roman"/>
          <w:color w:val="000000"/>
          <w:sz w:val="24"/>
          <w:szCs w:val="24"/>
        </w:rPr>
        <w:t xml:space="preserve">  An explanation of materials appropriate, but not all-inclusive, for each file is listed below. </w:t>
      </w:r>
    </w:p>
    <w:p w14:paraId="0CE6FEB4" w14:textId="544FBF0B" w:rsidR="00D31FF4" w:rsidRPr="006B5BFD" w:rsidRDefault="00D31FF4" w:rsidP="00D31FF4">
      <w:pPr>
        <w:pStyle w:val="NoSpacing"/>
        <w:rPr>
          <w:rFonts w:ascii="Times New Roman" w:hAnsi="Times New Roman" w:cs="Times New Roman"/>
          <w:b/>
          <w:sz w:val="24"/>
          <w:szCs w:val="24"/>
          <w:u w:val="single"/>
          <w:lang w:val="en"/>
        </w:rPr>
      </w:pPr>
      <w:r w:rsidRPr="006B5BFD">
        <w:rPr>
          <w:rFonts w:ascii="Times New Roman" w:hAnsi="Times New Roman" w:cs="Times New Roman"/>
          <w:b/>
          <w:sz w:val="24"/>
          <w:szCs w:val="24"/>
          <w:lang w:val="en"/>
        </w:rPr>
        <w:t>Criteria for Effective Teaching</w:t>
      </w:r>
    </w:p>
    <w:p w14:paraId="7BA9CF28" w14:textId="03D08CA4" w:rsidR="00FA1DAF" w:rsidRPr="006B5BFD" w:rsidRDefault="00294FC2" w:rsidP="00D31FF4">
      <w:pPr>
        <w:pStyle w:val="NoSpacing"/>
        <w:rPr>
          <w:rFonts w:ascii="Times New Roman" w:hAnsi="Times New Roman" w:cs="Times New Roman"/>
          <w:sz w:val="24"/>
          <w:szCs w:val="24"/>
          <w:lang w:val="en"/>
        </w:rPr>
      </w:pPr>
      <w:r w:rsidRPr="006B5BFD">
        <w:rPr>
          <w:rFonts w:ascii="Times New Roman" w:hAnsi="Times New Roman" w:cs="Times New Roman"/>
          <w:sz w:val="24"/>
          <w:szCs w:val="24"/>
        </w:rPr>
        <w:t>E</w:t>
      </w:r>
      <w:r w:rsidR="00B905CB" w:rsidRPr="006B5BFD">
        <w:rPr>
          <w:rFonts w:ascii="Times New Roman" w:hAnsi="Times New Roman" w:cs="Times New Roman"/>
          <w:sz w:val="24"/>
          <w:szCs w:val="24"/>
        </w:rPr>
        <w:t>ligible candidates for S</w:t>
      </w:r>
      <w:r w:rsidR="00FA1DAF" w:rsidRPr="006B5BFD">
        <w:rPr>
          <w:rFonts w:ascii="Times New Roman" w:hAnsi="Times New Roman" w:cs="Times New Roman"/>
          <w:sz w:val="24"/>
          <w:szCs w:val="24"/>
        </w:rPr>
        <w:t xml:space="preserve">enior </w:t>
      </w:r>
      <w:r w:rsidR="00B905CB" w:rsidRPr="006B5BFD">
        <w:rPr>
          <w:rFonts w:ascii="Times New Roman" w:hAnsi="Times New Roman" w:cs="Times New Roman"/>
          <w:sz w:val="24"/>
          <w:szCs w:val="24"/>
        </w:rPr>
        <w:t>or M</w:t>
      </w:r>
      <w:r w:rsidR="00DE551D" w:rsidRPr="006B5BFD">
        <w:rPr>
          <w:rFonts w:ascii="Times New Roman" w:hAnsi="Times New Roman" w:cs="Times New Roman"/>
          <w:sz w:val="24"/>
          <w:szCs w:val="24"/>
        </w:rPr>
        <w:t xml:space="preserve">aster </w:t>
      </w:r>
      <w:r w:rsidR="00362C86" w:rsidRPr="006B5BFD">
        <w:rPr>
          <w:rFonts w:ascii="Times New Roman" w:hAnsi="Times New Roman" w:cs="Times New Roman"/>
          <w:sz w:val="24"/>
          <w:szCs w:val="24"/>
        </w:rPr>
        <w:t xml:space="preserve">Lecturer and Senior or Master </w:t>
      </w:r>
      <w:r w:rsidR="00720877" w:rsidRPr="006B5BFD">
        <w:rPr>
          <w:rFonts w:ascii="Times New Roman" w:hAnsi="Times New Roman" w:cs="Times New Roman"/>
          <w:sz w:val="24"/>
          <w:szCs w:val="24"/>
        </w:rPr>
        <w:t xml:space="preserve">Clinical </w:t>
      </w:r>
      <w:r w:rsidR="00362C86" w:rsidRPr="006B5BFD">
        <w:rPr>
          <w:rFonts w:ascii="Times New Roman" w:hAnsi="Times New Roman" w:cs="Times New Roman"/>
          <w:sz w:val="24"/>
          <w:szCs w:val="24"/>
        </w:rPr>
        <w:t xml:space="preserve">Instructor </w:t>
      </w:r>
      <w:r w:rsidR="00720877" w:rsidRPr="006B5BFD">
        <w:rPr>
          <w:rFonts w:ascii="Times New Roman" w:hAnsi="Times New Roman" w:cs="Times New Roman"/>
          <w:sz w:val="24"/>
          <w:szCs w:val="24"/>
        </w:rPr>
        <w:t xml:space="preserve">Faculty </w:t>
      </w:r>
      <w:r w:rsidR="00FA1DAF" w:rsidRPr="006B5BFD">
        <w:rPr>
          <w:rFonts w:ascii="Times New Roman" w:hAnsi="Times New Roman" w:cs="Times New Roman"/>
          <w:sz w:val="24"/>
          <w:szCs w:val="24"/>
        </w:rPr>
        <w:t>must submit a dossier</w:t>
      </w:r>
      <w:r w:rsidR="006B5BFD">
        <w:rPr>
          <w:rFonts w:ascii="Times New Roman" w:hAnsi="Times New Roman" w:cs="Times New Roman"/>
          <w:sz w:val="24"/>
          <w:szCs w:val="24"/>
        </w:rPr>
        <w:t>*</w:t>
      </w:r>
      <w:r w:rsidR="00FA1DAF" w:rsidRPr="006B5BFD">
        <w:rPr>
          <w:rFonts w:ascii="Times New Roman" w:hAnsi="Times New Roman" w:cs="Times New Roman"/>
          <w:sz w:val="24"/>
          <w:szCs w:val="24"/>
        </w:rPr>
        <w:t xml:space="preserve"> </w:t>
      </w:r>
      <w:r w:rsidR="00B1120F" w:rsidRPr="006B5BFD">
        <w:rPr>
          <w:rFonts w:ascii="Times New Roman" w:hAnsi="Times New Roman" w:cs="Times New Roman"/>
          <w:sz w:val="24"/>
          <w:szCs w:val="24"/>
        </w:rPr>
        <w:t xml:space="preserve">by </w:t>
      </w:r>
      <w:r w:rsidR="00B1120F" w:rsidRPr="006B5BFD">
        <w:rPr>
          <w:rFonts w:ascii="Times New Roman" w:hAnsi="Times New Roman" w:cs="Times New Roman"/>
          <w:sz w:val="24"/>
          <w:szCs w:val="24"/>
          <w:u w:val="single"/>
        </w:rPr>
        <w:t>September 15</w:t>
      </w:r>
      <w:r w:rsidR="00B1120F" w:rsidRPr="006B5BFD">
        <w:rPr>
          <w:rFonts w:ascii="Times New Roman" w:hAnsi="Times New Roman" w:cs="Times New Roman"/>
          <w:sz w:val="24"/>
          <w:szCs w:val="24"/>
        </w:rPr>
        <w:t xml:space="preserve"> </w:t>
      </w:r>
      <w:r w:rsidR="00FA1DAF" w:rsidRPr="006B5BFD">
        <w:rPr>
          <w:rFonts w:ascii="Times New Roman" w:hAnsi="Times New Roman" w:cs="Times New Roman"/>
          <w:sz w:val="24"/>
          <w:szCs w:val="24"/>
        </w:rPr>
        <w:t xml:space="preserve">containing the following: </w:t>
      </w:r>
    </w:p>
    <w:p w14:paraId="5328BAA3" w14:textId="77777777" w:rsidR="00294FC2" w:rsidRPr="006B5BFD" w:rsidRDefault="00294FC2" w:rsidP="00FA1DAF">
      <w:pPr>
        <w:pStyle w:val="Default"/>
        <w:rPr>
          <w:rFonts w:ascii="Times New Roman" w:hAnsi="Times New Roman" w:cs="Times New Roman"/>
        </w:rPr>
      </w:pPr>
    </w:p>
    <w:p w14:paraId="5F0783D3" w14:textId="6DD60630" w:rsidR="0009512B" w:rsidRPr="006B5BFD" w:rsidRDefault="00FC7131" w:rsidP="0009512B">
      <w:pPr>
        <w:pStyle w:val="Default"/>
        <w:numPr>
          <w:ilvl w:val="0"/>
          <w:numId w:val="2"/>
        </w:numPr>
        <w:rPr>
          <w:rFonts w:ascii="Times New Roman" w:hAnsi="Times New Roman" w:cs="Times New Roman"/>
        </w:rPr>
      </w:pPr>
      <w:r w:rsidRPr="006B5BFD">
        <w:rPr>
          <w:rFonts w:ascii="Times New Roman" w:hAnsi="Times New Roman" w:cs="Times New Roman"/>
          <w:b/>
        </w:rPr>
        <w:t>Curriculum Vita</w:t>
      </w:r>
      <w:r w:rsidRPr="006B5BFD">
        <w:rPr>
          <w:rFonts w:ascii="Times New Roman" w:hAnsi="Times New Roman" w:cs="Times New Roman"/>
        </w:rPr>
        <w:t xml:space="preserve">: This document should include </w:t>
      </w:r>
      <w:r w:rsidR="00D31FF4" w:rsidRPr="006B5BFD">
        <w:rPr>
          <w:rFonts w:ascii="Times New Roman" w:hAnsi="Times New Roman" w:cs="Times New Roman"/>
        </w:rPr>
        <w:t xml:space="preserve">a current and up-to-date curriculum vita with </w:t>
      </w:r>
      <w:r w:rsidRPr="006B5BFD">
        <w:rPr>
          <w:rFonts w:ascii="Times New Roman" w:hAnsi="Times New Roman" w:cs="Times New Roman"/>
        </w:rPr>
        <w:t xml:space="preserve">relevant material relating </w:t>
      </w:r>
      <w:r w:rsidR="00D176C8" w:rsidRPr="006B5BFD">
        <w:rPr>
          <w:rFonts w:ascii="Times New Roman" w:hAnsi="Times New Roman" w:cs="Times New Roman"/>
        </w:rPr>
        <w:t xml:space="preserve">the </w:t>
      </w:r>
      <w:r w:rsidR="00720877" w:rsidRPr="006B5BFD">
        <w:rPr>
          <w:rFonts w:ascii="Times New Roman" w:hAnsi="Times New Roman" w:cs="Times New Roman"/>
        </w:rPr>
        <w:t xml:space="preserve">Clinical Faculty’s </w:t>
      </w:r>
      <w:r w:rsidR="00294FC2" w:rsidRPr="006B5BFD">
        <w:rPr>
          <w:rFonts w:ascii="Times New Roman" w:hAnsi="Times New Roman" w:cs="Times New Roman"/>
        </w:rPr>
        <w:t>educational background, relevant employment history, and professional achievements, including each course and section taught at ETSU</w:t>
      </w:r>
      <w:r w:rsidR="00D176C8" w:rsidRPr="006B5BFD">
        <w:rPr>
          <w:rFonts w:ascii="Times New Roman" w:hAnsi="Times New Roman" w:cs="Times New Roman"/>
        </w:rPr>
        <w:t>, any service or</w:t>
      </w:r>
      <w:r w:rsidR="00294FC2" w:rsidRPr="006B5BFD">
        <w:rPr>
          <w:rFonts w:ascii="Times New Roman" w:hAnsi="Times New Roman" w:cs="Times New Roman"/>
        </w:rPr>
        <w:t xml:space="preserve"> research activities, along with any other pertinent information</w:t>
      </w:r>
      <w:r w:rsidRPr="006B5BFD">
        <w:rPr>
          <w:rFonts w:ascii="Times New Roman" w:hAnsi="Times New Roman" w:cs="Times New Roman"/>
        </w:rPr>
        <w:t>.</w:t>
      </w:r>
      <w:r w:rsidR="0009512B" w:rsidRPr="006B5BFD">
        <w:rPr>
          <w:rFonts w:ascii="Times New Roman" w:eastAsia="Times New Roman" w:hAnsi="Times New Roman" w:cs="Times New Roman"/>
          <w:b/>
          <w:lang w:val="en"/>
        </w:rPr>
        <w:t xml:space="preserve"> </w:t>
      </w:r>
    </w:p>
    <w:p w14:paraId="29DF6E61" w14:textId="392C3E1C" w:rsidR="00FC7131" w:rsidRPr="006B5BFD" w:rsidRDefault="0091517D" w:rsidP="00FC7131">
      <w:pPr>
        <w:pStyle w:val="Default"/>
        <w:numPr>
          <w:ilvl w:val="0"/>
          <w:numId w:val="2"/>
        </w:numPr>
        <w:rPr>
          <w:rFonts w:ascii="Times New Roman" w:hAnsi="Times New Roman" w:cs="Times New Roman"/>
        </w:rPr>
      </w:pPr>
      <w:r w:rsidRPr="006B5BFD">
        <w:rPr>
          <w:rFonts w:ascii="Times New Roman" w:eastAsia="Times New Roman" w:hAnsi="Times New Roman" w:cs="Times New Roman"/>
          <w:lang w:val="en"/>
        </w:rPr>
        <w:t xml:space="preserve">A </w:t>
      </w:r>
      <w:r w:rsidR="00B905CB" w:rsidRPr="006B5BFD">
        <w:rPr>
          <w:rFonts w:ascii="Times New Roman" w:eastAsia="Times New Roman" w:hAnsi="Times New Roman" w:cs="Times New Roman"/>
          <w:b/>
          <w:lang w:val="en"/>
        </w:rPr>
        <w:t>Narrative S</w:t>
      </w:r>
      <w:r w:rsidR="00FC7131" w:rsidRPr="006B5BFD">
        <w:rPr>
          <w:rFonts w:ascii="Times New Roman" w:eastAsia="Times New Roman" w:hAnsi="Times New Roman" w:cs="Times New Roman"/>
          <w:b/>
          <w:lang w:val="en"/>
        </w:rPr>
        <w:t>tatement</w:t>
      </w:r>
      <w:r w:rsidR="00FC7131" w:rsidRPr="006B5BFD">
        <w:rPr>
          <w:rFonts w:ascii="Times New Roman" w:eastAsia="Times New Roman" w:hAnsi="Times New Roman" w:cs="Times New Roman"/>
          <w:lang w:val="en"/>
        </w:rPr>
        <w:t xml:space="preserve">: </w:t>
      </w:r>
      <w:r w:rsidR="00FC7131" w:rsidRPr="006B5BFD">
        <w:rPr>
          <w:rFonts w:ascii="Times New Roman" w:hAnsi="Times New Roman" w:cs="Times New Roman"/>
        </w:rPr>
        <w:t xml:space="preserve">This document, limited to </w:t>
      </w:r>
      <w:r w:rsidR="00136C0F" w:rsidRPr="006B5BFD">
        <w:rPr>
          <w:rFonts w:ascii="Times New Roman" w:hAnsi="Times New Roman" w:cs="Times New Roman"/>
        </w:rPr>
        <w:t xml:space="preserve">approximately </w:t>
      </w:r>
      <w:r w:rsidR="00FC7131" w:rsidRPr="006B5BFD">
        <w:rPr>
          <w:rFonts w:ascii="Times New Roman" w:hAnsi="Times New Roman" w:cs="Times New Roman"/>
        </w:rPr>
        <w:t>five single-spaced pages, should address the area</w:t>
      </w:r>
      <w:r w:rsidR="00136C0F" w:rsidRPr="006B5BFD">
        <w:rPr>
          <w:rFonts w:ascii="Times New Roman" w:hAnsi="Times New Roman" w:cs="Times New Roman"/>
        </w:rPr>
        <w:t xml:space="preserve">s of teaching and </w:t>
      </w:r>
      <w:r w:rsidR="008E3B7E" w:rsidRPr="006B5BFD">
        <w:rPr>
          <w:rFonts w:ascii="Times New Roman" w:hAnsi="Times New Roman" w:cs="Times New Roman"/>
        </w:rPr>
        <w:t>commitment</w:t>
      </w:r>
      <w:r w:rsidR="00136C0F" w:rsidRPr="006B5BFD">
        <w:rPr>
          <w:rFonts w:ascii="Times New Roman" w:hAnsi="Times New Roman" w:cs="Times New Roman"/>
        </w:rPr>
        <w:t xml:space="preserve"> to student learning.</w:t>
      </w:r>
      <w:r w:rsidR="00FC7131" w:rsidRPr="006B5BFD">
        <w:rPr>
          <w:rFonts w:ascii="Times New Roman" w:hAnsi="Times New Roman" w:cs="Times New Roman"/>
        </w:rPr>
        <w:t xml:space="preserve"> </w:t>
      </w:r>
      <w:r w:rsidR="00B905CB" w:rsidRPr="006B5BFD">
        <w:rPr>
          <w:rFonts w:ascii="Times New Roman" w:hAnsi="Times New Roman" w:cs="Times New Roman"/>
        </w:rPr>
        <w:t xml:space="preserve"> </w:t>
      </w:r>
      <w:r w:rsidR="00FC7131" w:rsidRPr="006B5BFD">
        <w:rPr>
          <w:rFonts w:ascii="Times New Roman" w:hAnsi="Times New Roman" w:cs="Times New Roman"/>
        </w:rPr>
        <w:t>While there is no prescribed format or writing style for the narrative, candidates must be aware that they are preparing documents for evaluators both within and outside the candidates’ disciplines, so clarity and accessibility to a lay reader should factor in the development of narrative statements.</w:t>
      </w:r>
      <w:r w:rsidR="006B5BFD">
        <w:rPr>
          <w:rFonts w:ascii="Times New Roman" w:hAnsi="Times New Roman" w:cs="Times New Roman"/>
        </w:rPr>
        <w:t xml:space="preserve"> </w:t>
      </w:r>
    </w:p>
    <w:p w14:paraId="3E9382BE" w14:textId="46B8427E" w:rsidR="0009512B" w:rsidRPr="006B5BFD" w:rsidRDefault="0009512B" w:rsidP="0009512B">
      <w:pPr>
        <w:pStyle w:val="Default"/>
        <w:numPr>
          <w:ilvl w:val="0"/>
          <w:numId w:val="2"/>
        </w:numPr>
        <w:rPr>
          <w:rFonts w:ascii="Times New Roman" w:hAnsi="Times New Roman" w:cs="Times New Roman"/>
        </w:rPr>
      </w:pPr>
      <w:r w:rsidRPr="006B5BFD">
        <w:rPr>
          <w:rFonts w:ascii="Times New Roman" w:eastAsia="Times New Roman" w:hAnsi="Times New Roman" w:cs="Times New Roman"/>
          <w:b/>
          <w:lang w:val="en"/>
        </w:rPr>
        <w:t>Course Loads</w:t>
      </w:r>
      <w:r w:rsidRPr="006B5BFD">
        <w:rPr>
          <w:rFonts w:ascii="Times New Roman" w:eastAsia="Times New Roman" w:hAnsi="Times New Roman" w:cs="Times New Roman"/>
          <w:lang w:val="en"/>
        </w:rPr>
        <w:t xml:space="preserve">:  This document should provide a list of </w:t>
      </w:r>
      <w:r w:rsidR="00720877" w:rsidRPr="006B5BFD">
        <w:rPr>
          <w:rFonts w:ascii="Times New Roman" w:eastAsia="Times New Roman" w:hAnsi="Times New Roman" w:cs="Times New Roman"/>
          <w:lang w:val="en"/>
        </w:rPr>
        <w:t xml:space="preserve">courses </w:t>
      </w:r>
      <w:r w:rsidRPr="006B5BFD">
        <w:rPr>
          <w:rFonts w:ascii="Times New Roman" w:eastAsia="Times New Roman" w:hAnsi="Times New Roman" w:cs="Times New Roman"/>
          <w:lang w:val="en"/>
        </w:rPr>
        <w:t>taught</w:t>
      </w:r>
      <w:r w:rsidR="0006533A" w:rsidRPr="006B5BFD">
        <w:rPr>
          <w:rFonts w:ascii="Times New Roman" w:eastAsia="Times New Roman" w:hAnsi="Times New Roman" w:cs="Times New Roman"/>
          <w:lang w:val="en"/>
        </w:rPr>
        <w:t xml:space="preserve"> with enrollment</w:t>
      </w:r>
      <w:r w:rsidR="00BE1FE8" w:rsidRPr="006B5BFD">
        <w:rPr>
          <w:rFonts w:ascii="Times New Roman" w:eastAsia="Times New Roman" w:hAnsi="Times New Roman" w:cs="Times New Roman"/>
          <w:lang w:val="en"/>
        </w:rPr>
        <w:t xml:space="preserve"> </w:t>
      </w:r>
      <w:r w:rsidR="00720877" w:rsidRPr="006B5BFD">
        <w:rPr>
          <w:rFonts w:ascii="Times New Roman" w:eastAsia="Times New Roman" w:hAnsi="Times New Roman" w:cs="Times New Roman"/>
          <w:lang w:val="en"/>
        </w:rPr>
        <w:t xml:space="preserve">numbers </w:t>
      </w:r>
      <w:r w:rsidR="00BE1FE8" w:rsidRPr="006B5BFD">
        <w:rPr>
          <w:rFonts w:ascii="Times New Roman" w:eastAsia="Times New Roman" w:hAnsi="Times New Roman" w:cs="Times New Roman"/>
          <w:lang w:val="en"/>
        </w:rPr>
        <w:t>listed</w:t>
      </w:r>
      <w:r w:rsidR="00720877" w:rsidRPr="006B5BFD">
        <w:rPr>
          <w:rFonts w:ascii="Times New Roman" w:eastAsia="Times New Roman" w:hAnsi="Times New Roman" w:cs="Times New Roman"/>
          <w:lang w:val="en"/>
        </w:rPr>
        <w:t>,</w:t>
      </w:r>
      <w:r w:rsidR="00BE1FE8" w:rsidRPr="006B5BFD">
        <w:rPr>
          <w:rFonts w:ascii="Times New Roman" w:eastAsia="Times New Roman" w:hAnsi="Times New Roman" w:cs="Times New Roman"/>
          <w:lang w:val="en"/>
        </w:rPr>
        <w:t xml:space="preserve"> and amount of field, clinical, or practicum supervision provided</w:t>
      </w:r>
      <w:r w:rsidRPr="006B5BFD">
        <w:rPr>
          <w:rFonts w:ascii="Times New Roman" w:eastAsia="Times New Roman" w:hAnsi="Times New Roman" w:cs="Times New Roman"/>
          <w:lang w:val="en"/>
        </w:rPr>
        <w:t xml:space="preserve"> organized by semester.</w:t>
      </w:r>
    </w:p>
    <w:p w14:paraId="10F6FB76" w14:textId="0B9EFD50" w:rsidR="00136C0F" w:rsidRPr="006B5BFD" w:rsidRDefault="00FC7131" w:rsidP="00136C0F">
      <w:pPr>
        <w:pStyle w:val="Default"/>
        <w:numPr>
          <w:ilvl w:val="0"/>
          <w:numId w:val="2"/>
        </w:numPr>
        <w:rPr>
          <w:rFonts w:ascii="Times New Roman" w:hAnsi="Times New Roman" w:cs="Times New Roman"/>
        </w:rPr>
      </w:pPr>
      <w:r w:rsidRPr="006B5BFD">
        <w:rPr>
          <w:rFonts w:ascii="Times New Roman" w:hAnsi="Times New Roman" w:cs="Times New Roman"/>
          <w:b/>
        </w:rPr>
        <w:t>Student Assessment of Instruction</w:t>
      </w:r>
      <w:r w:rsidR="00B905CB" w:rsidRPr="006B5BFD">
        <w:rPr>
          <w:rFonts w:ascii="Times New Roman" w:hAnsi="Times New Roman" w:cs="Times New Roman"/>
          <w:b/>
        </w:rPr>
        <w:t xml:space="preserve"> (SAI)</w:t>
      </w:r>
      <w:r w:rsidRPr="006B5BFD">
        <w:rPr>
          <w:rFonts w:ascii="Times New Roman" w:hAnsi="Times New Roman" w:cs="Times New Roman"/>
        </w:rPr>
        <w:t>: This document should include numeric records from the SAIs</w:t>
      </w:r>
      <w:r w:rsidR="00B905CB" w:rsidRPr="006B5BFD">
        <w:rPr>
          <w:rFonts w:ascii="Times New Roman" w:hAnsi="Times New Roman" w:cs="Times New Roman"/>
        </w:rPr>
        <w:t xml:space="preserve"> and any comments made by students for each semester under review</w:t>
      </w:r>
      <w:r w:rsidRPr="006B5BFD">
        <w:rPr>
          <w:rFonts w:ascii="Times New Roman" w:hAnsi="Times New Roman" w:cs="Times New Roman"/>
        </w:rPr>
        <w:t xml:space="preserve">. </w:t>
      </w:r>
    </w:p>
    <w:p w14:paraId="40472A7B" w14:textId="07A34CDE" w:rsidR="00136C0F" w:rsidRPr="006B5BFD" w:rsidRDefault="00136C0F" w:rsidP="0009512B">
      <w:pPr>
        <w:pStyle w:val="Default"/>
        <w:numPr>
          <w:ilvl w:val="0"/>
          <w:numId w:val="2"/>
        </w:numPr>
        <w:rPr>
          <w:rFonts w:ascii="Times New Roman" w:hAnsi="Times New Roman" w:cs="Times New Roman"/>
        </w:rPr>
      </w:pPr>
      <w:r w:rsidRPr="006B5BFD">
        <w:rPr>
          <w:rFonts w:ascii="Times New Roman" w:eastAsia="Times New Roman" w:hAnsi="Times New Roman" w:cs="Times New Roman"/>
          <w:b/>
          <w:lang w:val="en"/>
        </w:rPr>
        <w:t xml:space="preserve">Faculty Activity Reports (FARs): </w:t>
      </w:r>
      <w:r w:rsidR="0009512B" w:rsidRPr="006B5BFD">
        <w:rPr>
          <w:rFonts w:ascii="Times New Roman" w:eastAsia="Times New Roman" w:hAnsi="Times New Roman" w:cs="Times New Roman"/>
          <w:lang w:val="en"/>
        </w:rPr>
        <w:t>This document should include a copy of any FARs completed during the timeframe under consideration.</w:t>
      </w:r>
    </w:p>
    <w:p w14:paraId="6404AFB2" w14:textId="489D4259" w:rsidR="0009512B" w:rsidRPr="006B5BFD" w:rsidRDefault="0009512B" w:rsidP="0009512B">
      <w:pPr>
        <w:pStyle w:val="Default"/>
        <w:numPr>
          <w:ilvl w:val="0"/>
          <w:numId w:val="2"/>
        </w:numPr>
        <w:rPr>
          <w:rFonts w:ascii="Times New Roman" w:hAnsi="Times New Roman" w:cs="Times New Roman"/>
        </w:rPr>
      </w:pPr>
      <w:r w:rsidRPr="006B5BFD">
        <w:rPr>
          <w:rFonts w:ascii="Times New Roman" w:eastAsia="Times New Roman" w:hAnsi="Times New Roman" w:cs="Times New Roman"/>
          <w:b/>
          <w:lang w:val="en"/>
        </w:rPr>
        <w:t>Supporting Documents</w:t>
      </w:r>
      <w:r w:rsidRPr="006B5BFD">
        <w:rPr>
          <w:rFonts w:ascii="Times New Roman" w:eastAsia="Times New Roman" w:hAnsi="Times New Roman" w:cs="Times New Roman"/>
          <w:lang w:val="en"/>
        </w:rPr>
        <w:t xml:space="preserve">: </w:t>
      </w:r>
      <w:r w:rsidR="006B5BFD">
        <w:rPr>
          <w:rFonts w:ascii="Times New Roman" w:eastAsia="Times New Roman" w:hAnsi="Times New Roman" w:cs="Times New Roman"/>
          <w:lang w:val="en"/>
        </w:rPr>
        <w:t>E</w:t>
      </w:r>
      <w:r w:rsidRPr="006B5BFD">
        <w:rPr>
          <w:rFonts w:ascii="Times New Roman" w:eastAsia="Times New Roman" w:hAnsi="Times New Roman" w:cs="Times New Roman"/>
          <w:lang w:val="en"/>
        </w:rPr>
        <w:t>vidence of commitment to student development that may include peer evaluations, course assignments and syllabi; documents related to recruitment and retention; documents related to student advising, teaching awards</w:t>
      </w:r>
      <w:r w:rsidR="00ED2BA4" w:rsidRPr="006B5BFD">
        <w:rPr>
          <w:rFonts w:ascii="Times New Roman" w:eastAsia="Times New Roman" w:hAnsi="Times New Roman" w:cs="Times New Roman"/>
          <w:lang w:val="en"/>
        </w:rPr>
        <w:t>, ability to motivate students</w:t>
      </w:r>
      <w:r w:rsidRPr="006B5BFD">
        <w:rPr>
          <w:rFonts w:ascii="Times New Roman" w:eastAsia="Times New Roman" w:hAnsi="Times New Roman" w:cs="Times New Roman"/>
          <w:lang w:val="en"/>
        </w:rPr>
        <w:t>;</w:t>
      </w:r>
      <w:r w:rsidR="00ED2BA4" w:rsidRPr="006B5BFD">
        <w:rPr>
          <w:rFonts w:ascii="Times New Roman" w:eastAsia="Times New Roman" w:hAnsi="Times New Roman" w:cs="Times New Roman"/>
          <w:lang w:val="en"/>
        </w:rPr>
        <w:t xml:space="preserve"> documents showing ability to organize and present subject matter in a logical and meaningful way; documents related to innovative use of technology;</w:t>
      </w:r>
      <w:r w:rsidRPr="006B5BFD">
        <w:rPr>
          <w:rFonts w:ascii="Times New Roman" w:eastAsia="Times New Roman" w:hAnsi="Times New Roman" w:cs="Times New Roman"/>
          <w:lang w:val="en"/>
        </w:rPr>
        <w:t xml:space="preserve"> documents related to personal development that connect to student development; accomplishments of present or former students who credit the candidate with playing a major role in the student’s development; and other documents </w:t>
      </w:r>
      <w:r w:rsidR="008E3B7E" w:rsidRPr="006B5BFD">
        <w:rPr>
          <w:rFonts w:ascii="Times New Roman" w:eastAsia="Times New Roman" w:hAnsi="Times New Roman" w:cs="Times New Roman"/>
          <w:lang w:val="en"/>
        </w:rPr>
        <w:t>relevant</w:t>
      </w:r>
      <w:r w:rsidRPr="006B5BFD">
        <w:rPr>
          <w:rFonts w:ascii="Times New Roman" w:eastAsia="Times New Roman" w:hAnsi="Times New Roman" w:cs="Times New Roman"/>
          <w:lang w:val="en"/>
        </w:rPr>
        <w:t xml:space="preserve"> to teaching and student development.</w:t>
      </w:r>
    </w:p>
    <w:p w14:paraId="699F88DE" w14:textId="2852A8F5" w:rsidR="006B5BFD" w:rsidRDefault="006B5BFD" w:rsidP="006B5BFD">
      <w:pPr>
        <w:pStyle w:val="Default"/>
        <w:rPr>
          <w:rFonts w:ascii="Times New Roman" w:hAnsi="Times New Roman" w:cs="Times New Roman"/>
        </w:rPr>
      </w:pPr>
    </w:p>
    <w:p w14:paraId="06287F99" w14:textId="3E2D11C7" w:rsidR="006B5BFD" w:rsidRDefault="006B5BFD" w:rsidP="006B5BFD">
      <w:pPr>
        <w:pStyle w:val="Default"/>
        <w:rPr>
          <w:rFonts w:ascii="Times New Roman" w:hAnsi="Times New Roman" w:cs="Times New Roman"/>
        </w:rPr>
      </w:pPr>
      <w:r>
        <w:rPr>
          <w:rFonts w:ascii="Times New Roman" w:hAnsi="Times New Roman" w:cs="Times New Roman"/>
        </w:rPr>
        <w:t>*The submission of documentation should follow most up-to-date electronic guidelines and systems. At the time of the creation of this document, ETSU is moving to the Watermark Faculty Success system. The use of this system will impact the above directions for submission, but the overall content remains similar.</w:t>
      </w:r>
    </w:p>
    <w:p w14:paraId="620FE0FF" w14:textId="16379172" w:rsidR="003E6417" w:rsidRDefault="003E6417" w:rsidP="006B5BFD">
      <w:pPr>
        <w:pStyle w:val="Default"/>
        <w:rPr>
          <w:rFonts w:ascii="Times New Roman" w:hAnsi="Times New Roman" w:cs="Times New Roman"/>
        </w:rPr>
      </w:pPr>
    </w:p>
    <w:p w14:paraId="43B7A0E6" w14:textId="77777777" w:rsidR="00CE74BC" w:rsidRPr="002F2FBB" w:rsidRDefault="00CE74BC" w:rsidP="00814DB4">
      <w:pPr>
        <w:pStyle w:val="Default"/>
        <w:rPr>
          <w:rFonts w:ascii="Times New Roman" w:hAnsi="Times New Roman" w:cs="Times New Roman"/>
          <w:color w:val="002060"/>
        </w:rPr>
      </w:pPr>
    </w:p>
    <w:sectPr w:rsidR="00CE74BC" w:rsidRPr="002F2FB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EA10" w14:textId="77777777" w:rsidR="00852AD3" w:rsidRDefault="00852AD3" w:rsidP="00362C86">
      <w:pPr>
        <w:spacing w:after="0" w:line="240" w:lineRule="auto"/>
      </w:pPr>
      <w:r>
        <w:separator/>
      </w:r>
    </w:p>
  </w:endnote>
  <w:endnote w:type="continuationSeparator" w:id="0">
    <w:p w14:paraId="4E8A0C9E" w14:textId="77777777" w:rsidR="00852AD3" w:rsidRDefault="00852AD3" w:rsidP="0036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860450"/>
      <w:docPartObj>
        <w:docPartGallery w:val="Page Numbers (Bottom of Page)"/>
        <w:docPartUnique/>
      </w:docPartObj>
    </w:sdtPr>
    <w:sdtEndPr>
      <w:rPr>
        <w:noProof/>
      </w:rPr>
    </w:sdtEndPr>
    <w:sdtContent>
      <w:p w14:paraId="3BCAA0EF" w14:textId="07A58961" w:rsidR="00362C86" w:rsidRDefault="00362C86">
        <w:pPr>
          <w:pStyle w:val="Footer"/>
          <w:jc w:val="right"/>
        </w:pPr>
        <w:r>
          <w:fldChar w:fldCharType="begin"/>
        </w:r>
        <w:r>
          <w:instrText xml:space="preserve"> PAGE   \* MERGEFORMAT </w:instrText>
        </w:r>
        <w:r>
          <w:fldChar w:fldCharType="separate"/>
        </w:r>
        <w:r w:rsidR="008E0805">
          <w:rPr>
            <w:noProof/>
          </w:rPr>
          <w:t>9</w:t>
        </w:r>
        <w:r>
          <w:rPr>
            <w:noProof/>
          </w:rPr>
          <w:fldChar w:fldCharType="end"/>
        </w:r>
      </w:p>
    </w:sdtContent>
  </w:sdt>
  <w:p w14:paraId="516F27D4" w14:textId="77777777" w:rsidR="00362C86" w:rsidRDefault="00362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34EA" w14:textId="77777777" w:rsidR="00852AD3" w:rsidRDefault="00852AD3" w:rsidP="00362C86">
      <w:pPr>
        <w:spacing w:after="0" w:line="240" w:lineRule="auto"/>
      </w:pPr>
      <w:r>
        <w:separator/>
      </w:r>
    </w:p>
  </w:footnote>
  <w:footnote w:type="continuationSeparator" w:id="0">
    <w:p w14:paraId="02F0D65A" w14:textId="77777777" w:rsidR="00852AD3" w:rsidRDefault="00852AD3" w:rsidP="00362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57FE"/>
    <w:multiLevelType w:val="hybridMultilevel"/>
    <w:tmpl w:val="CB84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63FF8"/>
    <w:multiLevelType w:val="hybridMultilevel"/>
    <w:tmpl w:val="B000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16077"/>
    <w:multiLevelType w:val="hybridMultilevel"/>
    <w:tmpl w:val="011C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81E31"/>
    <w:multiLevelType w:val="hybridMultilevel"/>
    <w:tmpl w:val="CA54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B64EB"/>
    <w:multiLevelType w:val="hybridMultilevel"/>
    <w:tmpl w:val="A5A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F7D24"/>
    <w:multiLevelType w:val="multilevel"/>
    <w:tmpl w:val="2C925B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30334898"/>
    <w:multiLevelType w:val="hybridMultilevel"/>
    <w:tmpl w:val="6812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661C0"/>
    <w:multiLevelType w:val="hybridMultilevel"/>
    <w:tmpl w:val="1616D164"/>
    <w:lvl w:ilvl="0" w:tplc="CB3EA4C2">
      <w:numFmt w:val="bullet"/>
      <w:lvlText w:val="-"/>
      <w:lvlJc w:val="left"/>
      <w:pPr>
        <w:ind w:left="360" w:hanging="360"/>
      </w:pPr>
      <w:rPr>
        <w:rFonts w:ascii="Times New Roman" w:eastAsiaTheme="minorHAnsi" w:hAnsi="Times New Roman" w:cs="Times New Roman" w:hint="default"/>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3B7709"/>
    <w:multiLevelType w:val="multilevel"/>
    <w:tmpl w:val="B5F0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25365"/>
    <w:multiLevelType w:val="hybridMultilevel"/>
    <w:tmpl w:val="3A28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469D5"/>
    <w:multiLevelType w:val="multilevel"/>
    <w:tmpl w:val="C66E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F7F8F"/>
    <w:multiLevelType w:val="hybridMultilevel"/>
    <w:tmpl w:val="B3B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C5BC2"/>
    <w:multiLevelType w:val="multilevel"/>
    <w:tmpl w:val="BC4C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54F2C"/>
    <w:multiLevelType w:val="hybridMultilevel"/>
    <w:tmpl w:val="085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45BD9"/>
    <w:multiLevelType w:val="hybridMultilevel"/>
    <w:tmpl w:val="B1DA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005EF"/>
    <w:multiLevelType w:val="multilevel"/>
    <w:tmpl w:val="9150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2B1FFF"/>
    <w:multiLevelType w:val="multilevel"/>
    <w:tmpl w:val="702E360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53D3A56"/>
    <w:multiLevelType w:val="hybridMultilevel"/>
    <w:tmpl w:val="E14CC5FA"/>
    <w:lvl w:ilvl="0" w:tplc="86C6F78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A53BDA"/>
    <w:multiLevelType w:val="multilevel"/>
    <w:tmpl w:val="A5B4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FB09B3"/>
    <w:multiLevelType w:val="multilevel"/>
    <w:tmpl w:val="6EF8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AC2CA7"/>
    <w:multiLevelType w:val="hybridMultilevel"/>
    <w:tmpl w:val="96F6F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71B85"/>
    <w:multiLevelType w:val="hybridMultilevel"/>
    <w:tmpl w:val="1D026000"/>
    <w:lvl w:ilvl="0" w:tplc="036ED87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671674">
    <w:abstractNumId w:val="7"/>
  </w:num>
  <w:num w:numId="2" w16cid:durableId="852646418">
    <w:abstractNumId w:val="17"/>
  </w:num>
  <w:num w:numId="3" w16cid:durableId="1472597918">
    <w:abstractNumId w:val="21"/>
  </w:num>
  <w:num w:numId="4" w16cid:durableId="384985256">
    <w:abstractNumId w:val="15"/>
  </w:num>
  <w:num w:numId="5" w16cid:durableId="327174875">
    <w:abstractNumId w:val="12"/>
  </w:num>
  <w:num w:numId="6" w16cid:durableId="955986270">
    <w:abstractNumId w:val="19"/>
  </w:num>
  <w:num w:numId="7" w16cid:durableId="1502237139">
    <w:abstractNumId w:val="8"/>
  </w:num>
  <w:num w:numId="8" w16cid:durableId="2126537326">
    <w:abstractNumId w:val="10"/>
  </w:num>
  <w:num w:numId="9" w16cid:durableId="1569195501">
    <w:abstractNumId w:val="20"/>
  </w:num>
  <w:num w:numId="10" w16cid:durableId="757218651">
    <w:abstractNumId w:val="0"/>
  </w:num>
  <w:num w:numId="11" w16cid:durableId="444887664">
    <w:abstractNumId w:val="2"/>
  </w:num>
  <w:num w:numId="12" w16cid:durableId="546374605">
    <w:abstractNumId w:val="9"/>
  </w:num>
  <w:num w:numId="13" w16cid:durableId="568229561">
    <w:abstractNumId w:val="3"/>
  </w:num>
  <w:num w:numId="14" w16cid:durableId="2138448111">
    <w:abstractNumId w:val="13"/>
  </w:num>
  <w:num w:numId="15" w16cid:durableId="1285380106">
    <w:abstractNumId w:val="4"/>
  </w:num>
  <w:num w:numId="16" w16cid:durableId="1841042404">
    <w:abstractNumId w:val="6"/>
  </w:num>
  <w:num w:numId="17" w16cid:durableId="210309954">
    <w:abstractNumId w:val="5"/>
  </w:num>
  <w:num w:numId="18" w16cid:durableId="2093694984">
    <w:abstractNumId w:val="18"/>
  </w:num>
  <w:num w:numId="19" w16cid:durableId="1468739639">
    <w:abstractNumId w:val="16"/>
  </w:num>
  <w:num w:numId="20" w16cid:durableId="858160793">
    <w:abstractNumId w:val="1"/>
  </w:num>
  <w:num w:numId="21" w16cid:durableId="1473139017">
    <w:abstractNumId w:val="14"/>
  </w:num>
  <w:num w:numId="22" w16cid:durableId="59523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87D"/>
    <w:rsid w:val="0001596C"/>
    <w:rsid w:val="00017416"/>
    <w:rsid w:val="000323BA"/>
    <w:rsid w:val="00035714"/>
    <w:rsid w:val="0003681C"/>
    <w:rsid w:val="00037369"/>
    <w:rsid w:val="00042F9F"/>
    <w:rsid w:val="0006533A"/>
    <w:rsid w:val="00070482"/>
    <w:rsid w:val="0008123A"/>
    <w:rsid w:val="00083BCE"/>
    <w:rsid w:val="0008444D"/>
    <w:rsid w:val="00087A83"/>
    <w:rsid w:val="0009512B"/>
    <w:rsid w:val="00095860"/>
    <w:rsid w:val="00096D6E"/>
    <w:rsid w:val="000A3D62"/>
    <w:rsid w:val="000A476F"/>
    <w:rsid w:val="000A6013"/>
    <w:rsid w:val="000C14E2"/>
    <w:rsid w:val="000C1B96"/>
    <w:rsid w:val="000C7CE6"/>
    <w:rsid w:val="000D03AA"/>
    <w:rsid w:val="000D2D8F"/>
    <w:rsid w:val="000D6A36"/>
    <w:rsid w:val="000E2AF3"/>
    <w:rsid w:val="00106CF9"/>
    <w:rsid w:val="00113AC2"/>
    <w:rsid w:val="00114F29"/>
    <w:rsid w:val="00131353"/>
    <w:rsid w:val="00136C0F"/>
    <w:rsid w:val="00163DFA"/>
    <w:rsid w:val="001A0D57"/>
    <w:rsid w:val="001B00CD"/>
    <w:rsid w:val="001B1EAB"/>
    <w:rsid w:val="001B2E64"/>
    <w:rsid w:val="001B7590"/>
    <w:rsid w:val="001C2112"/>
    <w:rsid w:val="001C6B66"/>
    <w:rsid w:val="001C6FF0"/>
    <w:rsid w:val="001C784C"/>
    <w:rsid w:val="001E32F9"/>
    <w:rsid w:val="001E60CF"/>
    <w:rsid w:val="001F2D6E"/>
    <w:rsid w:val="001F2E35"/>
    <w:rsid w:val="001F40F5"/>
    <w:rsid w:val="00207CED"/>
    <w:rsid w:val="00232B24"/>
    <w:rsid w:val="00267FA0"/>
    <w:rsid w:val="00267FD2"/>
    <w:rsid w:val="00282909"/>
    <w:rsid w:val="002857EA"/>
    <w:rsid w:val="00294FC2"/>
    <w:rsid w:val="002A19A9"/>
    <w:rsid w:val="002A30F8"/>
    <w:rsid w:val="002A69F1"/>
    <w:rsid w:val="002B3904"/>
    <w:rsid w:val="002D1534"/>
    <w:rsid w:val="002F2FBB"/>
    <w:rsid w:val="00300FD3"/>
    <w:rsid w:val="00303A61"/>
    <w:rsid w:val="00311C60"/>
    <w:rsid w:val="003228F4"/>
    <w:rsid w:val="00332DFE"/>
    <w:rsid w:val="0034152F"/>
    <w:rsid w:val="00347FAF"/>
    <w:rsid w:val="0035744E"/>
    <w:rsid w:val="00362C86"/>
    <w:rsid w:val="003723DC"/>
    <w:rsid w:val="003741DB"/>
    <w:rsid w:val="00374DA4"/>
    <w:rsid w:val="003800BF"/>
    <w:rsid w:val="00382D66"/>
    <w:rsid w:val="00394F10"/>
    <w:rsid w:val="0039712B"/>
    <w:rsid w:val="003B720A"/>
    <w:rsid w:val="003C220D"/>
    <w:rsid w:val="003D1A00"/>
    <w:rsid w:val="003E6417"/>
    <w:rsid w:val="00400545"/>
    <w:rsid w:val="00417DD7"/>
    <w:rsid w:val="00451A7B"/>
    <w:rsid w:val="00451C46"/>
    <w:rsid w:val="00461B89"/>
    <w:rsid w:val="004676C1"/>
    <w:rsid w:val="00480D05"/>
    <w:rsid w:val="004A7BF2"/>
    <w:rsid w:val="004B4D13"/>
    <w:rsid w:val="004E1573"/>
    <w:rsid w:val="004E65EB"/>
    <w:rsid w:val="004F1D9F"/>
    <w:rsid w:val="00511F7C"/>
    <w:rsid w:val="00513500"/>
    <w:rsid w:val="00515D47"/>
    <w:rsid w:val="00527FFC"/>
    <w:rsid w:val="00530B41"/>
    <w:rsid w:val="00532B35"/>
    <w:rsid w:val="00543E2C"/>
    <w:rsid w:val="00550923"/>
    <w:rsid w:val="00552622"/>
    <w:rsid w:val="00557DCC"/>
    <w:rsid w:val="00584ECB"/>
    <w:rsid w:val="00585001"/>
    <w:rsid w:val="00587AC8"/>
    <w:rsid w:val="00593A65"/>
    <w:rsid w:val="005A0DEA"/>
    <w:rsid w:val="005B345C"/>
    <w:rsid w:val="005C11DF"/>
    <w:rsid w:val="005C73EF"/>
    <w:rsid w:val="005C7488"/>
    <w:rsid w:val="005E0D2C"/>
    <w:rsid w:val="00603A6F"/>
    <w:rsid w:val="00606565"/>
    <w:rsid w:val="00606D62"/>
    <w:rsid w:val="0061537E"/>
    <w:rsid w:val="006312A1"/>
    <w:rsid w:val="00632F31"/>
    <w:rsid w:val="00640A3E"/>
    <w:rsid w:val="00640CE5"/>
    <w:rsid w:val="00661CD1"/>
    <w:rsid w:val="00670062"/>
    <w:rsid w:val="006774D1"/>
    <w:rsid w:val="006807CD"/>
    <w:rsid w:val="0068588F"/>
    <w:rsid w:val="00685DA7"/>
    <w:rsid w:val="006A583B"/>
    <w:rsid w:val="006B4771"/>
    <w:rsid w:val="006B5BFD"/>
    <w:rsid w:val="006D28D1"/>
    <w:rsid w:val="006D6604"/>
    <w:rsid w:val="006E7922"/>
    <w:rsid w:val="006F1CE8"/>
    <w:rsid w:val="006F3C9E"/>
    <w:rsid w:val="00701A21"/>
    <w:rsid w:val="007023F8"/>
    <w:rsid w:val="00715644"/>
    <w:rsid w:val="00716AC3"/>
    <w:rsid w:val="00717B92"/>
    <w:rsid w:val="00720877"/>
    <w:rsid w:val="007261E6"/>
    <w:rsid w:val="00727CF0"/>
    <w:rsid w:val="0073645A"/>
    <w:rsid w:val="0075645A"/>
    <w:rsid w:val="00762691"/>
    <w:rsid w:val="00762BA7"/>
    <w:rsid w:val="0076534B"/>
    <w:rsid w:val="007671C7"/>
    <w:rsid w:val="00775008"/>
    <w:rsid w:val="00784061"/>
    <w:rsid w:val="00794F75"/>
    <w:rsid w:val="007B0CA9"/>
    <w:rsid w:val="007B59F1"/>
    <w:rsid w:val="007B6D30"/>
    <w:rsid w:val="007C6BDF"/>
    <w:rsid w:val="007E4C4A"/>
    <w:rsid w:val="007F7583"/>
    <w:rsid w:val="008109AE"/>
    <w:rsid w:val="00814DB4"/>
    <w:rsid w:val="00814F71"/>
    <w:rsid w:val="008159D5"/>
    <w:rsid w:val="00820413"/>
    <w:rsid w:val="0082567F"/>
    <w:rsid w:val="008261E0"/>
    <w:rsid w:val="00832F4A"/>
    <w:rsid w:val="008408C1"/>
    <w:rsid w:val="00852AD3"/>
    <w:rsid w:val="00852F75"/>
    <w:rsid w:val="00855B2F"/>
    <w:rsid w:val="0087032D"/>
    <w:rsid w:val="00877534"/>
    <w:rsid w:val="00881325"/>
    <w:rsid w:val="00884D5B"/>
    <w:rsid w:val="008872E5"/>
    <w:rsid w:val="0089383B"/>
    <w:rsid w:val="00897935"/>
    <w:rsid w:val="008A483D"/>
    <w:rsid w:val="008B361C"/>
    <w:rsid w:val="008B368A"/>
    <w:rsid w:val="008B7B12"/>
    <w:rsid w:val="008C087D"/>
    <w:rsid w:val="008C1277"/>
    <w:rsid w:val="008C32E8"/>
    <w:rsid w:val="008E0805"/>
    <w:rsid w:val="008E0A57"/>
    <w:rsid w:val="008E3B7E"/>
    <w:rsid w:val="008F1A00"/>
    <w:rsid w:val="00902E5D"/>
    <w:rsid w:val="00913FA6"/>
    <w:rsid w:val="0091517D"/>
    <w:rsid w:val="00916226"/>
    <w:rsid w:val="00924497"/>
    <w:rsid w:val="00932A99"/>
    <w:rsid w:val="00946925"/>
    <w:rsid w:val="00947A8F"/>
    <w:rsid w:val="009524DE"/>
    <w:rsid w:val="00985FFF"/>
    <w:rsid w:val="009A3CE5"/>
    <w:rsid w:val="009A4EA8"/>
    <w:rsid w:val="009B6589"/>
    <w:rsid w:val="009C0AB7"/>
    <w:rsid w:val="009C3727"/>
    <w:rsid w:val="009C77E9"/>
    <w:rsid w:val="009D03E2"/>
    <w:rsid w:val="009E6BA4"/>
    <w:rsid w:val="00A07997"/>
    <w:rsid w:val="00A22C83"/>
    <w:rsid w:val="00A23388"/>
    <w:rsid w:val="00A32EC0"/>
    <w:rsid w:val="00A40A93"/>
    <w:rsid w:val="00A520FB"/>
    <w:rsid w:val="00A55157"/>
    <w:rsid w:val="00A718AD"/>
    <w:rsid w:val="00A844F9"/>
    <w:rsid w:val="00A86DD6"/>
    <w:rsid w:val="00AA7CEC"/>
    <w:rsid w:val="00AB0126"/>
    <w:rsid w:val="00AB6BF0"/>
    <w:rsid w:val="00AC659E"/>
    <w:rsid w:val="00AC6C5D"/>
    <w:rsid w:val="00AD1B9D"/>
    <w:rsid w:val="00AE0074"/>
    <w:rsid w:val="00AE167A"/>
    <w:rsid w:val="00AE5D04"/>
    <w:rsid w:val="00AF07EC"/>
    <w:rsid w:val="00AF44A2"/>
    <w:rsid w:val="00AF4FE8"/>
    <w:rsid w:val="00B1120F"/>
    <w:rsid w:val="00B115D1"/>
    <w:rsid w:val="00B11843"/>
    <w:rsid w:val="00B13192"/>
    <w:rsid w:val="00B1500E"/>
    <w:rsid w:val="00B2300D"/>
    <w:rsid w:val="00B2700D"/>
    <w:rsid w:val="00B32D0C"/>
    <w:rsid w:val="00B4219D"/>
    <w:rsid w:val="00B44CF1"/>
    <w:rsid w:val="00B5410D"/>
    <w:rsid w:val="00B552D2"/>
    <w:rsid w:val="00B55EAA"/>
    <w:rsid w:val="00B65759"/>
    <w:rsid w:val="00B733EB"/>
    <w:rsid w:val="00B905CB"/>
    <w:rsid w:val="00B9552A"/>
    <w:rsid w:val="00BB7738"/>
    <w:rsid w:val="00BD3EDF"/>
    <w:rsid w:val="00BD4284"/>
    <w:rsid w:val="00BD5477"/>
    <w:rsid w:val="00BE1FE8"/>
    <w:rsid w:val="00BE715D"/>
    <w:rsid w:val="00BF162E"/>
    <w:rsid w:val="00C041C2"/>
    <w:rsid w:val="00C31848"/>
    <w:rsid w:val="00C32139"/>
    <w:rsid w:val="00C368E9"/>
    <w:rsid w:val="00C41EC3"/>
    <w:rsid w:val="00C50DE9"/>
    <w:rsid w:val="00C52046"/>
    <w:rsid w:val="00C61832"/>
    <w:rsid w:val="00C67032"/>
    <w:rsid w:val="00C86E3A"/>
    <w:rsid w:val="00C920AE"/>
    <w:rsid w:val="00CA3737"/>
    <w:rsid w:val="00CB2BE3"/>
    <w:rsid w:val="00CC57FF"/>
    <w:rsid w:val="00CC7EB9"/>
    <w:rsid w:val="00CD06D7"/>
    <w:rsid w:val="00CD5E03"/>
    <w:rsid w:val="00CE74BC"/>
    <w:rsid w:val="00D0379B"/>
    <w:rsid w:val="00D13E63"/>
    <w:rsid w:val="00D1468C"/>
    <w:rsid w:val="00D176C8"/>
    <w:rsid w:val="00D17FB5"/>
    <w:rsid w:val="00D20985"/>
    <w:rsid w:val="00D31FF4"/>
    <w:rsid w:val="00D40820"/>
    <w:rsid w:val="00D425BF"/>
    <w:rsid w:val="00D74F32"/>
    <w:rsid w:val="00DC59F9"/>
    <w:rsid w:val="00DD0F04"/>
    <w:rsid w:val="00DD648B"/>
    <w:rsid w:val="00DE16B5"/>
    <w:rsid w:val="00DE19AE"/>
    <w:rsid w:val="00DE3679"/>
    <w:rsid w:val="00DE551D"/>
    <w:rsid w:val="00DE60DD"/>
    <w:rsid w:val="00DF778B"/>
    <w:rsid w:val="00E0703A"/>
    <w:rsid w:val="00E1005C"/>
    <w:rsid w:val="00E111A0"/>
    <w:rsid w:val="00E31AA6"/>
    <w:rsid w:val="00E335F9"/>
    <w:rsid w:val="00E51B88"/>
    <w:rsid w:val="00E51CE7"/>
    <w:rsid w:val="00E54D99"/>
    <w:rsid w:val="00E5606E"/>
    <w:rsid w:val="00E6274D"/>
    <w:rsid w:val="00E72FC2"/>
    <w:rsid w:val="00E923BF"/>
    <w:rsid w:val="00EA1E1B"/>
    <w:rsid w:val="00EA2F95"/>
    <w:rsid w:val="00EB768A"/>
    <w:rsid w:val="00EC03CA"/>
    <w:rsid w:val="00EC345E"/>
    <w:rsid w:val="00ED2BA4"/>
    <w:rsid w:val="00EF4BAB"/>
    <w:rsid w:val="00F008D6"/>
    <w:rsid w:val="00F065F5"/>
    <w:rsid w:val="00F238DA"/>
    <w:rsid w:val="00F46DFF"/>
    <w:rsid w:val="00F5053C"/>
    <w:rsid w:val="00F6180A"/>
    <w:rsid w:val="00F653EC"/>
    <w:rsid w:val="00F663CD"/>
    <w:rsid w:val="00F734EA"/>
    <w:rsid w:val="00FA1DAF"/>
    <w:rsid w:val="00FB1AEC"/>
    <w:rsid w:val="00FB7118"/>
    <w:rsid w:val="00FC0D4F"/>
    <w:rsid w:val="00FC1484"/>
    <w:rsid w:val="00FC61E2"/>
    <w:rsid w:val="00FC7131"/>
    <w:rsid w:val="00FD1008"/>
    <w:rsid w:val="00FD33EF"/>
    <w:rsid w:val="00FD6337"/>
    <w:rsid w:val="00FE003B"/>
    <w:rsid w:val="00FE2299"/>
    <w:rsid w:val="00FE4A41"/>
    <w:rsid w:val="0A753E21"/>
    <w:rsid w:val="1CCAB6CB"/>
    <w:rsid w:val="412A4F9A"/>
    <w:rsid w:val="45A8BCEC"/>
    <w:rsid w:val="4FACE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4517"/>
  <w15:docId w15:val="{A8553DD9-1DBF-2A46-AF02-F938A35A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17"/>
  </w:style>
  <w:style w:type="paragraph" w:styleId="Heading2">
    <w:name w:val="heading 2"/>
    <w:basedOn w:val="Normal"/>
    <w:link w:val="Heading2Char"/>
    <w:uiPriority w:val="9"/>
    <w:qFormat/>
    <w:rsid w:val="00A32E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B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1350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13500"/>
    <w:rPr>
      <w:sz w:val="16"/>
      <w:szCs w:val="16"/>
    </w:rPr>
  </w:style>
  <w:style w:type="paragraph" w:styleId="CommentText">
    <w:name w:val="annotation text"/>
    <w:basedOn w:val="Normal"/>
    <w:link w:val="CommentTextChar"/>
    <w:uiPriority w:val="99"/>
    <w:unhideWhenUsed/>
    <w:rsid w:val="00513500"/>
    <w:pPr>
      <w:spacing w:line="240" w:lineRule="auto"/>
    </w:pPr>
    <w:rPr>
      <w:sz w:val="20"/>
      <w:szCs w:val="20"/>
    </w:rPr>
  </w:style>
  <w:style w:type="character" w:customStyle="1" w:styleId="CommentTextChar">
    <w:name w:val="Comment Text Char"/>
    <w:basedOn w:val="DefaultParagraphFont"/>
    <w:link w:val="CommentText"/>
    <w:uiPriority w:val="99"/>
    <w:rsid w:val="00513500"/>
    <w:rPr>
      <w:sz w:val="20"/>
      <w:szCs w:val="20"/>
    </w:rPr>
  </w:style>
  <w:style w:type="paragraph" w:styleId="CommentSubject">
    <w:name w:val="annotation subject"/>
    <w:basedOn w:val="CommentText"/>
    <w:next w:val="CommentText"/>
    <w:link w:val="CommentSubjectChar"/>
    <w:uiPriority w:val="99"/>
    <w:semiHidden/>
    <w:unhideWhenUsed/>
    <w:rsid w:val="00513500"/>
    <w:rPr>
      <w:b/>
      <w:bCs/>
    </w:rPr>
  </w:style>
  <w:style w:type="character" w:customStyle="1" w:styleId="CommentSubjectChar">
    <w:name w:val="Comment Subject Char"/>
    <w:basedOn w:val="CommentTextChar"/>
    <w:link w:val="CommentSubject"/>
    <w:uiPriority w:val="99"/>
    <w:semiHidden/>
    <w:rsid w:val="00513500"/>
    <w:rPr>
      <w:b/>
      <w:bCs/>
      <w:sz w:val="20"/>
      <w:szCs w:val="20"/>
    </w:rPr>
  </w:style>
  <w:style w:type="paragraph" w:styleId="BalloonText">
    <w:name w:val="Balloon Text"/>
    <w:basedOn w:val="Normal"/>
    <w:link w:val="BalloonTextChar"/>
    <w:uiPriority w:val="99"/>
    <w:semiHidden/>
    <w:unhideWhenUsed/>
    <w:rsid w:val="00513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500"/>
    <w:rPr>
      <w:rFonts w:ascii="Segoe UI" w:hAnsi="Segoe UI" w:cs="Segoe UI"/>
      <w:sz w:val="18"/>
      <w:szCs w:val="18"/>
    </w:rPr>
  </w:style>
  <w:style w:type="paragraph" w:styleId="ListParagraph">
    <w:name w:val="List Paragraph"/>
    <w:basedOn w:val="Normal"/>
    <w:uiPriority w:val="34"/>
    <w:qFormat/>
    <w:rsid w:val="004A7BF2"/>
    <w:pPr>
      <w:ind w:left="720"/>
      <w:contextualSpacing/>
    </w:pPr>
  </w:style>
  <w:style w:type="character" w:styleId="Hyperlink">
    <w:name w:val="Hyperlink"/>
    <w:basedOn w:val="DefaultParagraphFont"/>
    <w:uiPriority w:val="99"/>
    <w:unhideWhenUsed/>
    <w:rsid w:val="00FC7131"/>
    <w:rPr>
      <w:color w:val="0563C1" w:themeColor="hyperlink"/>
      <w:u w:val="single"/>
    </w:rPr>
  </w:style>
  <w:style w:type="character" w:styleId="FollowedHyperlink">
    <w:name w:val="FollowedHyperlink"/>
    <w:basedOn w:val="DefaultParagraphFont"/>
    <w:uiPriority w:val="99"/>
    <w:semiHidden/>
    <w:unhideWhenUsed/>
    <w:rsid w:val="00BD5477"/>
    <w:rPr>
      <w:color w:val="954F72" w:themeColor="followedHyperlink"/>
      <w:u w:val="single"/>
    </w:rPr>
  </w:style>
  <w:style w:type="paragraph" w:styleId="DocumentMap">
    <w:name w:val="Document Map"/>
    <w:basedOn w:val="Normal"/>
    <w:link w:val="DocumentMapChar"/>
    <w:uiPriority w:val="99"/>
    <w:semiHidden/>
    <w:unhideWhenUsed/>
    <w:rsid w:val="00832F4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32F4A"/>
    <w:rPr>
      <w:rFonts w:ascii="Times New Roman" w:hAnsi="Times New Roman" w:cs="Times New Roman"/>
      <w:sz w:val="24"/>
      <w:szCs w:val="24"/>
    </w:rPr>
  </w:style>
  <w:style w:type="paragraph" w:styleId="Revision">
    <w:name w:val="Revision"/>
    <w:hidden/>
    <w:uiPriority w:val="99"/>
    <w:semiHidden/>
    <w:rsid w:val="00A22C83"/>
    <w:pPr>
      <w:spacing w:after="0" w:line="240" w:lineRule="auto"/>
    </w:pPr>
  </w:style>
  <w:style w:type="paragraph" w:styleId="NoSpacing">
    <w:name w:val="No Spacing"/>
    <w:uiPriority w:val="1"/>
    <w:qFormat/>
    <w:rsid w:val="00D31FF4"/>
    <w:pPr>
      <w:spacing w:after="0" w:line="240" w:lineRule="auto"/>
    </w:pPr>
  </w:style>
  <w:style w:type="character" w:customStyle="1" w:styleId="Heading2Char">
    <w:name w:val="Heading 2 Char"/>
    <w:basedOn w:val="DefaultParagraphFont"/>
    <w:link w:val="Heading2"/>
    <w:uiPriority w:val="9"/>
    <w:rsid w:val="00A32EC0"/>
    <w:rPr>
      <w:rFonts w:ascii="Times New Roman" w:eastAsia="Times New Roman" w:hAnsi="Times New Roman" w:cs="Times New Roman"/>
      <w:b/>
      <w:bCs/>
      <w:sz w:val="36"/>
      <w:szCs w:val="36"/>
    </w:rPr>
  </w:style>
  <w:style w:type="character" w:customStyle="1" w:styleId="UnresolvedMention1">
    <w:name w:val="Unresolved Mention1"/>
    <w:basedOn w:val="DefaultParagraphFont"/>
    <w:uiPriority w:val="99"/>
    <w:rsid w:val="00362C86"/>
    <w:rPr>
      <w:color w:val="605E5C"/>
      <w:shd w:val="clear" w:color="auto" w:fill="E1DFDD"/>
    </w:rPr>
  </w:style>
  <w:style w:type="paragraph" w:styleId="Header">
    <w:name w:val="header"/>
    <w:basedOn w:val="Normal"/>
    <w:link w:val="HeaderChar"/>
    <w:uiPriority w:val="99"/>
    <w:unhideWhenUsed/>
    <w:rsid w:val="00362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C86"/>
  </w:style>
  <w:style w:type="paragraph" w:styleId="Footer">
    <w:name w:val="footer"/>
    <w:basedOn w:val="Normal"/>
    <w:link w:val="FooterChar"/>
    <w:uiPriority w:val="99"/>
    <w:unhideWhenUsed/>
    <w:rsid w:val="00362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C86"/>
  </w:style>
  <w:style w:type="table" w:styleId="TableGrid">
    <w:name w:val="Table Grid"/>
    <w:basedOn w:val="TableNormal"/>
    <w:uiPriority w:val="39"/>
    <w:rsid w:val="004E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2083">
      <w:bodyDiv w:val="1"/>
      <w:marLeft w:val="0"/>
      <w:marRight w:val="0"/>
      <w:marTop w:val="0"/>
      <w:marBottom w:val="0"/>
      <w:divBdr>
        <w:top w:val="none" w:sz="0" w:space="0" w:color="auto"/>
        <w:left w:val="none" w:sz="0" w:space="0" w:color="auto"/>
        <w:bottom w:val="none" w:sz="0" w:space="0" w:color="auto"/>
        <w:right w:val="none" w:sz="0" w:space="0" w:color="auto"/>
      </w:divBdr>
    </w:div>
    <w:div w:id="231696832">
      <w:bodyDiv w:val="1"/>
      <w:marLeft w:val="0"/>
      <w:marRight w:val="0"/>
      <w:marTop w:val="0"/>
      <w:marBottom w:val="0"/>
      <w:divBdr>
        <w:top w:val="none" w:sz="0" w:space="0" w:color="auto"/>
        <w:left w:val="none" w:sz="0" w:space="0" w:color="auto"/>
        <w:bottom w:val="none" w:sz="0" w:space="0" w:color="auto"/>
        <w:right w:val="none" w:sz="0" w:space="0" w:color="auto"/>
      </w:divBdr>
    </w:div>
    <w:div w:id="435826458">
      <w:bodyDiv w:val="1"/>
      <w:marLeft w:val="0"/>
      <w:marRight w:val="0"/>
      <w:marTop w:val="0"/>
      <w:marBottom w:val="0"/>
      <w:divBdr>
        <w:top w:val="none" w:sz="0" w:space="0" w:color="auto"/>
        <w:left w:val="none" w:sz="0" w:space="0" w:color="auto"/>
        <w:bottom w:val="none" w:sz="0" w:space="0" w:color="auto"/>
        <w:right w:val="none" w:sz="0" w:space="0" w:color="auto"/>
      </w:divBdr>
      <w:divsChild>
        <w:div w:id="922683260">
          <w:marLeft w:val="0"/>
          <w:marRight w:val="0"/>
          <w:marTop w:val="0"/>
          <w:marBottom w:val="0"/>
          <w:divBdr>
            <w:top w:val="none" w:sz="0" w:space="0" w:color="auto"/>
            <w:left w:val="none" w:sz="0" w:space="0" w:color="auto"/>
            <w:bottom w:val="none" w:sz="0" w:space="0" w:color="auto"/>
            <w:right w:val="none" w:sz="0" w:space="0" w:color="auto"/>
          </w:divBdr>
        </w:div>
      </w:divsChild>
    </w:div>
    <w:div w:id="950361951">
      <w:bodyDiv w:val="1"/>
      <w:marLeft w:val="0"/>
      <w:marRight w:val="0"/>
      <w:marTop w:val="0"/>
      <w:marBottom w:val="0"/>
      <w:divBdr>
        <w:top w:val="none" w:sz="0" w:space="0" w:color="auto"/>
        <w:left w:val="none" w:sz="0" w:space="0" w:color="auto"/>
        <w:bottom w:val="none" w:sz="0" w:space="0" w:color="auto"/>
        <w:right w:val="none" w:sz="0" w:space="0" w:color="auto"/>
      </w:divBdr>
      <w:divsChild>
        <w:div w:id="1756321029">
          <w:marLeft w:val="0"/>
          <w:marRight w:val="0"/>
          <w:marTop w:val="0"/>
          <w:marBottom w:val="0"/>
          <w:divBdr>
            <w:top w:val="none" w:sz="0" w:space="0" w:color="auto"/>
            <w:left w:val="none" w:sz="0" w:space="0" w:color="auto"/>
            <w:bottom w:val="none" w:sz="0" w:space="0" w:color="auto"/>
            <w:right w:val="none" w:sz="0" w:space="0" w:color="auto"/>
          </w:divBdr>
        </w:div>
      </w:divsChild>
    </w:div>
    <w:div w:id="1255625657">
      <w:bodyDiv w:val="1"/>
      <w:marLeft w:val="0"/>
      <w:marRight w:val="0"/>
      <w:marTop w:val="0"/>
      <w:marBottom w:val="0"/>
      <w:divBdr>
        <w:top w:val="none" w:sz="0" w:space="0" w:color="auto"/>
        <w:left w:val="none" w:sz="0" w:space="0" w:color="auto"/>
        <w:bottom w:val="none" w:sz="0" w:space="0" w:color="auto"/>
        <w:right w:val="none" w:sz="0" w:space="0" w:color="auto"/>
      </w:divBdr>
    </w:div>
    <w:div w:id="1391344130">
      <w:bodyDiv w:val="1"/>
      <w:marLeft w:val="0"/>
      <w:marRight w:val="0"/>
      <w:marTop w:val="0"/>
      <w:marBottom w:val="0"/>
      <w:divBdr>
        <w:top w:val="none" w:sz="0" w:space="0" w:color="auto"/>
        <w:left w:val="none" w:sz="0" w:space="0" w:color="auto"/>
        <w:bottom w:val="none" w:sz="0" w:space="0" w:color="auto"/>
        <w:right w:val="none" w:sz="0" w:space="0" w:color="auto"/>
      </w:divBdr>
      <w:divsChild>
        <w:div w:id="345596924">
          <w:marLeft w:val="0"/>
          <w:marRight w:val="0"/>
          <w:marTop w:val="0"/>
          <w:marBottom w:val="0"/>
          <w:divBdr>
            <w:top w:val="none" w:sz="0" w:space="0" w:color="auto"/>
            <w:left w:val="none" w:sz="0" w:space="0" w:color="auto"/>
            <w:bottom w:val="none" w:sz="0" w:space="0" w:color="auto"/>
            <w:right w:val="none" w:sz="0" w:space="0" w:color="auto"/>
          </w:divBdr>
          <w:divsChild>
            <w:div w:id="1139541560">
              <w:marLeft w:val="120"/>
              <w:marRight w:val="0"/>
              <w:marTop w:val="0"/>
              <w:marBottom w:val="0"/>
              <w:divBdr>
                <w:top w:val="none" w:sz="0" w:space="0" w:color="auto"/>
                <w:left w:val="none" w:sz="0" w:space="0" w:color="auto"/>
                <w:bottom w:val="none" w:sz="0" w:space="0" w:color="auto"/>
                <w:right w:val="none" w:sz="0" w:space="0" w:color="auto"/>
              </w:divBdr>
              <w:divsChild>
                <w:div w:id="1047342518">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0487">
      <w:bodyDiv w:val="1"/>
      <w:marLeft w:val="0"/>
      <w:marRight w:val="0"/>
      <w:marTop w:val="0"/>
      <w:marBottom w:val="0"/>
      <w:divBdr>
        <w:top w:val="none" w:sz="0" w:space="0" w:color="auto"/>
        <w:left w:val="none" w:sz="0" w:space="0" w:color="auto"/>
        <w:bottom w:val="none" w:sz="0" w:space="0" w:color="auto"/>
        <w:right w:val="none" w:sz="0" w:space="0" w:color="auto"/>
      </w:divBdr>
    </w:div>
    <w:div w:id="1531331619">
      <w:bodyDiv w:val="1"/>
      <w:marLeft w:val="0"/>
      <w:marRight w:val="0"/>
      <w:marTop w:val="0"/>
      <w:marBottom w:val="0"/>
      <w:divBdr>
        <w:top w:val="none" w:sz="0" w:space="0" w:color="auto"/>
        <w:left w:val="none" w:sz="0" w:space="0" w:color="auto"/>
        <w:bottom w:val="none" w:sz="0" w:space="0" w:color="auto"/>
        <w:right w:val="none" w:sz="0" w:space="0" w:color="auto"/>
      </w:divBdr>
    </w:div>
    <w:div w:id="1551722097">
      <w:bodyDiv w:val="1"/>
      <w:marLeft w:val="0"/>
      <w:marRight w:val="0"/>
      <w:marTop w:val="0"/>
      <w:marBottom w:val="0"/>
      <w:divBdr>
        <w:top w:val="none" w:sz="0" w:space="0" w:color="auto"/>
        <w:left w:val="none" w:sz="0" w:space="0" w:color="auto"/>
        <w:bottom w:val="none" w:sz="0" w:space="0" w:color="auto"/>
        <w:right w:val="none" w:sz="0" w:space="0" w:color="auto"/>
      </w:divBdr>
    </w:div>
    <w:div w:id="1884055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su.edu/policies/academic/promotion_lecturer.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su.edu/policies/academic/promotion_lecturer.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su.edu/policies/documents/definition_of_faculty_and_types_of_faculty_appointments_0824202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69722420AE23489E84B332A3F79CE0" ma:contentTypeVersion="6" ma:contentTypeDescription="Create a new document." ma:contentTypeScope="" ma:versionID="eddd679639832955c8ee9be7342a6b00">
  <xsd:schema xmlns:xsd="http://www.w3.org/2001/XMLSchema" xmlns:xs="http://www.w3.org/2001/XMLSchema" xmlns:p="http://schemas.microsoft.com/office/2006/metadata/properties" xmlns:ns2="52f1964c-e990-4636-86d1-5c4f8df4ca47" xmlns:ns3="c979928e-4ade-4bc7-9b8e-405738571d9a" targetNamespace="http://schemas.microsoft.com/office/2006/metadata/properties" ma:root="true" ma:fieldsID="6ef86804e8e50cd9d1afe9d9b32fa0e1" ns2:_="" ns3:_="">
    <xsd:import namespace="52f1964c-e990-4636-86d1-5c4f8df4ca47"/>
    <xsd:import namespace="c979928e-4ade-4bc7-9b8e-405738571d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1964c-e990-4636-86d1-5c4f8df4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79928e-4ade-4bc7-9b8e-405738571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296E5-117B-49EF-B423-66F98A13EB70}">
  <ds:schemaRefs>
    <ds:schemaRef ds:uri="http://schemas.microsoft.com/sharepoint/v3/contenttype/forms"/>
  </ds:schemaRefs>
</ds:datastoreItem>
</file>

<file path=customXml/itemProps2.xml><?xml version="1.0" encoding="utf-8"?>
<ds:datastoreItem xmlns:ds="http://schemas.openxmlformats.org/officeDocument/2006/customXml" ds:itemID="{65F3B371-4AAB-44A6-9DC8-0636685BD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1964c-e990-4636-86d1-5c4f8df4ca47"/>
    <ds:schemaRef ds:uri="c979928e-4ade-4bc7-9b8e-40573857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4E503-3B6A-42ED-9B8D-D71D3CD61EEE}">
  <ds:schemaRefs>
    <ds:schemaRef ds:uri="http://schemas.openxmlformats.org/officeDocument/2006/bibliography"/>
  </ds:schemaRefs>
</ds:datastoreItem>
</file>

<file path=customXml/itemProps4.xml><?xml version="1.0" encoding="utf-8"?>
<ds:datastoreItem xmlns:ds="http://schemas.openxmlformats.org/officeDocument/2006/customXml" ds:itemID="{2911FE07-8990-4298-B362-4C6DFAD61F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4805</Words>
  <Characters>27392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Arpita</dc:creator>
  <cp:keywords/>
  <dc:description/>
  <cp:lastModifiedBy>Price, Jamie H.</cp:lastModifiedBy>
  <cp:revision>6</cp:revision>
  <cp:lastPrinted>2023-02-15T14:26:00Z</cp:lastPrinted>
  <dcterms:created xsi:type="dcterms:W3CDTF">2023-05-05T15:24:00Z</dcterms:created>
  <dcterms:modified xsi:type="dcterms:W3CDTF">2023-10-14T16:12:00Z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0x0101002D69722420AE23489E84B332A3F79CE0</vt:lpwstr>
  </property>
</Properties>
</file>