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65477" w14:textId="5169B5F0" w:rsidR="00EB7610" w:rsidRDefault="000E632B" w:rsidP="00DA114B">
      <w:pPr>
        <w:spacing w:after="0" w:line="240" w:lineRule="auto"/>
        <w:jc w:val="right"/>
        <w:rPr>
          <w:b/>
          <w:sz w:val="36"/>
          <w:szCs w:val="32"/>
        </w:rPr>
      </w:pPr>
      <w:r>
        <w:rPr>
          <w:noProof/>
          <w:sz w:val="28"/>
          <w:szCs w:val="28"/>
        </w:rPr>
        <w:drawing>
          <wp:anchor distT="0" distB="0" distL="114300" distR="114300" simplePos="0" relativeHeight="251658240" behindDoc="1" locked="0" layoutInCell="1" allowOverlap="1" wp14:anchorId="2AF24C94" wp14:editId="598291F4">
            <wp:simplePos x="0" y="0"/>
            <wp:positionH relativeFrom="column">
              <wp:posOffset>-304800</wp:posOffset>
            </wp:positionH>
            <wp:positionV relativeFrom="paragraph">
              <wp:posOffset>-649605</wp:posOffset>
            </wp:positionV>
            <wp:extent cx="3350260" cy="1134110"/>
            <wp:effectExtent l="0" t="0" r="254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 logo.jpg"/>
                    <pic:cNvPicPr/>
                  </pic:nvPicPr>
                  <pic:blipFill>
                    <a:blip r:embed="rId8">
                      <a:extLst>
                        <a:ext uri="{28A0092B-C50C-407E-A947-70E740481C1C}">
                          <a14:useLocalDpi xmlns:a14="http://schemas.microsoft.com/office/drawing/2010/main" val="0"/>
                        </a:ext>
                      </a:extLst>
                    </a:blip>
                    <a:stretch>
                      <a:fillRect/>
                    </a:stretch>
                  </pic:blipFill>
                  <pic:spPr>
                    <a:xfrm>
                      <a:off x="0" y="0"/>
                      <a:ext cx="3350260" cy="1134110"/>
                    </a:xfrm>
                    <a:prstGeom prst="rect">
                      <a:avLst/>
                    </a:prstGeom>
                  </pic:spPr>
                </pic:pic>
              </a:graphicData>
            </a:graphic>
            <wp14:sizeRelH relativeFrom="page">
              <wp14:pctWidth>0</wp14:pctWidth>
            </wp14:sizeRelH>
            <wp14:sizeRelV relativeFrom="page">
              <wp14:pctHeight>0</wp14:pctHeight>
            </wp14:sizeRelV>
          </wp:anchor>
        </w:drawing>
      </w:r>
      <w:r w:rsidR="007E6B2E">
        <w:rPr>
          <w:sz w:val="32"/>
          <w:szCs w:val="32"/>
        </w:rPr>
        <w:t xml:space="preserve">              </w:t>
      </w:r>
      <w:r w:rsidR="00C91ECC">
        <w:rPr>
          <w:sz w:val="28"/>
          <w:szCs w:val="28"/>
        </w:rPr>
        <w:br/>
      </w:r>
    </w:p>
    <w:p w14:paraId="01A32044" w14:textId="77777777" w:rsidR="000E632B" w:rsidRDefault="000E632B" w:rsidP="001B0DB4">
      <w:pPr>
        <w:spacing w:after="0" w:line="240" w:lineRule="auto"/>
        <w:jc w:val="center"/>
        <w:rPr>
          <w:b/>
          <w:sz w:val="32"/>
          <w:szCs w:val="32"/>
        </w:rPr>
      </w:pPr>
    </w:p>
    <w:p w14:paraId="1A6A5CF5" w14:textId="6EC8E16B" w:rsidR="00DA114B" w:rsidRPr="001A69D8" w:rsidRDefault="00EB72E7" w:rsidP="00DA114B">
      <w:pPr>
        <w:pStyle w:val="NoSpacing"/>
        <w:jc w:val="center"/>
        <w:rPr>
          <w:rFonts w:ascii="Calibri" w:hAnsi="Calibri" w:cs="Calibri"/>
        </w:rPr>
      </w:pPr>
      <w:r>
        <w:rPr>
          <w:rFonts w:ascii="Calibri" w:hAnsi="Calibri"/>
        </w:rPr>
        <w:t>Premier Surgical</w:t>
      </w:r>
      <w:r w:rsidR="00DA114B">
        <w:rPr>
          <w:rFonts w:ascii="Calibri" w:hAnsi="Calibri"/>
        </w:rPr>
        <w:t xml:space="preserve"> </w:t>
      </w:r>
      <w:r>
        <w:rPr>
          <w:rFonts w:ascii="Calibri" w:hAnsi="Calibri"/>
        </w:rPr>
        <w:t xml:space="preserve">Associates </w:t>
      </w:r>
      <w:r w:rsidR="00DA114B">
        <w:rPr>
          <w:rFonts w:ascii="Calibri" w:hAnsi="Calibri"/>
        </w:rPr>
        <w:t>of</w:t>
      </w:r>
      <w:r w:rsidR="00DA114B" w:rsidRPr="006645C9">
        <w:rPr>
          <w:rFonts w:ascii="Calibri" w:hAnsi="Calibri"/>
        </w:rPr>
        <w:t>fers</w:t>
      </w:r>
    </w:p>
    <w:p w14:paraId="7D7CEF34" w14:textId="77777777" w:rsidR="00DA114B" w:rsidRPr="00FA142B" w:rsidRDefault="00DA114B" w:rsidP="00DA114B">
      <w:pPr>
        <w:pStyle w:val="NoSpacing"/>
        <w:jc w:val="center"/>
        <w:rPr>
          <w:rFonts w:ascii="Calibri" w:hAnsi="Calibri" w:cs="Calibri"/>
          <w:sz w:val="24"/>
          <w:szCs w:val="24"/>
        </w:rPr>
      </w:pPr>
    </w:p>
    <w:p w14:paraId="3CF193AE" w14:textId="2B76C6FF" w:rsidR="00DA114B" w:rsidRPr="009D14DA" w:rsidRDefault="00EB72E7" w:rsidP="00DA114B">
      <w:pPr>
        <w:pStyle w:val="NoSpacing"/>
        <w:jc w:val="center"/>
        <w:rPr>
          <w:rFonts w:ascii="Calibri" w:hAnsi="Calibri" w:cs="Calibri"/>
          <w:sz w:val="36"/>
        </w:rPr>
      </w:pPr>
      <w:r>
        <w:rPr>
          <w:rFonts w:ascii="Calibri" w:hAnsi="Calibri" w:cs="Calibri"/>
          <w:sz w:val="36"/>
        </w:rPr>
        <w:t>Supper with a Surgeon</w:t>
      </w:r>
    </w:p>
    <w:p w14:paraId="1ABB425F" w14:textId="138EC014" w:rsidR="00DA114B" w:rsidRDefault="00EB72E7" w:rsidP="00DA114B">
      <w:pPr>
        <w:pStyle w:val="NoSpacing"/>
        <w:jc w:val="center"/>
        <w:rPr>
          <w:rFonts w:ascii="Calibri" w:hAnsi="Calibri"/>
          <w:sz w:val="32"/>
        </w:rPr>
      </w:pPr>
      <w:r>
        <w:rPr>
          <w:rFonts w:ascii="Calibri" w:hAnsi="Calibri"/>
          <w:sz w:val="32"/>
        </w:rPr>
        <w:t>Knoxville, TN</w:t>
      </w:r>
    </w:p>
    <w:p w14:paraId="1CEDE6EB" w14:textId="77777777" w:rsidR="00DA114B" w:rsidRDefault="00DA114B" w:rsidP="00DA114B">
      <w:pPr>
        <w:pStyle w:val="NoSpacing"/>
        <w:jc w:val="center"/>
        <w:rPr>
          <w:rFonts w:ascii="Calibri" w:hAnsi="Calibri"/>
          <w:sz w:val="32"/>
        </w:rPr>
      </w:pPr>
    </w:p>
    <w:p w14:paraId="6DC085E2" w14:textId="77777777" w:rsidR="00DA114B" w:rsidRDefault="00DA114B" w:rsidP="00DA114B">
      <w:pPr>
        <w:pStyle w:val="NoSpacing"/>
        <w:jc w:val="center"/>
        <w:rPr>
          <w:rFonts w:ascii="Calibri" w:hAnsi="Calibri"/>
          <w:sz w:val="32"/>
        </w:rPr>
      </w:pPr>
      <w:r w:rsidRPr="004F653F">
        <w:rPr>
          <w:rFonts w:ascii="Calibri" w:hAnsi="Calibri"/>
          <w:sz w:val="32"/>
        </w:rPr>
        <w:t>Agenda</w:t>
      </w:r>
    </w:p>
    <w:p w14:paraId="0DDD1801" w14:textId="77777777" w:rsidR="00DA114B" w:rsidRDefault="00DA114B" w:rsidP="00FA142B">
      <w:pPr>
        <w:autoSpaceDE w:val="0"/>
        <w:autoSpaceDN w:val="0"/>
        <w:adjustRightInd w:val="0"/>
        <w:spacing w:after="0"/>
        <w:jc w:val="center"/>
        <w:rPr>
          <w:rFonts w:ascii="Calibri" w:hAnsi="Calibri"/>
        </w:rPr>
      </w:pPr>
    </w:p>
    <w:p w14:paraId="75EE9D3A" w14:textId="59BDFE41" w:rsidR="00DA114B" w:rsidRPr="00F706D3" w:rsidRDefault="00DA114B" w:rsidP="00DA114B">
      <w:pPr>
        <w:pStyle w:val="NoSpacing"/>
        <w:jc w:val="center"/>
        <w:rPr>
          <w:rFonts w:ascii="Calibri" w:hAnsi="Calibri"/>
        </w:rPr>
      </w:pPr>
      <w:r w:rsidRPr="00F706D3">
        <w:rPr>
          <w:rFonts w:ascii="Calibri" w:hAnsi="Calibri"/>
        </w:rPr>
        <w:t>Activity Director:</w:t>
      </w:r>
      <w:r w:rsidRPr="00F706D3">
        <w:rPr>
          <w:rFonts w:ascii="Calibri" w:hAnsi="Calibri" w:cs="Calibri"/>
          <w:sz w:val="20"/>
        </w:rPr>
        <w:t xml:space="preserve"> </w:t>
      </w:r>
      <w:r w:rsidR="00EB72E7">
        <w:rPr>
          <w:rFonts w:ascii="Calibri" w:hAnsi="Calibri"/>
        </w:rPr>
        <w:t>Charles Stone Mitchell, MD</w:t>
      </w:r>
    </w:p>
    <w:p w14:paraId="5E12A31E" w14:textId="63D6B67C" w:rsidR="00DA114B" w:rsidRDefault="00EB72E7" w:rsidP="00DA114B">
      <w:pPr>
        <w:pStyle w:val="NoSpacing"/>
        <w:jc w:val="center"/>
        <w:rPr>
          <w:rFonts w:ascii="Calibri" w:hAnsi="Calibri"/>
          <w:i/>
        </w:rPr>
      </w:pPr>
      <w:r>
        <w:rPr>
          <w:rFonts w:ascii="Calibri" w:hAnsi="Calibri"/>
          <w:i/>
        </w:rPr>
        <w:t>Medical Director</w:t>
      </w:r>
    </w:p>
    <w:p w14:paraId="0C08A937" w14:textId="4C64461F" w:rsidR="00DA114B" w:rsidRPr="00E52E25" w:rsidRDefault="00EB72E7" w:rsidP="00DA114B">
      <w:pPr>
        <w:pStyle w:val="NoSpacing"/>
        <w:jc w:val="center"/>
        <w:rPr>
          <w:rFonts w:ascii="Calibri" w:hAnsi="Calibri"/>
          <w:i/>
        </w:rPr>
      </w:pPr>
      <w:r>
        <w:rPr>
          <w:rFonts w:ascii="Calibri" w:hAnsi="Calibri"/>
          <w:i/>
        </w:rPr>
        <w:t>Premier Surgical Associates</w:t>
      </w:r>
      <w:r w:rsidR="00E06CE3">
        <w:rPr>
          <w:rFonts w:ascii="Calibri" w:hAnsi="Calibri"/>
          <w:i/>
        </w:rPr>
        <w:t>, PLLC</w:t>
      </w:r>
    </w:p>
    <w:p w14:paraId="43506B5C" w14:textId="77777777" w:rsidR="00DA114B" w:rsidRDefault="00DA114B" w:rsidP="00DA114B">
      <w:pPr>
        <w:autoSpaceDE w:val="0"/>
        <w:autoSpaceDN w:val="0"/>
        <w:adjustRightInd w:val="0"/>
        <w:jc w:val="center"/>
        <w:rPr>
          <w:rFonts w:ascii="Calibri" w:hAnsi="Calibri"/>
          <w:sz w:val="32"/>
        </w:rPr>
      </w:pPr>
    </w:p>
    <w:p w14:paraId="7F339417" w14:textId="0B048228" w:rsidR="00DA114B" w:rsidRPr="00CC21F0" w:rsidRDefault="00EB72E7" w:rsidP="00DA114B">
      <w:pPr>
        <w:pStyle w:val="NoSpacing"/>
        <w:autoSpaceDE w:val="0"/>
        <w:autoSpaceDN w:val="0"/>
        <w:adjustRightInd w:val="0"/>
        <w:jc w:val="center"/>
        <w:rPr>
          <w:rFonts w:ascii="Calibri" w:hAnsi="Calibri" w:cs="Calibri"/>
          <w:szCs w:val="20"/>
        </w:rPr>
      </w:pPr>
      <w:r>
        <w:rPr>
          <w:rFonts w:ascii="Calibri" w:hAnsi="Calibri" w:cs="Calibri"/>
          <w:szCs w:val="20"/>
        </w:rPr>
        <w:t>September 27</w:t>
      </w:r>
      <w:r w:rsidR="006F53AB">
        <w:rPr>
          <w:rFonts w:ascii="Calibri" w:hAnsi="Calibri" w:cs="Calibri"/>
          <w:szCs w:val="20"/>
        </w:rPr>
        <w:t>,</w:t>
      </w:r>
      <w:r w:rsidR="00BA6D3E">
        <w:rPr>
          <w:rFonts w:ascii="Calibri" w:hAnsi="Calibri" w:cs="Calibri"/>
          <w:szCs w:val="20"/>
        </w:rPr>
        <w:t xml:space="preserve"> 2018</w:t>
      </w:r>
    </w:p>
    <w:p w14:paraId="78C5373B" w14:textId="77777777" w:rsidR="00DA114B" w:rsidRDefault="00DA114B" w:rsidP="00DA114B">
      <w:pPr>
        <w:pStyle w:val="NoSpacing"/>
      </w:pPr>
    </w:p>
    <w:tbl>
      <w:tblPr>
        <w:tblW w:w="919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420"/>
        <w:gridCol w:w="3420"/>
      </w:tblGrid>
      <w:tr w:rsidR="00DA114B" w:rsidRPr="007F0FA2" w14:paraId="3D975EA8" w14:textId="77777777" w:rsidTr="00FA142B">
        <w:tc>
          <w:tcPr>
            <w:tcW w:w="2358" w:type="dxa"/>
            <w:tcBorders>
              <w:top w:val="nil"/>
              <w:left w:val="nil"/>
              <w:bottom w:val="nil"/>
              <w:right w:val="nil"/>
            </w:tcBorders>
            <w:shd w:val="clear" w:color="auto" w:fill="D9D9D9"/>
          </w:tcPr>
          <w:p w14:paraId="40E4BC75" w14:textId="77777777" w:rsidR="00DA114B" w:rsidRPr="007F0FA2" w:rsidRDefault="00DA114B" w:rsidP="00FE451B">
            <w:pPr>
              <w:pStyle w:val="NoSpacing"/>
              <w:jc w:val="center"/>
              <w:rPr>
                <w:rFonts w:ascii="Calibri" w:hAnsi="Calibri"/>
                <w:b/>
              </w:rPr>
            </w:pPr>
            <w:r w:rsidRPr="007F0FA2">
              <w:rPr>
                <w:rFonts w:ascii="Calibri" w:hAnsi="Calibri"/>
                <w:b/>
              </w:rPr>
              <w:t>Schedule</w:t>
            </w:r>
          </w:p>
        </w:tc>
        <w:tc>
          <w:tcPr>
            <w:tcW w:w="3420" w:type="dxa"/>
            <w:tcBorders>
              <w:top w:val="nil"/>
              <w:left w:val="nil"/>
              <w:bottom w:val="nil"/>
              <w:right w:val="nil"/>
            </w:tcBorders>
            <w:shd w:val="clear" w:color="auto" w:fill="D9D9D9"/>
          </w:tcPr>
          <w:p w14:paraId="221EAF3F" w14:textId="77777777" w:rsidR="00DA114B" w:rsidRPr="007F0FA2" w:rsidRDefault="00DA114B" w:rsidP="00FE451B">
            <w:pPr>
              <w:pStyle w:val="NoSpacing"/>
              <w:jc w:val="center"/>
              <w:rPr>
                <w:rFonts w:ascii="Calibri" w:hAnsi="Calibri"/>
                <w:b/>
              </w:rPr>
            </w:pPr>
            <w:r w:rsidRPr="007F0FA2">
              <w:rPr>
                <w:rFonts w:ascii="Calibri" w:hAnsi="Calibri"/>
                <w:b/>
              </w:rPr>
              <w:t>Topic</w:t>
            </w:r>
          </w:p>
        </w:tc>
        <w:tc>
          <w:tcPr>
            <w:tcW w:w="3420" w:type="dxa"/>
            <w:tcBorders>
              <w:top w:val="nil"/>
              <w:left w:val="nil"/>
              <w:bottom w:val="nil"/>
              <w:right w:val="nil"/>
            </w:tcBorders>
            <w:shd w:val="clear" w:color="auto" w:fill="D9D9D9"/>
          </w:tcPr>
          <w:p w14:paraId="0E35B618" w14:textId="77777777" w:rsidR="00DA114B" w:rsidRPr="007F0FA2" w:rsidRDefault="00DA114B" w:rsidP="00FE451B">
            <w:pPr>
              <w:pStyle w:val="NoSpacing"/>
              <w:jc w:val="center"/>
              <w:rPr>
                <w:rFonts w:ascii="Calibri" w:hAnsi="Calibri"/>
                <w:b/>
              </w:rPr>
            </w:pPr>
            <w:r w:rsidRPr="007F0FA2">
              <w:rPr>
                <w:rFonts w:ascii="Calibri" w:hAnsi="Calibri"/>
                <w:b/>
              </w:rPr>
              <w:t>Learning Objectives</w:t>
            </w:r>
          </w:p>
        </w:tc>
      </w:tr>
      <w:tr w:rsidR="00DA114B" w:rsidRPr="007F0FA2" w14:paraId="672D7090" w14:textId="77777777" w:rsidTr="00FA142B">
        <w:tc>
          <w:tcPr>
            <w:tcW w:w="2358" w:type="dxa"/>
            <w:tcBorders>
              <w:top w:val="nil"/>
              <w:left w:val="nil"/>
              <w:bottom w:val="nil"/>
              <w:right w:val="nil"/>
            </w:tcBorders>
          </w:tcPr>
          <w:p w14:paraId="731725C0" w14:textId="14214E38" w:rsidR="00DA114B" w:rsidRPr="00D00A4A" w:rsidRDefault="00AB14F1" w:rsidP="00AB14F1">
            <w:pPr>
              <w:pStyle w:val="NoSpacing"/>
              <w:rPr>
                <w:rFonts w:ascii="Calibri" w:hAnsi="Calibri"/>
                <w:b/>
              </w:rPr>
            </w:pPr>
            <w:r>
              <w:rPr>
                <w:rFonts w:ascii="Calibri" w:hAnsi="Calibri"/>
                <w:b/>
              </w:rPr>
              <w:t>5</w:t>
            </w:r>
            <w:r w:rsidR="009D28AC">
              <w:rPr>
                <w:rFonts w:ascii="Calibri" w:hAnsi="Calibri"/>
                <w:b/>
              </w:rPr>
              <w:t>:30</w:t>
            </w:r>
            <w:r w:rsidR="00DA114B" w:rsidRPr="00D00A4A">
              <w:rPr>
                <w:rFonts w:ascii="Calibri" w:hAnsi="Calibri"/>
                <w:b/>
              </w:rPr>
              <w:t xml:space="preserve"> </w:t>
            </w:r>
            <w:r>
              <w:rPr>
                <w:rFonts w:ascii="Calibri" w:hAnsi="Calibri"/>
                <w:b/>
              </w:rPr>
              <w:t>P</w:t>
            </w:r>
            <w:r w:rsidR="00DA114B" w:rsidRPr="00D00A4A">
              <w:rPr>
                <w:rFonts w:ascii="Calibri" w:hAnsi="Calibri"/>
                <w:b/>
              </w:rPr>
              <w:t xml:space="preserve">M – </w:t>
            </w:r>
            <w:r>
              <w:rPr>
                <w:rFonts w:ascii="Calibri" w:hAnsi="Calibri"/>
                <w:b/>
              </w:rPr>
              <w:t>6</w:t>
            </w:r>
            <w:r w:rsidR="00DA114B" w:rsidRPr="00D00A4A">
              <w:rPr>
                <w:rFonts w:ascii="Calibri" w:hAnsi="Calibri"/>
                <w:b/>
              </w:rPr>
              <w:t>:</w:t>
            </w:r>
            <w:r w:rsidR="009D28AC">
              <w:rPr>
                <w:rFonts w:ascii="Calibri" w:hAnsi="Calibri"/>
                <w:b/>
              </w:rPr>
              <w:t>0</w:t>
            </w:r>
            <w:r w:rsidR="00DA114B" w:rsidRPr="00D00A4A">
              <w:rPr>
                <w:rFonts w:ascii="Calibri" w:hAnsi="Calibri"/>
                <w:b/>
              </w:rPr>
              <w:t xml:space="preserve">0 </w:t>
            </w:r>
            <w:r>
              <w:rPr>
                <w:rFonts w:ascii="Calibri" w:hAnsi="Calibri"/>
                <w:b/>
              </w:rPr>
              <w:t>P</w:t>
            </w:r>
            <w:r w:rsidR="00DA114B" w:rsidRPr="00D00A4A">
              <w:rPr>
                <w:rFonts w:ascii="Calibri" w:hAnsi="Calibri"/>
                <w:b/>
              </w:rPr>
              <w:t>M</w:t>
            </w:r>
          </w:p>
        </w:tc>
        <w:tc>
          <w:tcPr>
            <w:tcW w:w="3420" w:type="dxa"/>
            <w:tcBorders>
              <w:top w:val="nil"/>
              <w:left w:val="nil"/>
              <w:bottom w:val="nil"/>
              <w:right w:val="nil"/>
            </w:tcBorders>
          </w:tcPr>
          <w:p w14:paraId="5A1024F8" w14:textId="42BD013F" w:rsidR="00DA114B" w:rsidRPr="00D00A4A" w:rsidRDefault="00AB14F1" w:rsidP="00FE451B">
            <w:pPr>
              <w:pStyle w:val="NoSpacing"/>
              <w:rPr>
                <w:rFonts w:ascii="Calibri" w:hAnsi="Calibri"/>
                <w:b/>
              </w:rPr>
            </w:pPr>
            <w:r>
              <w:rPr>
                <w:rFonts w:ascii="Calibri" w:hAnsi="Calibri"/>
                <w:b/>
              </w:rPr>
              <w:t xml:space="preserve">Dinner </w:t>
            </w:r>
            <w:r w:rsidR="00DA114B" w:rsidRPr="00D00A4A">
              <w:rPr>
                <w:rFonts w:ascii="Calibri" w:hAnsi="Calibri"/>
                <w:b/>
              </w:rPr>
              <w:t>and Registration</w:t>
            </w:r>
          </w:p>
        </w:tc>
        <w:tc>
          <w:tcPr>
            <w:tcW w:w="3420" w:type="dxa"/>
            <w:tcBorders>
              <w:top w:val="nil"/>
              <w:left w:val="nil"/>
              <w:bottom w:val="nil"/>
              <w:right w:val="nil"/>
            </w:tcBorders>
          </w:tcPr>
          <w:p w14:paraId="38671F6D" w14:textId="77777777" w:rsidR="00DA114B" w:rsidRPr="00D00A4A" w:rsidRDefault="00DA114B" w:rsidP="00FE451B">
            <w:pPr>
              <w:pStyle w:val="NoSpacing"/>
              <w:rPr>
                <w:rFonts w:ascii="Calibri" w:hAnsi="Calibri"/>
              </w:rPr>
            </w:pPr>
          </w:p>
        </w:tc>
      </w:tr>
      <w:tr w:rsidR="00DA114B" w:rsidRPr="007F0FA2" w14:paraId="05C4C3EA" w14:textId="77777777" w:rsidTr="00FA142B">
        <w:tc>
          <w:tcPr>
            <w:tcW w:w="2358" w:type="dxa"/>
            <w:tcBorders>
              <w:top w:val="nil"/>
              <w:left w:val="nil"/>
              <w:bottom w:val="nil"/>
              <w:right w:val="nil"/>
            </w:tcBorders>
          </w:tcPr>
          <w:p w14:paraId="55442797" w14:textId="77777777" w:rsidR="00DA114B" w:rsidRPr="00D00A4A" w:rsidRDefault="00DA114B" w:rsidP="00FE451B">
            <w:pPr>
              <w:pStyle w:val="NoSpacing"/>
              <w:rPr>
                <w:rFonts w:ascii="Calibri" w:hAnsi="Calibri"/>
                <w:b/>
              </w:rPr>
            </w:pPr>
          </w:p>
        </w:tc>
        <w:tc>
          <w:tcPr>
            <w:tcW w:w="3420" w:type="dxa"/>
            <w:tcBorders>
              <w:top w:val="nil"/>
              <w:left w:val="nil"/>
              <w:bottom w:val="nil"/>
              <w:right w:val="nil"/>
            </w:tcBorders>
          </w:tcPr>
          <w:p w14:paraId="32AFBF8C" w14:textId="77777777" w:rsidR="00DA114B" w:rsidRPr="00D00A4A" w:rsidRDefault="00DA114B" w:rsidP="00FE451B">
            <w:pPr>
              <w:pStyle w:val="NoSpacing"/>
              <w:rPr>
                <w:rFonts w:ascii="Calibri" w:hAnsi="Calibri"/>
                <w:b/>
              </w:rPr>
            </w:pPr>
          </w:p>
        </w:tc>
        <w:tc>
          <w:tcPr>
            <w:tcW w:w="3420" w:type="dxa"/>
            <w:tcBorders>
              <w:top w:val="nil"/>
              <w:left w:val="nil"/>
              <w:bottom w:val="nil"/>
              <w:right w:val="nil"/>
            </w:tcBorders>
          </w:tcPr>
          <w:p w14:paraId="1B5422B9" w14:textId="77777777" w:rsidR="00DA114B" w:rsidRPr="00D00A4A" w:rsidRDefault="00DA114B" w:rsidP="00FE451B">
            <w:pPr>
              <w:pStyle w:val="NoSpacing"/>
              <w:rPr>
                <w:rFonts w:ascii="Calibri" w:hAnsi="Calibri"/>
              </w:rPr>
            </w:pPr>
          </w:p>
        </w:tc>
      </w:tr>
      <w:tr w:rsidR="00DA114B" w:rsidRPr="007F0FA2" w14:paraId="220BCBEB" w14:textId="77777777" w:rsidTr="00FA142B">
        <w:tc>
          <w:tcPr>
            <w:tcW w:w="2358" w:type="dxa"/>
            <w:tcBorders>
              <w:top w:val="nil"/>
              <w:left w:val="nil"/>
              <w:bottom w:val="nil"/>
              <w:right w:val="nil"/>
            </w:tcBorders>
          </w:tcPr>
          <w:p w14:paraId="689C9E07" w14:textId="340F8D4B" w:rsidR="00DA114B" w:rsidRPr="00D00A4A" w:rsidRDefault="00AB14F1" w:rsidP="00E0218C">
            <w:pPr>
              <w:pStyle w:val="NoSpacing"/>
              <w:rPr>
                <w:rFonts w:ascii="Calibri" w:hAnsi="Calibri"/>
                <w:b/>
              </w:rPr>
            </w:pPr>
            <w:r>
              <w:rPr>
                <w:rFonts w:ascii="Calibri" w:hAnsi="Calibri"/>
                <w:b/>
              </w:rPr>
              <w:t xml:space="preserve">6:00 PM </w:t>
            </w:r>
          </w:p>
        </w:tc>
        <w:tc>
          <w:tcPr>
            <w:tcW w:w="3420" w:type="dxa"/>
            <w:tcBorders>
              <w:top w:val="nil"/>
              <w:left w:val="nil"/>
              <w:bottom w:val="nil"/>
              <w:right w:val="nil"/>
            </w:tcBorders>
          </w:tcPr>
          <w:p w14:paraId="7FCFE0BC" w14:textId="77777777" w:rsidR="00C50345" w:rsidRDefault="00DA114B" w:rsidP="00FE451B">
            <w:pPr>
              <w:pStyle w:val="NoSpacing"/>
              <w:rPr>
                <w:rFonts w:ascii="Calibri" w:hAnsi="Calibri"/>
                <w:b/>
              </w:rPr>
            </w:pPr>
            <w:r w:rsidRPr="00D00A4A">
              <w:rPr>
                <w:rFonts w:ascii="Calibri" w:hAnsi="Calibri"/>
                <w:b/>
              </w:rPr>
              <w:t>Welcome and Introductions</w:t>
            </w:r>
          </w:p>
          <w:p w14:paraId="5B677152" w14:textId="43E52ED8" w:rsidR="00DA114B" w:rsidRPr="00C50345" w:rsidRDefault="00C50345" w:rsidP="00FE451B">
            <w:pPr>
              <w:pStyle w:val="NoSpacing"/>
              <w:rPr>
                <w:rFonts w:ascii="Calibri" w:hAnsi="Calibri"/>
              </w:rPr>
            </w:pPr>
            <w:r>
              <w:rPr>
                <w:rFonts w:ascii="Calibri" w:hAnsi="Calibri"/>
              </w:rPr>
              <w:t xml:space="preserve">Charles </w:t>
            </w:r>
            <w:r w:rsidRPr="00C50345">
              <w:rPr>
                <w:rFonts w:ascii="Calibri" w:hAnsi="Calibri"/>
              </w:rPr>
              <w:t>Stone Mitchell, MD</w:t>
            </w:r>
            <w:r w:rsidR="00DA114B" w:rsidRPr="00C50345">
              <w:rPr>
                <w:rFonts w:ascii="Calibri" w:hAnsi="Calibri"/>
              </w:rPr>
              <w:t xml:space="preserve"> </w:t>
            </w:r>
          </w:p>
        </w:tc>
        <w:tc>
          <w:tcPr>
            <w:tcW w:w="3420" w:type="dxa"/>
            <w:tcBorders>
              <w:top w:val="nil"/>
              <w:left w:val="nil"/>
              <w:bottom w:val="nil"/>
              <w:right w:val="nil"/>
            </w:tcBorders>
          </w:tcPr>
          <w:p w14:paraId="2A733D84" w14:textId="77777777" w:rsidR="00DA114B" w:rsidRPr="00D00A4A" w:rsidRDefault="00DA114B" w:rsidP="00FE451B">
            <w:pPr>
              <w:pStyle w:val="NoSpacing"/>
              <w:rPr>
                <w:rFonts w:ascii="Calibri" w:hAnsi="Calibri"/>
              </w:rPr>
            </w:pPr>
          </w:p>
        </w:tc>
      </w:tr>
      <w:tr w:rsidR="00DA114B" w:rsidRPr="007F0FA2" w14:paraId="54D929F7" w14:textId="77777777" w:rsidTr="00FA142B">
        <w:tc>
          <w:tcPr>
            <w:tcW w:w="2358" w:type="dxa"/>
            <w:tcBorders>
              <w:top w:val="nil"/>
              <w:left w:val="nil"/>
              <w:bottom w:val="nil"/>
              <w:right w:val="nil"/>
            </w:tcBorders>
          </w:tcPr>
          <w:p w14:paraId="399ABD7B" w14:textId="77777777" w:rsidR="00DA114B" w:rsidRPr="00D00A4A" w:rsidRDefault="00DA114B" w:rsidP="00FE451B">
            <w:pPr>
              <w:pStyle w:val="NoSpacing"/>
              <w:rPr>
                <w:rFonts w:ascii="Calibri" w:hAnsi="Calibri"/>
                <w:b/>
              </w:rPr>
            </w:pPr>
          </w:p>
        </w:tc>
        <w:tc>
          <w:tcPr>
            <w:tcW w:w="3420" w:type="dxa"/>
            <w:tcBorders>
              <w:top w:val="nil"/>
              <w:left w:val="nil"/>
              <w:bottom w:val="nil"/>
              <w:right w:val="nil"/>
            </w:tcBorders>
          </w:tcPr>
          <w:p w14:paraId="0063D9A0" w14:textId="77777777" w:rsidR="00DA114B" w:rsidRPr="00D00A4A" w:rsidRDefault="00DA114B" w:rsidP="00FE451B">
            <w:pPr>
              <w:pStyle w:val="NoSpacing"/>
              <w:rPr>
                <w:rFonts w:ascii="Calibri" w:hAnsi="Calibri"/>
              </w:rPr>
            </w:pPr>
          </w:p>
        </w:tc>
        <w:tc>
          <w:tcPr>
            <w:tcW w:w="3420" w:type="dxa"/>
            <w:tcBorders>
              <w:top w:val="nil"/>
              <w:left w:val="nil"/>
              <w:bottom w:val="nil"/>
              <w:right w:val="nil"/>
            </w:tcBorders>
          </w:tcPr>
          <w:p w14:paraId="11A07C9C" w14:textId="77777777" w:rsidR="00DA114B" w:rsidRPr="00D00A4A" w:rsidRDefault="00DA114B" w:rsidP="00FE451B">
            <w:pPr>
              <w:pStyle w:val="NoSpacing"/>
              <w:rPr>
                <w:rFonts w:ascii="Calibri" w:hAnsi="Calibri"/>
              </w:rPr>
            </w:pPr>
          </w:p>
        </w:tc>
      </w:tr>
      <w:tr w:rsidR="002136C0" w:rsidRPr="007F0FA2" w14:paraId="724FC22A" w14:textId="77777777" w:rsidTr="00FA142B">
        <w:tc>
          <w:tcPr>
            <w:tcW w:w="2358" w:type="dxa"/>
            <w:tcBorders>
              <w:top w:val="nil"/>
              <w:left w:val="nil"/>
              <w:bottom w:val="nil"/>
              <w:right w:val="nil"/>
            </w:tcBorders>
          </w:tcPr>
          <w:p w14:paraId="25690B2B" w14:textId="7BA19598" w:rsidR="002136C0" w:rsidRDefault="002136C0" w:rsidP="002136C0">
            <w:pPr>
              <w:pStyle w:val="NoSpacing"/>
              <w:rPr>
                <w:rFonts w:ascii="Calibri" w:hAnsi="Calibri"/>
                <w:b/>
              </w:rPr>
            </w:pPr>
            <w:r>
              <w:rPr>
                <w:rFonts w:ascii="Calibri" w:hAnsi="Calibri"/>
                <w:b/>
              </w:rPr>
              <w:t>6:10 PM</w:t>
            </w:r>
          </w:p>
        </w:tc>
        <w:tc>
          <w:tcPr>
            <w:tcW w:w="3420" w:type="dxa"/>
            <w:tcBorders>
              <w:top w:val="nil"/>
              <w:left w:val="nil"/>
              <w:bottom w:val="nil"/>
              <w:right w:val="nil"/>
            </w:tcBorders>
          </w:tcPr>
          <w:p w14:paraId="4297E795" w14:textId="77777777" w:rsidR="002136C0" w:rsidRPr="00D00A4A" w:rsidRDefault="002136C0" w:rsidP="002136C0">
            <w:pPr>
              <w:pStyle w:val="NoSpacing"/>
              <w:rPr>
                <w:rFonts w:ascii="Calibri" w:hAnsi="Calibri"/>
                <w:b/>
              </w:rPr>
            </w:pPr>
            <w:r>
              <w:rPr>
                <w:rFonts w:ascii="Calibri" w:hAnsi="Calibri"/>
                <w:b/>
              </w:rPr>
              <w:t>Limb Preservation – Saving Limbs &amp; Lives</w:t>
            </w:r>
          </w:p>
          <w:p w14:paraId="589C1DE9" w14:textId="77777777" w:rsidR="002136C0" w:rsidRPr="009D28AC" w:rsidRDefault="002136C0" w:rsidP="002136C0">
            <w:pPr>
              <w:spacing w:after="0" w:line="240" w:lineRule="auto"/>
              <w:rPr>
                <w:rFonts w:ascii="Calibri" w:hAnsi="Calibri" w:cs="Arial"/>
                <w:bCs/>
                <w:color w:val="000000"/>
              </w:rPr>
            </w:pPr>
            <w:r>
              <w:rPr>
                <w:rFonts w:ascii="Calibri" w:hAnsi="Calibri" w:cs="Arial"/>
                <w:bCs/>
                <w:color w:val="000000"/>
              </w:rPr>
              <w:t>Christopher W. Pollock, MD, FACS</w:t>
            </w:r>
          </w:p>
          <w:p w14:paraId="78346B3A" w14:textId="77777777" w:rsidR="002136C0" w:rsidRPr="009D28AC" w:rsidRDefault="002136C0" w:rsidP="002136C0">
            <w:pPr>
              <w:spacing w:after="0" w:line="240" w:lineRule="auto"/>
              <w:rPr>
                <w:rFonts w:ascii="Calibri" w:hAnsi="Calibri" w:cs="Arial"/>
                <w:bCs/>
                <w:i/>
                <w:color w:val="000000"/>
              </w:rPr>
            </w:pPr>
            <w:r>
              <w:rPr>
                <w:rFonts w:ascii="Calibri" w:hAnsi="Calibri" w:cs="Arial"/>
                <w:bCs/>
                <w:i/>
                <w:color w:val="000000"/>
              </w:rPr>
              <w:t>Premier Surgical Associates, PLLC</w:t>
            </w:r>
          </w:p>
          <w:p w14:paraId="49DE36D4" w14:textId="77777777" w:rsidR="002136C0" w:rsidRDefault="002136C0" w:rsidP="002136C0">
            <w:pPr>
              <w:pStyle w:val="NoSpacing"/>
              <w:rPr>
                <w:rFonts w:ascii="Calibri" w:hAnsi="Calibri"/>
                <w:b/>
              </w:rPr>
            </w:pPr>
          </w:p>
        </w:tc>
        <w:tc>
          <w:tcPr>
            <w:tcW w:w="3420" w:type="dxa"/>
            <w:tcBorders>
              <w:top w:val="nil"/>
              <w:left w:val="nil"/>
              <w:bottom w:val="nil"/>
              <w:right w:val="nil"/>
            </w:tcBorders>
          </w:tcPr>
          <w:p w14:paraId="0E028C61" w14:textId="77777777" w:rsidR="002136C0" w:rsidRDefault="002136C0" w:rsidP="002136C0">
            <w:pPr>
              <w:numPr>
                <w:ilvl w:val="0"/>
                <w:numId w:val="44"/>
              </w:numPr>
              <w:spacing w:after="0" w:line="240" w:lineRule="auto"/>
              <w:rPr>
                <w:rFonts w:ascii="Calibri" w:hAnsi="Calibri"/>
              </w:rPr>
            </w:pPr>
            <w:r>
              <w:rPr>
                <w:rFonts w:ascii="Calibri" w:hAnsi="Calibri"/>
              </w:rPr>
              <w:t>Recognize patients at risk of limb loss.</w:t>
            </w:r>
          </w:p>
          <w:p w14:paraId="6CEA446C" w14:textId="476D8DA1" w:rsidR="002136C0" w:rsidRPr="002136C0" w:rsidRDefault="002136C0" w:rsidP="002136C0">
            <w:pPr>
              <w:numPr>
                <w:ilvl w:val="0"/>
                <w:numId w:val="44"/>
              </w:numPr>
              <w:spacing w:after="0" w:line="240" w:lineRule="auto"/>
              <w:rPr>
                <w:rFonts w:ascii="Calibri" w:hAnsi="Calibri"/>
              </w:rPr>
            </w:pPr>
            <w:r>
              <w:rPr>
                <w:rFonts w:ascii="Calibri" w:hAnsi="Calibri"/>
              </w:rPr>
              <w:t>Understand treatment methods commonly employed to increase blood flow and avoid limb loss.</w:t>
            </w:r>
          </w:p>
        </w:tc>
      </w:tr>
      <w:tr w:rsidR="002136C0" w:rsidRPr="007F0FA2" w14:paraId="674E7CB0" w14:textId="77777777" w:rsidTr="00FA142B">
        <w:tc>
          <w:tcPr>
            <w:tcW w:w="2358" w:type="dxa"/>
            <w:tcBorders>
              <w:top w:val="nil"/>
              <w:left w:val="nil"/>
              <w:bottom w:val="nil"/>
              <w:right w:val="nil"/>
            </w:tcBorders>
          </w:tcPr>
          <w:p w14:paraId="23AB60BE" w14:textId="77777777" w:rsidR="002136C0" w:rsidRDefault="002136C0" w:rsidP="002136C0">
            <w:pPr>
              <w:pStyle w:val="NoSpacing"/>
              <w:rPr>
                <w:rFonts w:ascii="Calibri" w:hAnsi="Calibri"/>
                <w:b/>
              </w:rPr>
            </w:pPr>
          </w:p>
        </w:tc>
        <w:tc>
          <w:tcPr>
            <w:tcW w:w="3420" w:type="dxa"/>
            <w:tcBorders>
              <w:top w:val="nil"/>
              <w:left w:val="nil"/>
              <w:bottom w:val="nil"/>
              <w:right w:val="nil"/>
            </w:tcBorders>
          </w:tcPr>
          <w:p w14:paraId="00AB2C7F" w14:textId="77777777" w:rsidR="002136C0" w:rsidRPr="00D00A4A" w:rsidRDefault="002136C0" w:rsidP="002136C0">
            <w:pPr>
              <w:pStyle w:val="NoSpacing"/>
              <w:rPr>
                <w:rFonts w:ascii="Calibri" w:hAnsi="Calibri"/>
                <w:b/>
              </w:rPr>
            </w:pPr>
          </w:p>
        </w:tc>
        <w:tc>
          <w:tcPr>
            <w:tcW w:w="3420" w:type="dxa"/>
            <w:tcBorders>
              <w:top w:val="nil"/>
              <w:left w:val="nil"/>
              <w:bottom w:val="nil"/>
              <w:right w:val="nil"/>
            </w:tcBorders>
          </w:tcPr>
          <w:p w14:paraId="41D6C4F3" w14:textId="77777777" w:rsidR="002136C0" w:rsidRPr="00640BD9" w:rsidRDefault="002136C0" w:rsidP="002136C0">
            <w:pPr>
              <w:spacing w:after="0" w:line="240" w:lineRule="auto"/>
              <w:rPr>
                <w:rFonts w:ascii="Calibri" w:hAnsi="Calibri"/>
              </w:rPr>
            </w:pPr>
          </w:p>
        </w:tc>
      </w:tr>
      <w:tr w:rsidR="002136C0" w:rsidRPr="007F0FA2" w14:paraId="3B2F10D2" w14:textId="77777777" w:rsidTr="00FA142B">
        <w:tc>
          <w:tcPr>
            <w:tcW w:w="2358" w:type="dxa"/>
            <w:tcBorders>
              <w:top w:val="nil"/>
              <w:left w:val="nil"/>
              <w:bottom w:val="nil"/>
              <w:right w:val="nil"/>
            </w:tcBorders>
          </w:tcPr>
          <w:p w14:paraId="1FB705C2" w14:textId="480CBC79" w:rsidR="002136C0" w:rsidRPr="00D00A4A" w:rsidRDefault="002136C0" w:rsidP="002136C0">
            <w:pPr>
              <w:pStyle w:val="NoSpacing"/>
              <w:rPr>
                <w:rFonts w:ascii="Calibri" w:hAnsi="Calibri"/>
                <w:b/>
              </w:rPr>
            </w:pPr>
            <w:r>
              <w:rPr>
                <w:rFonts w:ascii="Calibri" w:hAnsi="Calibri"/>
                <w:b/>
              </w:rPr>
              <w:t>6:50 PM</w:t>
            </w:r>
          </w:p>
          <w:p w14:paraId="4B64A3B1" w14:textId="77777777" w:rsidR="002136C0" w:rsidRDefault="002136C0" w:rsidP="002136C0">
            <w:pPr>
              <w:pStyle w:val="NoSpacing"/>
              <w:rPr>
                <w:rFonts w:ascii="Calibri" w:hAnsi="Calibri"/>
                <w:b/>
              </w:rPr>
            </w:pPr>
          </w:p>
          <w:p w14:paraId="6EE88A53" w14:textId="77777777" w:rsidR="002136C0" w:rsidRPr="00840D1C" w:rsidRDefault="002136C0" w:rsidP="002136C0">
            <w:pPr>
              <w:pStyle w:val="NoSpacing"/>
              <w:rPr>
                <w:rFonts w:ascii="Calibri" w:hAnsi="Calibri"/>
                <w:b/>
                <w:sz w:val="20"/>
                <w:szCs w:val="20"/>
              </w:rPr>
            </w:pPr>
          </w:p>
        </w:tc>
        <w:tc>
          <w:tcPr>
            <w:tcW w:w="3420" w:type="dxa"/>
            <w:tcBorders>
              <w:top w:val="nil"/>
              <w:left w:val="nil"/>
              <w:bottom w:val="nil"/>
              <w:right w:val="nil"/>
            </w:tcBorders>
          </w:tcPr>
          <w:p w14:paraId="07CFC72A" w14:textId="77777777" w:rsidR="002136C0" w:rsidRPr="000727A9" w:rsidRDefault="002136C0" w:rsidP="002136C0">
            <w:pPr>
              <w:pStyle w:val="Default"/>
              <w:rPr>
                <w:rFonts w:ascii="Calibri" w:hAnsi="Calibri"/>
                <w:b/>
              </w:rPr>
            </w:pPr>
            <w:r w:rsidRPr="000727A9">
              <w:rPr>
                <w:rFonts w:ascii="Calibri" w:hAnsi="Calibri"/>
                <w:b/>
              </w:rPr>
              <w:t>Treating Obesity with Bariatric Surgery</w:t>
            </w:r>
          </w:p>
          <w:p w14:paraId="491850A0" w14:textId="77777777" w:rsidR="002136C0" w:rsidRPr="000727A9" w:rsidRDefault="002136C0" w:rsidP="002136C0">
            <w:pPr>
              <w:spacing w:after="0" w:line="240" w:lineRule="auto"/>
              <w:rPr>
                <w:rFonts w:ascii="Calibri" w:hAnsi="Calibri" w:cs="Arial"/>
                <w:bCs/>
                <w:color w:val="000000"/>
              </w:rPr>
            </w:pPr>
            <w:r w:rsidRPr="000727A9">
              <w:rPr>
                <w:rFonts w:ascii="Calibri" w:hAnsi="Calibri" w:cs="Arial"/>
                <w:bCs/>
                <w:color w:val="000000"/>
              </w:rPr>
              <w:t>Mark Colquitt, MD, FACS</w:t>
            </w:r>
          </w:p>
          <w:p w14:paraId="70DC10E9" w14:textId="44D9F712" w:rsidR="002136C0" w:rsidRPr="00D00A4A" w:rsidRDefault="002136C0" w:rsidP="002136C0">
            <w:pPr>
              <w:rPr>
                <w:rFonts w:ascii="Calibri" w:hAnsi="Calibri"/>
              </w:rPr>
            </w:pPr>
            <w:r w:rsidRPr="000727A9">
              <w:rPr>
                <w:rFonts w:ascii="Calibri" w:hAnsi="Calibri" w:cs="Arial"/>
                <w:bCs/>
                <w:i/>
                <w:color w:val="000000"/>
              </w:rPr>
              <w:t>Premier Surgical Associates, PLLC</w:t>
            </w:r>
          </w:p>
        </w:tc>
        <w:tc>
          <w:tcPr>
            <w:tcW w:w="3420" w:type="dxa"/>
            <w:tcBorders>
              <w:top w:val="nil"/>
              <w:left w:val="nil"/>
              <w:bottom w:val="nil"/>
              <w:right w:val="nil"/>
            </w:tcBorders>
          </w:tcPr>
          <w:p w14:paraId="78E84B6C" w14:textId="77777777" w:rsidR="002136C0" w:rsidRDefault="002136C0" w:rsidP="002136C0">
            <w:pPr>
              <w:numPr>
                <w:ilvl w:val="0"/>
                <w:numId w:val="44"/>
              </w:numPr>
              <w:spacing w:after="0" w:line="240" w:lineRule="auto"/>
              <w:rPr>
                <w:rFonts w:ascii="Calibri" w:hAnsi="Calibri"/>
              </w:rPr>
            </w:pPr>
            <w:r>
              <w:rPr>
                <w:rFonts w:ascii="Calibri" w:hAnsi="Calibri"/>
              </w:rPr>
              <w:t>Recognize morbid obesity.</w:t>
            </w:r>
          </w:p>
          <w:p w14:paraId="02A25EEE" w14:textId="77777777" w:rsidR="002136C0" w:rsidRPr="009D28AC" w:rsidRDefault="002136C0" w:rsidP="002136C0">
            <w:pPr>
              <w:numPr>
                <w:ilvl w:val="0"/>
                <w:numId w:val="44"/>
              </w:numPr>
              <w:spacing w:after="0" w:line="240" w:lineRule="auto"/>
              <w:rPr>
                <w:rFonts w:ascii="Calibri" w:hAnsi="Calibri"/>
              </w:rPr>
            </w:pPr>
            <w:r>
              <w:rPr>
                <w:rFonts w:ascii="Calibri" w:hAnsi="Calibri"/>
              </w:rPr>
              <w:t>Recognize patients who may be candidates for bariatric surgery.</w:t>
            </w:r>
          </w:p>
          <w:p w14:paraId="5D5C5B7F" w14:textId="2ACE7EB6" w:rsidR="002136C0" w:rsidRPr="00D00A4A" w:rsidRDefault="002136C0" w:rsidP="002136C0">
            <w:pPr>
              <w:spacing w:after="0" w:line="240" w:lineRule="auto"/>
              <w:rPr>
                <w:rFonts w:ascii="Calibri" w:hAnsi="Calibri"/>
              </w:rPr>
            </w:pPr>
          </w:p>
        </w:tc>
      </w:tr>
      <w:tr w:rsidR="002136C0" w:rsidRPr="007F0FA2" w14:paraId="24181F92" w14:textId="77777777" w:rsidTr="00FA142B">
        <w:tc>
          <w:tcPr>
            <w:tcW w:w="2358" w:type="dxa"/>
            <w:tcBorders>
              <w:top w:val="nil"/>
              <w:left w:val="nil"/>
              <w:bottom w:val="nil"/>
              <w:right w:val="nil"/>
            </w:tcBorders>
          </w:tcPr>
          <w:p w14:paraId="5688B24E" w14:textId="693EF210" w:rsidR="002136C0" w:rsidRPr="00CC21F0" w:rsidRDefault="002136C0" w:rsidP="002136C0">
            <w:pPr>
              <w:pStyle w:val="NoSpacing"/>
              <w:rPr>
                <w:rFonts w:ascii="Calibri" w:hAnsi="Calibri"/>
                <w:b/>
                <w:bCs/>
                <w:color w:val="000000"/>
              </w:rPr>
            </w:pPr>
            <w:r>
              <w:rPr>
                <w:rFonts w:ascii="Calibri" w:hAnsi="Calibri"/>
                <w:b/>
                <w:bCs/>
                <w:color w:val="000000"/>
              </w:rPr>
              <w:t>7:40 PM</w:t>
            </w:r>
          </w:p>
          <w:p w14:paraId="552D2C3B" w14:textId="77777777" w:rsidR="002136C0" w:rsidRPr="00CC21F0" w:rsidRDefault="002136C0" w:rsidP="002136C0">
            <w:pPr>
              <w:pStyle w:val="NoSpacing"/>
              <w:rPr>
                <w:rFonts w:ascii="Calibri" w:hAnsi="Calibri"/>
                <w:b/>
                <w:bCs/>
                <w:color w:val="000000"/>
              </w:rPr>
            </w:pPr>
          </w:p>
        </w:tc>
        <w:tc>
          <w:tcPr>
            <w:tcW w:w="3420" w:type="dxa"/>
            <w:tcBorders>
              <w:top w:val="nil"/>
              <w:left w:val="nil"/>
              <w:bottom w:val="nil"/>
              <w:right w:val="nil"/>
            </w:tcBorders>
          </w:tcPr>
          <w:p w14:paraId="5AA7D77B" w14:textId="77777777" w:rsidR="002136C0" w:rsidRDefault="002136C0" w:rsidP="002136C0">
            <w:pPr>
              <w:pStyle w:val="NoSpacing"/>
              <w:rPr>
                <w:rFonts w:ascii="Calibri" w:hAnsi="Calibri"/>
                <w:b/>
              </w:rPr>
            </w:pPr>
            <w:r>
              <w:rPr>
                <w:rFonts w:ascii="Calibri" w:hAnsi="Calibri"/>
                <w:b/>
              </w:rPr>
              <w:t>Diagnosis and Surgical Treatment of Colon Cancer by a General Surgeon</w:t>
            </w:r>
          </w:p>
          <w:p w14:paraId="74025F66" w14:textId="77777777" w:rsidR="002136C0" w:rsidRDefault="002136C0" w:rsidP="002136C0">
            <w:pPr>
              <w:pStyle w:val="NoSpacing"/>
              <w:rPr>
                <w:rFonts w:ascii="Calibri" w:hAnsi="Calibri"/>
              </w:rPr>
            </w:pPr>
            <w:r>
              <w:rPr>
                <w:rFonts w:ascii="Calibri" w:hAnsi="Calibri"/>
              </w:rPr>
              <w:t>Michael E. Kelly, MD, FACS</w:t>
            </w:r>
          </w:p>
          <w:p w14:paraId="23AC6628" w14:textId="1A12C478" w:rsidR="002136C0" w:rsidRPr="000727A9" w:rsidRDefault="002136C0" w:rsidP="002136C0">
            <w:pPr>
              <w:spacing w:after="0" w:line="240" w:lineRule="auto"/>
              <w:rPr>
                <w:rFonts w:ascii="Calibri" w:hAnsi="Calibri"/>
                <w:i/>
              </w:rPr>
            </w:pPr>
            <w:r w:rsidRPr="000727A9">
              <w:rPr>
                <w:rFonts w:ascii="Calibri" w:hAnsi="Calibri" w:cs="Arial"/>
                <w:bCs/>
                <w:i/>
                <w:color w:val="000000"/>
              </w:rPr>
              <w:t>Premier Surgical Associates, PLLC</w:t>
            </w:r>
          </w:p>
        </w:tc>
        <w:tc>
          <w:tcPr>
            <w:tcW w:w="3420" w:type="dxa"/>
            <w:tcBorders>
              <w:top w:val="nil"/>
              <w:left w:val="nil"/>
              <w:bottom w:val="nil"/>
              <w:right w:val="nil"/>
            </w:tcBorders>
          </w:tcPr>
          <w:p w14:paraId="5D07DF2C" w14:textId="77777777" w:rsidR="002136C0" w:rsidRDefault="002136C0" w:rsidP="002136C0">
            <w:pPr>
              <w:numPr>
                <w:ilvl w:val="0"/>
                <w:numId w:val="44"/>
              </w:numPr>
              <w:spacing w:after="0" w:line="240" w:lineRule="auto"/>
              <w:rPr>
                <w:rFonts w:ascii="Calibri" w:hAnsi="Calibri"/>
              </w:rPr>
            </w:pPr>
            <w:r>
              <w:rPr>
                <w:rFonts w:ascii="Calibri" w:hAnsi="Calibri"/>
              </w:rPr>
              <w:t>Recognize symptoms of colon cancer.</w:t>
            </w:r>
          </w:p>
          <w:p w14:paraId="1E76070B" w14:textId="77777777" w:rsidR="002136C0" w:rsidRDefault="002136C0" w:rsidP="002136C0">
            <w:pPr>
              <w:spacing w:after="0" w:line="240" w:lineRule="auto"/>
              <w:ind w:left="360"/>
              <w:rPr>
                <w:rFonts w:ascii="Calibri" w:hAnsi="Calibri"/>
              </w:rPr>
            </w:pPr>
            <w:r>
              <w:rPr>
                <w:rFonts w:ascii="Calibri" w:hAnsi="Calibri"/>
              </w:rPr>
              <w:t>Discuss which diagnostic tests to order to diagnose colon cancer.</w:t>
            </w:r>
          </w:p>
          <w:p w14:paraId="7FA6264C" w14:textId="50DF380C" w:rsidR="002136C0" w:rsidRPr="00D00A4A" w:rsidRDefault="002136C0" w:rsidP="002136C0">
            <w:pPr>
              <w:spacing w:after="0" w:line="240" w:lineRule="auto"/>
              <w:ind w:left="360"/>
              <w:rPr>
                <w:rFonts w:ascii="Calibri" w:hAnsi="Calibri"/>
              </w:rPr>
            </w:pPr>
            <w:bookmarkStart w:id="0" w:name="_GoBack"/>
            <w:bookmarkEnd w:id="0"/>
          </w:p>
        </w:tc>
      </w:tr>
      <w:tr w:rsidR="002136C0" w:rsidRPr="007F0FA2" w14:paraId="19FDE4AE" w14:textId="77777777" w:rsidTr="00FA142B">
        <w:tc>
          <w:tcPr>
            <w:tcW w:w="2358" w:type="dxa"/>
            <w:tcBorders>
              <w:top w:val="nil"/>
              <w:left w:val="nil"/>
              <w:bottom w:val="nil"/>
              <w:right w:val="nil"/>
            </w:tcBorders>
          </w:tcPr>
          <w:p w14:paraId="4B950424" w14:textId="1F971A4C" w:rsidR="002136C0" w:rsidRPr="00D00A4A" w:rsidRDefault="002136C0" w:rsidP="002136C0">
            <w:pPr>
              <w:pStyle w:val="NoSpacing"/>
              <w:rPr>
                <w:rFonts w:ascii="Calibri" w:hAnsi="Calibri"/>
                <w:b/>
              </w:rPr>
            </w:pPr>
            <w:r>
              <w:rPr>
                <w:rFonts w:ascii="Calibri" w:hAnsi="Calibri"/>
                <w:b/>
              </w:rPr>
              <w:t>8:00 PM</w:t>
            </w:r>
          </w:p>
        </w:tc>
        <w:tc>
          <w:tcPr>
            <w:tcW w:w="3420" w:type="dxa"/>
            <w:tcBorders>
              <w:top w:val="nil"/>
              <w:left w:val="nil"/>
              <w:bottom w:val="nil"/>
              <w:right w:val="nil"/>
            </w:tcBorders>
          </w:tcPr>
          <w:p w14:paraId="07637FDB" w14:textId="77777777" w:rsidR="002136C0" w:rsidRDefault="002136C0" w:rsidP="002136C0">
            <w:pPr>
              <w:pStyle w:val="NoSpacing"/>
              <w:rPr>
                <w:rFonts w:ascii="Calibri" w:hAnsi="Calibri"/>
                <w:b/>
              </w:rPr>
            </w:pPr>
            <w:r>
              <w:rPr>
                <w:rFonts w:ascii="Calibri" w:hAnsi="Calibri"/>
                <w:b/>
              </w:rPr>
              <w:t>Wrap-Up and Evaluations</w:t>
            </w:r>
          </w:p>
          <w:p w14:paraId="2ECCA7C1" w14:textId="4B7349EE" w:rsidR="002136C0" w:rsidRPr="00C50345" w:rsidRDefault="002136C0" w:rsidP="002136C0">
            <w:pPr>
              <w:pStyle w:val="NoSpacing"/>
              <w:rPr>
                <w:rFonts w:ascii="Calibri" w:hAnsi="Calibri"/>
              </w:rPr>
            </w:pPr>
            <w:r w:rsidRPr="00C50345">
              <w:rPr>
                <w:rFonts w:ascii="Calibri" w:hAnsi="Calibri"/>
              </w:rPr>
              <w:t>Charles Stone Mitchell, MD</w:t>
            </w:r>
          </w:p>
        </w:tc>
        <w:tc>
          <w:tcPr>
            <w:tcW w:w="3420" w:type="dxa"/>
            <w:tcBorders>
              <w:top w:val="nil"/>
              <w:left w:val="nil"/>
              <w:bottom w:val="nil"/>
              <w:right w:val="nil"/>
            </w:tcBorders>
          </w:tcPr>
          <w:p w14:paraId="7C4C664F" w14:textId="77777777" w:rsidR="002136C0" w:rsidRPr="00D00A4A" w:rsidRDefault="002136C0" w:rsidP="002136C0">
            <w:pPr>
              <w:spacing w:after="0" w:line="240" w:lineRule="auto"/>
              <w:rPr>
                <w:rFonts w:ascii="Calibri" w:hAnsi="Calibri"/>
              </w:rPr>
            </w:pPr>
          </w:p>
        </w:tc>
      </w:tr>
    </w:tbl>
    <w:p w14:paraId="68A65F32" w14:textId="77777777" w:rsidR="00DA114B" w:rsidRPr="007F0FA2" w:rsidRDefault="00DA114B" w:rsidP="00DA114B">
      <w:pPr>
        <w:pStyle w:val="NoSpacing"/>
        <w:rPr>
          <w:rFonts w:ascii="Calibri" w:hAnsi="Calibri"/>
          <w:b/>
          <w:szCs w:val="20"/>
        </w:rPr>
      </w:pPr>
    </w:p>
    <w:p w14:paraId="08702434" w14:textId="3E85BD2C" w:rsidR="003E7B83" w:rsidRDefault="003E7B83" w:rsidP="00A3322C">
      <w:pPr>
        <w:spacing w:after="0" w:line="240" w:lineRule="auto"/>
        <w:jc w:val="right"/>
        <w:rPr>
          <w:rFonts w:ascii="Times New Roman" w:hAnsi="Times New Roman" w:cs="Times New Roman"/>
          <w:noProof/>
        </w:rPr>
      </w:pPr>
      <w:r>
        <w:rPr>
          <w:noProof/>
          <w:sz w:val="28"/>
          <w:szCs w:val="28"/>
        </w:rPr>
        <w:drawing>
          <wp:anchor distT="0" distB="0" distL="114300" distR="114300" simplePos="0" relativeHeight="251662336" behindDoc="1" locked="0" layoutInCell="1" allowOverlap="1" wp14:anchorId="1D242B9F" wp14:editId="75FBB0FD">
            <wp:simplePos x="0" y="0"/>
            <wp:positionH relativeFrom="column">
              <wp:posOffset>-95250</wp:posOffset>
            </wp:positionH>
            <wp:positionV relativeFrom="paragraph">
              <wp:posOffset>-859155</wp:posOffset>
            </wp:positionV>
            <wp:extent cx="3350361" cy="1134374"/>
            <wp:effectExtent l="0" t="0" r="254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 logo.jpg"/>
                    <pic:cNvPicPr/>
                  </pic:nvPicPr>
                  <pic:blipFill>
                    <a:blip r:embed="rId8">
                      <a:extLst>
                        <a:ext uri="{28A0092B-C50C-407E-A947-70E740481C1C}">
                          <a14:useLocalDpi xmlns:a14="http://schemas.microsoft.com/office/drawing/2010/main" val="0"/>
                        </a:ext>
                      </a:extLst>
                    </a:blip>
                    <a:stretch>
                      <a:fillRect/>
                    </a:stretch>
                  </pic:blipFill>
                  <pic:spPr>
                    <a:xfrm>
                      <a:off x="0" y="0"/>
                      <a:ext cx="3350361" cy="1134374"/>
                    </a:xfrm>
                    <a:prstGeom prst="rect">
                      <a:avLst/>
                    </a:prstGeom>
                  </pic:spPr>
                </pic:pic>
              </a:graphicData>
            </a:graphic>
          </wp:anchor>
        </w:drawing>
      </w:r>
      <w:r w:rsidR="00F83104">
        <w:rPr>
          <w:noProof/>
          <w:sz w:val="28"/>
          <w:szCs w:val="28"/>
        </w:rPr>
        <w:t xml:space="preserve"> </w:t>
      </w:r>
      <w:r w:rsidR="00F83104">
        <w:rPr>
          <w:rFonts w:ascii="Times New Roman" w:hAnsi="Times New Roman" w:cs="Times New Roman"/>
          <w:noProof/>
        </w:rPr>
        <w:t xml:space="preserve">                   </w:t>
      </w:r>
    </w:p>
    <w:p w14:paraId="5AF9095B" w14:textId="77777777" w:rsidR="00162D4B" w:rsidRPr="009D14DA" w:rsidRDefault="00F83104" w:rsidP="00162D4B">
      <w:pPr>
        <w:pStyle w:val="NoSpacing"/>
        <w:jc w:val="center"/>
        <w:rPr>
          <w:rFonts w:ascii="Calibri" w:hAnsi="Calibri" w:cs="Calibri"/>
          <w:sz w:val="36"/>
        </w:rPr>
      </w:pPr>
      <w:r>
        <w:rPr>
          <w:rFonts w:ascii="Times New Roman" w:hAnsi="Times New Roman" w:cs="Times New Roman"/>
          <w:noProof/>
        </w:rPr>
        <w:t xml:space="preserve">  </w:t>
      </w:r>
      <w:r w:rsidR="00DE3B26">
        <w:rPr>
          <w:sz w:val="28"/>
          <w:szCs w:val="28"/>
        </w:rPr>
        <w:br/>
      </w:r>
      <w:r w:rsidR="00162D4B">
        <w:rPr>
          <w:rFonts w:ascii="Calibri" w:hAnsi="Calibri" w:cs="Calibri"/>
          <w:sz w:val="36"/>
        </w:rPr>
        <w:t>Supper with a Surgeon</w:t>
      </w:r>
    </w:p>
    <w:p w14:paraId="1EE8C319" w14:textId="77777777" w:rsidR="00162D4B" w:rsidRDefault="00162D4B" w:rsidP="00162D4B">
      <w:pPr>
        <w:pStyle w:val="NoSpacing"/>
        <w:jc w:val="center"/>
        <w:rPr>
          <w:rFonts w:ascii="Calibri" w:hAnsi="Calibri"/>
          <w:sz w:val="32"/>
        </w:rPr>
      </w:pPr>
      <w:r>
        <w:rPr>
          <w:rFonts w:ascii="Calibri" w:hAnsi="Calibri"/>
          <w:sz w:val="32"/>
        </w:rPr>
        <w:t>Knoxville, TN</w:t>
      </w:r>
    </w:p>
    <w:p w14:paraId="62916428" w14:textId="77777777" w:rsidR="00162D4B" w:rsidRDefault="00162D4B" w:rsidP="00162D4B">
      <w:pPr>
        <w:pStyle w:val="NoSpacing"/>
        <w:jc w:val="center"/>
        <w:rPr>
          <w:rFonts w:ascii="Calibri" w:hAnsi="Calibri"/>
          <w:sz w:val="32"/>
        </w:rPr>
      </w:pPr>
    </w:p>
    <w:p w14:paraId="2C2B9B60" w14:textId="77777777" w:rsidR="00162D4B" w:rsidRDefault="00162D4B" w:rsidP="00F833CF">
      <w:pPr>
        <w:spacing w:after="0" w:line="240" w:lineRule="auto"/>
        <w:jc w:val="center"/>
        <w:rPr>
          <w:sz w:val="28"/>
          <w:szCs w:val="28"/>
        </w:rPr>
      </w:pPr>
    </w:p>
    <w:p w14:paraId="4F34D608" w14:textId="36CF2C71" w:rsidR="009D38FC" w:rsidRPr="00764DCE" w:rsidRDefault="00162D4B" w:rsidP="00F833CF">
      <w:pPr>
        <w:spacing w:after="0" w:line="240" w:lineRule="auto"/>
        <w:jc w:val="center"/>
        <w:rPr>
          <w:rFonts w:ascii="Calibri" w:hAnsi="Calibri" w:cs="Calibri"/>
          <w:sz w:val="28"/>
          <w:szCs w:val="28"/>
        </w:rPr>
      </w:pPr>
      <w:r w:rsidRPr="00764DCE">
        <w:rPr>
          <w:rFonts w:ascii="Calibri" w:hAnsi="Calibri" w:cs="Calibri"/>
          <w:sz w:val="28"/>
          <w:szCs w:val="28"/>
        </w:rPr>
        <w:t xml:space="preserve">Thursday, September 27, </w:t>
      </w:r>
      <w:r w:rsidR="00BA6D3E" w:rsidRPr="00764DCE">
        <w:rPr>
          <w:rFonts w:ascii="Calibri" w:hAnsi="Calibri" w:cs="Calibri"/>
          <w:sz w:val="28"/>
          <w:szCs w:val="28"/>
        </w:rPr>
        <w:t>2018</w:t>
      </w:r>
    </w:p>
    <w:p w14:paraId="32F38D93" w14:textId="77777777" w:rsidR="00162D4B" w:rsidRPr="00764DCE" w:rsidRDefault="00162D4B" w:rsidP="00307061">
      <w:pPr>
        <w:spacing w:after="0" w:line="240" w:lineRule="auto"/>
        <w:jc w:val="center"/>
        <w:rPr>
          <w:rFonts w:ascii="Calibri" w:hAnsi="Calibri" w:cs="Calibri"/>
          <w:sz w:val="28"/>
          <w:szCs w:val="28"/>
        </w:rPr>
      </w:pPr>
      <w:r w:rsidRPr="00764DCE">
        <w:rPr>
          <w:rFonts w:ascii="Calibri" w:hAnsi="Calibri" w:cs="Calibri"/>
          <w:sz w:val="28"/>
          <w:szCs w:val="28"/>
        </w:rPr>
        <w:t>5:30 PM – 8:10: PM</w:t>
      </w:r>
    </w:p>
    <w:p w14:paraId="24E9BBC0" w14:textId="77777777" w:rsidR="00162D4B" w:rsidRPr="00764DCE" w:rsidRDefault="00162D4B" w:rsidP="00307061">
      <w:pPr>
        <w:spacing w:after="0" w:line="240" w:lineRule="auto"/>
        <w:jc w:val="center"/>
        <w:rPr>
          <w:rFonts w:ascii="Calibri" w:hAnsi="Calibri" w:cs="Calibri"/>
          <w:sz w:val="28"/>
          <w:szCs w:val="28"/>
        </w:rPr>
      </w:pPr>
    </w:p>
    <w:p w14:paraId="5C22AEF4" w14:textId="2B96C7E4" w:rsidR="007E3290" w:rsidRPr="00764DCE" w:rsidRDefault="00162D4B" w:rsidP="00307061">
      <w:pPr>
        <w:spacing w:after="0" w:line="240" w:lineRule="auto"/>
        <w:jc w:val="center"/>
        <w:rPr>
          <w:rFonts w:ascii="Calibri" w:hAnsi="Calibri" w:cs="Calibri"/>
          <w:sz w:val="24"/>
          <w:szCs w:val="24"/>
        </w:rPr>
      </w:pPr>
      <w:r w:rsidRPr="00764DCE">
        <w:rPr>
          <w:rFonts w:ascii="Calibri" w:hAnsi="Calibri" w:cs="Calibri"/>
          <w:sz w:val="24"/>
          <w:szCs w:val="24"/>
        </w:rPr>
        <w:t>Premier Surgical Associates, PLLC</w:t>
      </w:r>
    </w:p>
    <w:p w14:paraId="527F5151" w14:textId="506BAE9A" w:rsidR="00162D4B" w:rsidRPr="00764DCE" w:rsidRDefault="00162D4B" w:rsidP="00307061">
      <w:pPr>
        <w:spacing w:after="0" w:line="240" w:lineRule="auto"/>
        <w:jc w:val="center"/>
        <w:rPr>
          <w:rFonts w:ascii="Calibri" w:hAnsi="Calibri" w:cs="Calibri"/>
          <w:sz w:val="24"/>
          <w:szCs w:val="24"/>
        </w:rPr>
      </w:pPr>
      <w:r w:rsidRPr="00764DCE">
        <w:rPr>
          <w:rFonts w:ascii="Calibri" w:hAnsi="Calibri" w:cs="Calibri"/>
          <w:sz w:val="24"/>
          <w:szCs w:val="24"/>
        </w:rPr>
        <w:t xml:space="preserve">6408 </w:t>
      </w:r>
      <w:proofErr w:type="spellStart"/>
      <w:r w:rsidRPr="00764DCE">
        <w:rPr>
          <w:rFonts w:ascii="Calibri" w:hAnsi="Calibri" w:cs="Calibri"/>
          <w:sz w:val="24"/>
          <w:szCs w:val="24"/>
        </w:rPr>
        <w:t>Papermill</w:t>
      </w:r>
      <w:proofErr w:type="spellEnd"/>
      <w:r w:rsidRPr="00764DCE">
        <w:rPr>
          <w:rFonts w:ascii="Calibri" w:hAnsi="Calibri" w:cs="Calibri"/>
          <w:sz w:val="24"/>
          <w:szCs w:val="24"/>
        </w:rPr>
        <w:t xml:space="preserve"> Drive</w:t>
      </w:r>
    </w:p>
    <w:p w14:paraId="4E163026" w14:textId="3C2DBB56" w:rsidR="00162D4B" w:rsidRPr="00764DCE" w:rsidRDefault="00162D4B" w:rsidP="00307061">
      <w:pPr>
        <w:spacing w:after="0" w:line="240" w:lineRule="auto"/>
        <w:jc w:val="center"/>
        <w:rPr>
          <w:rFonts w:ascii="Calibri" w:hAnsi="Calibri" w:cs="Calibri"/>
          <w:sz w:val="24"/>
          <w:szCs w:val="24"/>
        </w:rPr>
      </w:pPr>
      <w:r w:rsidRPr="00764DCE">
        <w:rPr>
          <w:rFonts w:ascii="Calibri" w:hAnsi="Calibri" w:cs="Calibri"/>
          <w:sz w:val="24"/>
          <w:szCs w:val="24"/>
        </w:rPr>
        <w:t>Knoxville, TN 37919</w:t>
      </w:r>
    </w:p>
    <w:p w14:paraId="00189E37" w14:textId="77777777" w:rsidR="005E3C84" w:rsidRDefault="005E3C84" w:rsidP="005E3C84">
      <w:pPr>
        <w:spacing w:after="0" w:line="240" w:lineRule="auto"/>
        <w:jc w:val="center"/>
        <w:rPr>
          <w:sz w:val="28"/>
          <w:szCs w:val="28"/>
        </w:rPr>
      </w:pPr>
    </w:p>
    <w:tbl>
      <w:tblPr>
        <w:tblpPr w:leftFromText="180" w:rightFromText="180" w:vertAnchor="text" w:tblpX="-90" w:tblpY="1"/>
        <w:tblOverlap w:val="never"/>
        <w:tblW w:w="10192" w:type="dxa"/>
        <w:tblLayout w:type="fixed"/>
        <w:tblLook w:val="00A0" w:firstRow="1" w:lastRow="0" w:firstColumn="1" w:lastColumn="0" w:noHBand="0" w:noVBand="0"/>
      </w:tblPr>
      <w:tblGrid>
        <w:gridCol w:w="90"/>
        <w:gridCol w:w="1818"/>
        <w:gridCol w:w="5760"/>
        <w:gridCol w:w="2524"/>
      </w:tblGrid>
      <w:tr w:rsidR="00DE3B26" w:rsidRPr="00764DCE" w14:paraId="49B0E9E6" w14:textId="77777777" w:rsidTr="000727A9">
        <w:trPr>
          <w:gridBefore w:val="1"/>
          <w:wBefore w:w="90" w:type="dxa"/>
        </w:trPr>
        <w:tc>
          <w:tcPr>
            <w:tcW w:w="1818" w:type="dxa"/>
          </w:tcPr>
          <w:p w14:paraId="4B7A4CD1" w14:textId="77777777" w:rsidR="00DE3B26" w:rsidRPr="00764DCE" w:rsidRDefault="00DE3B26" w:rsidP="000727A9">
            <w:pPr>
              <w:spacing w:after="0" w:line="240" w:lineRule="auto"/>
              <w:rPr>
                <w:rFonts w:ascii="Calibri" w:hAnsi="Calibri" w:cs="Calibri"/>
                <w:b/>
                <w:sz w:val="20"/>
                <w:szCs w:val="20"/>
              </w:rPr>
            </w:pPr>
            <w:r w:rsidRPr="00764DCE">
              <w:rPr>
                <w:rFonts w:ascii="Calibri" w:hAnsi="Calibri" w:cs="Calibri"/>
                <w:b/>
                <w:sz w:val="20"/>
                <w:szCs w:val="20"/>
              </w:rPr>
              <w:t>Activity Director</w:t>
            </w:r>
          </w:p>
        </w:tc>
        <w:tc>
          <w:tcPr>
            <w:tcW w:w="8284" w:type="dxa"/>
            <w:gridSpan w:val="2"/>
          </w:tcPr>
          <w:p w14:paraId="2DE1C78B" w14:textId="061F878B" w:rsidR="00DE3B26" w:rsidRPr="00764DCE" w:rsidRDefault="00E06CE3" w:rsidP="000727A9">
            <w:pPr>
              <w:spacing w:after="0" w:line="240" w:lineRule="auto"/>
              <w:rPr>
                <w:rFonts w:ascii="Calibri" w:hAnsi="Calibri" w:cs="Calibri"/>
                <w:sz w:val="20"/>
                <w:szCs w:val="20"/>
              </w:rPr>
            </w:pPr>
            <w:r w:rsidRPr="00764DCE">
              <w:rPr>
                <w:rFonts w:ascii="Calibri" w:hAnsi="Calibri" w:cs="Calibri"/>
                <w:sz w:val="20"/>
                <w:szCs w:val="20"/>
                <w:shd w:val="clear" w:color="auto" w:fill="FFFFFF"/>
              </w:rPr>
              <w:t>Charles Stone Mitchell, MD, Medical Director, Premier Surgical Associates, PLLC</w:t>
            </w:r>
            <w:r w:rsidR="003E7B83" w:rsidRPr="00764DCE">
              <w:rPr>
                <w:rFonts w:ascii="Calibri" w:hAnsi="Calibri" w:cs="Calibri"/>
                <w:sz w:val="20"/>
                <w:szCs w:val="20"/>
                <w:shd w:val="clear" w:color="auto" w:fill="FFFFFF"/>
              </w:rPr>
              <w:t xml:space="preserve"> </w:t>
            </w:r>
          </w:p>
        </w:tc>
      </w:tr>
      <w:tr w:rsidR="00DE3B26" w:rsidRPr="00764DCE" w14:paraId="6BE6C082" w14:textId="77777777" w:rsidTr="000727A9">
        <w:trPr>
          <w:gridBefore w:val="1"/>
          <w:wBefore w:w="90" w:type="dxa"/>
        </w:trPr>
        <w:tc>
          <w:tcPr>
            <w:tcW w:w="1818" w:type="dxa"/>
          </w:tcPr>
          <w:p w14:paraId="230A048F" w14:textId="77777777" w:rsidR="00DE3B26" w:rsidRPr="00764DCE" w:rsidRDefault="00DE3B26" w:rsidP="000727A9">
            <w:pPr>
              <w:spacing w:after="0" w:line="240" w:lineRule="auto"/>
              <w:rPr>
                <w:rFonts w:ascii="Calibri" w:hAnsi="Calibri" w:cs="Calibri"/>
                <w:b/>
                <w:sz w:val="20"/>
                <w:szCs w:val="20"/>
              </w:rPr>
            </w:pPr>
          </w:p>
        </w:tc>
        <w:tc>
          <w:tcPr>
            <w:tcW w:w="8284" w:type="dxa"/>
            <w:gridSpan w:val="2"/>
            <w:shd w:val="clear" w:color="auto" w:fill="FFFFFF"/>
          </w:tcPr>
          <w:p w14:paraId="525D99EB" w14:textId="77777777" w:rsidR="00DE3B26" w:rsidRPr="00764DCE" w:rsidRDefault="00DE3B26" w:rsidP="000727A9">
            <w:pPr>
              <w:spacing w:after="0" w:line="240" w:lineRule="auto"/>
              <w:rPr>
                <w:rFonts w:ascii="Calibri" w:hAnsi="Calibri" w:cs="Calibri"/>
                <w:sz w:val="20"/>
                <w:szCs w:val="20"/>
              </w:rPr>
            </w:pPr>
          </w:p>
        </w:tc>
      </w:tr>
      <w:tr w:rsidR="00DE3B26" w:rsidRPr="00764DCE" w14:paraId="7B0F6F30" w14:textId="77777777" w:rsidTr="000727A9">
        <w:trPr>
          <w:gridBefore w:val="1"/>
          <w:wBefore w:w="90" w:type="dxa"/>
          <w:trHeight w:val="80"/>
        </w:trPr>
        <w:tc>
          <w:tcPr>
            <w:tcW w:w="1818" w:type="dxa"/>
          </w:tcPr>
          <w:p w14:paraId="0E7429E6" w14:textId="77777777" w:rsidR="00DE3B26" w:rsidRPr="00764DCE" w:rsidRDefault="00DE3B26" w:rsidP="000727A9">
            <w:pPr>
              <w:spacing w:after="0" w:line="240" w:lineRule="auto"/>
              <w:rPr>
                <w:rFonts w:ascii="Calibri" w:hAnsi="Calibri" w:cs="Calibri"/>
                <w:b/>
                <w:sz w:val="20"/>
                <w:szCs w:val="20"/>
              </w:rPr>
            </w:pPr>
            <w:r w:rsidRPr="00764DCE">
              <w:rPr>
                <w:rFonts w:ascii="Calibri" w:hAnsi="Calibri" w:cs="Calibri"/>
                <w:b/>
                <w:sz w:val="20"/>
                <w:szCs w:val="20"/>
              </w:rPr>
              <w:t>Target Audience</w:t>
            </w:r>
          </w:p>
          <w:p w14:paraId="19781AF9" w14:textId="77777777" w:rsidR="00DE3B26" w:rsidRPr="00764DCE" w:rsidRDefault="00DE3B26" w:rsidP="000727A9">
            <w:pPr>
              <w:spacing w:after="0" w:line="240" w:lineRule="auto"/>
              <w:rPr>
                <w:rFonts w:ascii="Calibri" w:hAnsi="Calibri" w:cs="Calibri"/>
                <w:b/>
                <w:sz w:val="20"/>
                <w:szCs w:val="20"/>
              </w:rPr>
            </w:pPr>
          </w:p>
        </w:tc>
        <w:tc>
          <w:tcPr>
            <w:tcW w:w="8284" w:type="dxa"/>
            <w:gridSpan w:val="2"/>
            <w:shd w:val="clear" w:color="auto" w:fill="FFFFFF"/>
          </w:tcPr>
          <w:p w14:paraId="2FAF81B3" w14:textId="05F1764B" w:rsidR="00DE3B26" w:rsidRPr="00764DCE" w:rsidRDefault="00887DA6" w:rsidP="000727A9">
            <w:pPr>
              <w:rPr>
                <w:rFonts w:ascii="Calibri" w:hAnsi="Calibri" w:cs="Calibri"/>
                <w:sz w:val="20"/>
                <w:szCs w:val="20"/>
              </w:rPr>
            </w:pPr>
            <w:r w:rsidRPr="00764DCE">
              <w:rPr>
                <w:rFonts w:ascii="Calibri" w:hAnsi="Calibri" w:cs="Calibri"/>
                <w:sz w:val="20"/>
                <w:szCs w:val="20"/>
              </w:rPr>
              <w:t>Physicians, Physician Assistants, and Nurse Practitioners</w:t>
            </w:r>
          </w:p>
        </w:tc>
      </w:tr>
      <w:tr w:rsidR="00DE3B26" w:rsidRPr="00764DCE" w14:paraId="544BB953" w14:textId="77777777" w:rsidTr="000727A9">
        <w:trPr>
          <w:trHeight w:val="2060"/>
        </w:trPr>
        <w:tc>
          <w:tcPr>
            <w:tcW w:w="1908" w:type="dxa"/>
            <w:gridSpan w:val="2"/>
          </w:tcPr>
          <w:p w14:paraId="1A29895D" w14:textId="77777777" w:rsidR="00DE3B26" w:rsidRPr="00764DCE" w:rsidRDefault="00DE3B26" w:rsidP="000727A9">
            <w:pPr>
              <w:spacing w:after="0" w:line="240" w:lineRule="auto"/>
              <w:rPr>
                <w:rFonts w:ascii="Calibri" w:hAnsi="Calibri" w:cs="Calibri"/>
                <w:b/>
                <w:sz w:val="20"/>
                <w:szCs w:val="20"/>
                <w:highlight w:val="yellow"/>
              </w:rPr>
            </w:pPr>
            <w:r w:rsidRPr="00764DCE">
              <w:rPr>
                <w:rFonts w:ascii="Calibri" w:hAnsi="Calibri" w:cs="Calibri"/>
                <w:b/>
                <w:sz w:val="20"/>
                <w:szCs w:val="20"/>
              </w:rPr>
              <w:t>Overall Conference Objectives</w:t>
            </w:r>
          </w:p>
        </w:tc>
        <w:tc>
          <w:tcPr>
            <w:tcW w:w="8284" w:type="dxa"/>
            <w:gridSpan w:val="2"/>
            <w:shd w:val="clear" w:color="auto" w:fill="FFFFFF"/>
          </w:tcPr>
          <w:p w14:paraId="46877141" w14:textId="77777777" w:rsidR="00DE3B26" w:rsidRPr="00764DCE" w:rsidRDefault="00DE3B26" w:rsidP="000727A9">
            <w:pPr>
              <w:spacing w:after="0" w:line="240" w:lineRule="auto"/>
              <w:rPr>
                <w:rFonts w:ascii="Calibri" w:hAnsi="Calibri" w:cs="Calibri"/>
                <w:sz w:val="20"/>
                <w:szCs w:val="20"/>
                <w:shd w:val="clear" w:color="auto" w:fill="FFFFFF"/>
              </w:rPr>
            </w:pPr>
            <w:r w:rsidRPr="00764DCE">
              <w:rPr>
                <w:rFonts w:ascii="Calibri" w:hAnsi="Calibri" w:cs="Calibri"/>
                <w:sz w:val="20"/>
                <w:szCs w:val="20"/>
                <w:shd w:val="clear" w:color="auto" w:fill="FFFFFF"/>
              </w:rPr>
              <w:t>As a result of attending this activity, the participant will be able to:</w:t>
            </w:r>
          </w:p>
          <w:p w14:paraId="7DD1FCB5" w14:textId="77777777" w:rsidR="00A3322C" w:rsidRPr="00764DCE" w:rsidRDefault="00DB1984" w:rsidP="000727A9">
            <w:pPr>
              <w:numPr>
                <w:ilvl w:val="0"/>
                <w:numId w:val="25"/>
              </w:numPr>
              <w:shd w:val="clear" w:color="auto" w:fill="FFFFFF"/>
              <w:spacing w:before="100" w:beforeAutospacing="1" w:after="100" w:afterAutospacing="1" w:line="240" w:lineRule="auto"/>
              <w:rPr>
                <w:rFonts w:ascii="Calibri" w:eastAsia="Times New Roman" w:hAnsi="Calibri" w:cs="Calibri"/>
                <w:sz w:val="20"/>
                <w:szCs w:val="20"/>
              </w:rPr>
            </w:pPr>
            <w:r w:rsidRPr="00764DCE">
              <w:rPr>
                <w:rFonts w:ascii="Calibri" w:eastAsia="Times New Roman" w:hAnsi="Calibri" w:cs="Calibri"/>
                <w:sz w:val="20"/>
                <w:szCs w:val="20"/>
              </w:rPr>
              <w:t>Recognize disease symptoms.</w:t>
            </w:r>
          </w:p>
          <w:p w14:paraId="5C69BA18" w14:textId="656361C3" w:rsidR="00DB1984" w:rsidRPr="00764DCE" w:rsidRDefault="00DB1984" w:rsidP="000727A9">
            <w:pPr>
              <w:numPr>
                <w:ilvl w:val="0"/>
                <w:numId w:val="25"/>
              </w:numPr>
              <w:shd w:val="clear" w:color="auto" w:fill="FFFFFF"/>
              <w:spacing w:before="100" w:beforeAutospacing="1" w:after="100" w:afterAutospacing="1" w:line="240" w:lineRule="auto"/>
              <w:rPr>
                <w:rFonts w:ascii="Calibri" w:eastAsia="Times New Roman" w:hAnsi="Calibri" w:cs="Calibri"/>
                <w:sz w:val="20"/>
                <w:szCs w:val="20"/>
              </w:rPr>
            </w:pPr>
            <w:r w:rsidRPr="00764DCE">
              <w:rPr>
                <w:rFonts w:ascii="Calibri" w:eastAsia="Times New Roman" w:hAnsi="Calibri" w:cs="Calibri"/>
                <w:sz w:val="20"/>
                <w:szCs w:val="20"/>
              </w:rPr>
              <w:t>Discuss which diagnostic tests to order.</w:t>
            </w:r>
          </w:p>
          <w:p w14:paraId="69C20BCD" w14:textId="7D23D4BC" w:rsidR="00DB1984" w:rsidRPr="00764DCE" w:rsidRDefault="00DB1984" w:rsidP="000727A9">
            <w:pPr>
              <w:numPr>
                <w:ilvl w:val="0"/>
                <w:numId w:val="25"/>
              </w:numPr>
              <w:shd w:val="clear" w:color="auto" w:fill="FFFFFF"/>
              <w:spacing w:before="100" w:beforeAutospacing="1" w:after="100" w:afterAutospacing="1" w:line="240" w:lineRule="auto"/>
              <w:rPr>
                <w:rFonts w:ascii="Calibri" w:eastAsia="Times New Roman" w:hAnsi="Calibri" w:cs="Calibri"/>
                <w:sz w:val="20"/>
                <w:szCs w:val="20"/>
              </w:rPr>
            </w:pPr>
            <w:r w:rsidRPr="00764DCE">
              <w:rPr>
                <w:rFonts w:ascii="Calibri" w:eastAsia="Times New Roman" w:hAnsi="Calibri" w:cs="Calibri"/>
                <w:sz w:val="20"/>
                <w:szCs w:val="20"/>
              </w:rPr>
              <w:t>Understand how to identify a surgical candidate.</w:t>
            </w:r>
          </w:p>
        </w:tc>
      </w:tr>
      <w:tr w:rsidR="00DE3B26" w:rsidRPr="00764DCE" w14:paraId="7F013FEC" w14:textId="77777777" w:rsidTr="000727A9">
        <w:trPr>
          <w:gridBefore w:val="1"/>
          <w:wBefore w:w="90" w:type="dxa"/>
          <w:trHeight w:val="333"/>
        </w:trPr>
        <w:tc>
          <w:tcPr>
            <w:tcW w:w="1818" w:type="dxa"/>
          </w:tcPr>
          <w:p w14:paraId="781176AC" w14:textId="7A43B016" w:rsidR="00DE3B26" w:rsidRPr="00764DCE" w:rsidRDefault="00DE3B26" w:rsidP="000727A9">
            <w:pPr>
              <w:spacing w:after="0" w:line="240" w:lineRule="auto"/>
              <w:rPr>
                <w:rFonts w:ascii="Calibri" w:hAnsi="Calibri" w:cs="Calibri"/>
                <w:b/>
                <w:sz w:val="20"/>
                <w:szCs w:val="20"/>
              </w:rPr>
            </w:pPr>
            <w:r w:rsidRPr="00764DCE">
              <w:rPr>
                <w:rFonts w:ascii="Calibri" w:hAnsi="Calibri" w:cs="Calibri"/>
                <w:b/>
                <w:sz w:val="20"/>
                <w:szCs w:val="20"/>
              </w:rPr>
              <w:t>Disclosure Information and Potential Conflicts of Interest</w:t>
            </w:r>
          </w:p>
        </w:tc>
        <w:tc>
          <w:tcPr>
            <w:tcW w:w="8284" w:type="dxa"/>
            <w:gridSpan w:val="2"/>
          </w:tcPr>
          <w:p w14:paraId="5102964D" w14:textId="77777777" w:rsidR="00DE3B26" w:rsidRPr="00764DCE" w:rsidRDefault="00DE3B26" w:rsidP="000727A9">
            <w:pPr>
              <w:spacing w:after="0" w:line="240" w:lineRule="auto"/>
              <w:rPr>
                <w:rFonts w:ascii="Calibri" w:hAnsi="Calibri" w:cs="Calibri"/>
                <w:sz w:val="20"/>
                <w:szCs w:val="20"/>
              </w:rPr>
            </w:pPr>
            <w:r w:rsidRPr="00764DCE">
              <w:rPr>
                <w:rFonts w:ascii="Calibri" w:hAnsi="Calibri" w:cs="Calibri"/>
                <w:bCs/>
                <w:sz w:val="20"/>
                <w:szCs w:val="20"/>
              </w:rPr>
              <w:t>East Tennessee State University</w:t>
            </w:r>
            <w:r w:rsidRPr="00764DCE">
              <w:rPr>
                <w:rFonts w:ascii="Calibri" w:hAnsi="Calibri" w:cs="Calibri"/>
                <w:sz w:val="20"/>
                <w:szCs w:val="20"/>
              </w:rPr>
              <w:t>’s Quillen College of Medicine,</w:t>
            </w:r>
            <w:r w:rsidRPr="00764DCE">
              <w:rPr>
                <w:rFonts w:ascii="Calibri" w:hAnsi="Calibri" w:cs="Calibri"/>
                <w:bCs/>
                <w:sz w:val="20"/>
                <w:szCs w:val="20"/>
              </w:rPr>
              <w:t xml:space="preserve"> Office of Continuing Medical Education (OCME) holds the standard that its continuing medical education programs should be free of commercial bias and conflict of interest. </w:t>
            </w:r>
            <w:r w:rsidRPr="00764DCE">
              <w:rPr>
                <w:rFonts w:ascii="Calibri" w:hAnsi="Calibri" w:cs="Calibri"/>
                <w:sz w:val="20"/>
                <w:szCs w:val="20"/>
              </w:rPr>
              <w:t xml:space="preserve">It is the policy of the OCME that each presenter and planning committee member of any CME activity must disclose any financial interest/arrangement or affiliation with </w:t>
            </w:r>
            <w:r w:rsidR="00751CB5" w:rsidRPr="00764DCE">
              <w:rPr>
                <w:rFonts w:ascii="Calibri" w:hAnsi="Calibri" w:cs="Calibri"/>
                <w:sz w:val="20"/>
                <w:szCs w:val="20"/>
              </w:rPr>
              <w:t xml:space="preserve">commercial </w:t>
            </w:r>
            <w:r w:rsidRPr="00764DCE">
              <w:rPr>
                <w:rFonts w:ascii="Calibri" w:hAnsi="Calibri" w:cs="Calibri"/>
                <w:sz w:val="20"/>
                <w:szCs w:val="20"/>
              </w:rPr>
              <w:t>organizations whose products or services are being discussed in a presentation.  All commercial support of an educational activity must also be disclosed to the conference attendees.</w:t>
            </w:r>
          </w:p>
          <w:p w14:paraId="6B4CDE83" w14:textId="77777777" w:rsidR="0048475D" w:rsidRPr="00764DCE" w:rsidRDefault="0048475D" w:rsidP="000727A9">
            <w:pPr>
              <w:spacing w:after="0" w:line="240" w:lineRule="auto"/>
              <w:rPr>
                <w:rFonts w:ascii="Calibri" w:hAnsi="Calibri" w:cs="Calibri"/>
                <w:sz w:val="20"/>
                <w:szCs w:val="20"/>
              </w:rPr>
            </w:pPr>
          </w:p>
        </w:tc>
      </w:tr>
      <w:tr w:rsidR="00DE3B26" w:rsidRPr="00764DCE" w14:paraId="780C2CD9" w14:textId="77777777" w:rsidTr="000727A9">
        <w:trPr>
          <w:gridBefore w:val="1"/>
          <w:wBefore w:w="90" w:type="dxa"/>
          <w:trHeight w:val="287"/>
        </w:trPr>
        <w:tc>
          <w:tcPr>
            <w:tcW w:w="1818" w:type="dxa"/>
          </w:tcPr>
          <w:p w14:paraId="6DFE3625" w14:textId="77777777" w:rsidR="00DE3B26" w:rsidRPr="00764DCE" w:rsidRDefault="00DE3B26" w:rsidP="000727A9">
            <w:pPr>
              <w:spacing w:after="0" w:line="240" w:lineRule="auto"/>
              <w:rPr>
                <w:rFonts w:ascii="Calibri" w:hAnsi="Calibri" w:cs="Calibri"/>
                <w:b/>
                <w:sz w:val="20"/>
                <w:szCs w:val="20"/>
              </w:rPr>
            </w:pPr>
            <w:r w:rsidRPr="00764DCE">
              <w:rPr>
                <w:rFonts w:ascii="Calibri" w:hAnsi="Calibri" w:cs="Calibri"/>
                <w:b/>
                <w:sz w:val="20"/>
                <w:szCs w:val="20"/>
              </w:rPr>
              <w:t>Participants with No Potential Conflicts of Interest</w:t>
            </w:r>
          </w:p>
        </w:tc>
        <w:tc>
          <w:tcPr>
            <w:tcW w:w="8284" w:type="dxa"/>
            <w:gridSpan w:val="2"/>
          </w:tcPr>
          <w:p w14:paraId="4C701B8F" w14:textId="12A396CE" w:rsidR="00DE3B26" w:rsidRPr="00764DCE" w:rsidRDefault="005C27AE" w:rsidP="000727A9">
            <w:pPr>
              <w:spacing w:after="0" w:line="240" w:lineRule="auto"/>
              <w:rPr>
                <w:rFonts w:ascii="Calibri" w:hAnsi="Calibri" w:cs="Calibri"/>
                <w:sz w:val="20"/>
                <w:szCs w:val="20"/>
              </w:rPr>
            </w:pPr>
            <w:r w:rsidRPr="00764DCE">
              <w:rPr>
                <w:rFonts w:ascii="Calibri" w:hAnsi="Calibri" w:cs="Calibri"/>
                <w:sz w:val="20"/>
                <w:szCs w:val="20"/>
              </w:rPr>
              <w:t>Each of the following individual</w:t>
            </w:r>
            <w:r w:rsidR="00DE3B26" w:rsidRPr="00764DCE">
              <w:rPr>
                <w:rFonts w:ascii="Calibri" w:hAnsi="Calibri" w:cs="Calibri"/>
                <w:sz w:val="20"/>
                <w:szCs w:val="20"/>
              </w:rPr>
              <w:t>s have completed a disclosure form indicating that they or members of their immediate family do not have a financial interest/arrangement or affiliation that could be perceived as a real or apparent conflict of interest related to the content or supporters involved with this activity:</w:t>
            </w:r>
          </w:p>
          <w:p w14:paraId="03DE0901" w14:textId="77777777" w:rsidR="00DE3B26" w:rsidRPr="00764DCE" w:rsidRDefault="00DE3B26" w:rsidP="000727A9">
            <w:pPr>
              <w:spacing w:after="0" w:line="240" w:lineRule="auto"/>
              <w:rPr>
                <w:rFonts w:ascii="Calibri" w:hAnsi="Calibri" w:cs="Calibri"/>
                <w:sz w:val="20"/>
                <w:szCs w:val="20"/>
              </w:rPr>
            </w:pPr>
          </w:p>
        </w:tc>
      </w:tr>
      <w:tr w:rsidR="00C87097" w:rsidRPr="00764DCE" w14:paraId="36C5B91E" w14:textId="77777777" w:rsidTr="000727A9">
        <w:trPr>
          <w:gridBefore w:val="1"/>
          <w:wBefore w:w="90" w:type="dxa"/>
          <w:trHeight w:val="287"/>
        </w:trPr>
        <w:tc>
          <w:tcPr>
            <w:tcW w:w="1818" w:type="dxa"/>
          </w:tcPr>
          <w:p w14:paraId="06217799" w14:textId="77777777" w:rsidR="00C87097" w:rsidRPr="00764DCE" w:rsidRDefault="00C87097" w:rsidP="000727A9">
            <w:pPr>
              <w:spacing w:after="0" w:line="240" w:lineRule="auto"/>
              <w:rPr>
                <w:rFonts w:ascii="Calibri" w:hAnsi="Calibri" w:cs="Calibri"/>
                <w:b/>
                <w:sz w:val="20"/>
                <w:szCs w:val="20"/>
              </w:rPr>
            </w:pPr>
          </w:p>
        </w:tc>
        <w:tc>
          <w:tcPr>
            <w:tcW w:w="5760" w:type="dxa"/>
          </w:tcPr>
          <w:p w14:paraId="4CF5D850" w14:textId="77777777" w:rsidR="00C87097" w:rsidRPr="00764DCE" w:rsidRDefault="0048475D" w:rsidP="000727A9">
            <w:pPr>
              <w:spacing w:after="0" w:line="240" w:lineRule="auto"/>
              <w:rPr>
                <w:rFonts w:ascii="Calibri" w:hAnsi="Calibri" w:cs="Calibri"/>
                <w:sz w:val="20"/>
                <w:szCs w:val="20"/>
              </w:rPr>
            </w:pPr>
            <w:r w:rsidRPr="00764DCE">
              <w:rPr>
                <w:rFonts w:ascii="Calibri" w:hAnsi="Calibri" w:cs="Calibri"/>
                <w:b/>
                <w:sz w:val="20"/>
                <w:szCs w:val="20"/>
              </w:rPr>
              <w:t>Activity Director</w:t>
            </w:r>
          </w:p>
        </w:tc>
        <w:tc>
          <w:tcPr>
            <w:tcW w:w="2524" w:type="dxa"/>
          </w:tcPr>
          <w:p w14:paraId="0E784397" w14:textId="77777777" w:rsidR="00C87097" w:rsidRPr="00764DCE" w:rsidRDefault="0048475D" w:rsidP="000727A9">
            <w:pPr>
              <w:spacing w:after="0" w:line="240" w:lineRule="auto"/>
              <w:rPr>
                <w:rFonts w:ascii="Calibri" w:hAnsi="Calibri" w:cs="Calibri"/>
                <w:sz w:val="20"/>
                <w:szCs w:val="20"/>
              </w:rPr>
            </w:pPr>
            <w:r w:rsidRPr="00764DCE">
              <w:rPr>
                <w:rFonts w:ascii="Calibri" w:hAnsi="Calibri" w:cs="Calibri"/>
                <w:b/>
                <w:sz w:val="20"/>
                <w:szCs w:val="20"/>
              </w:rPr>
              <w:t>Disclosures</w:t>
            </w:r>
          </w:p>
        </w:tc>
      </w:tr>
      <w:tr w:rsidR="0048475D" w:rsidRPr="00764DCE" w14:paraId="305F2DFD" w14:textId="77777777" w:rsidTr="000727A9">
        <w:trPr>
          <w:gridBefore w:val="1"/>
          <w:wBefore w:w="90" w:type="dxa"/>
          <w:trHeight w:val="287"/>
        </w:trPr>
        <w:tc>
          <w:tcPr>
            <w:tcW w:w="1818" w:type="dxa"/>
          </w:tcPr>
          <w:p w14:paraId="5A5B95C1" w14:textId="77777777" w:rsidR="0048475D" w:rsidRPr="00764DCE" w:rsidRDefault="0048475D" w:rsidP="000727A9">
            <w:pPr>
              <w:spacing w:after="0" w:line="240" w:lineRule="auto"/>
              <w:rPr>
                <w:rFonts w:ascii="Calibri" w:hAnsi="Calibri" w:cs="Calibri"/>
                <w:b/>
                <w:sz w:val="20"/>
                <w:szCs w:val="20"/>
              </w:rPr>
            </w:pPr>
          </w:p>
        </w:tc>
        <w:tc>
          <w:tcPr>
            <w:tcW w:w="5760" w:type="dxa"/>
          </w:tcPr>
          <w:p w14:paraId="068CEF7F" w14:textId="7C16303B" w:rsidR="0048475D" w:rsidRPr="00764DCE" w:rsidRDefault="000727A9" w:rsidP="000727A9">
            <w:pPr>
              <w:spacing w:after="0" w:line="240" w:lineRule="auto"/>
              <w:rPr>
                <w:rFonts w:ascii="Calibri" w:hAnsi="Calibri" w:cs="Calibri"/>
                <w:sz w:val="20"/>
                <w:szCs w:val="20"/>
              </w:rPr>
            </w:pPr>
            <w:r w:rsidRPr="00764DCE">
              <w:rPr>
                <w:rFonts w:ascii="Calibri" w:hAnsi="Calibri" w:cs="Calibri"/>
                <w:sz w:val="20"/>
                <w:szCs w:val="20"/>
                <w:shd w:val="clear" w:color="auto" w:fill="FFFFFF"/>
              </w:rPr>
              <w:t>Charles Stone Mitchell, MD</w:t>
            </w:r>
          </w:p>
        </w:tc>
        <w:tc>
          <w:tcPr>
            <w:tcW w:w="2524" w:type="dxa"/>
          </w:tcPr>
          <w:p w14:paraId="67CCA191" w14:textId="77777777" w:rsidR="0048475D" w:rsidRPr="00764DCE" w:rsidRDefault="0048475D" w:rsidP="000727A9">
            <w:pPr>
              <w:spacing w:after="0" w:line="240" w:lineRule="auto"/>
              <w:rPr>
                <w:rFonts w:ascii="Calibri" w:hAnsi="Calibri" w:cs="Calibri"/>
                <w:sz w:val="20"/>
                <w:szCs w:val="20"/>
              </w:rPr>
            </w:pPr>
            <w:r w:rsidRPr="00764DCE">
              <w:rPr>
                <w:rFonts w:ascii="Calibri" w:hAnsi="Calibri" w:cs="Calibri"/>
                <w:sz w:val="20"/>
                <w:szCs w:val="20"/>
              </w:rPr>
              <w:t>None</w:t>
            </w:r>
          </w:p>
        </w:tc>
      </w:tr>
    </w:tbl>
    <w:p w14:paraId="59BF6CA7" w14:textId="372CCA45" w:rsidR="00307061" w:rsidRPr="00764DCE" w:rsidRDefault="00307061" w:rsidP="00340CEB">
      <w:pPr>
        <w:spacing w:after="0" w:line="240" w:lineRule="auto"/>
        <w:rPr>
          <w:rFonts w:ascii="Calibri" w:hAnsi="Calibri" w:cs="Calibri"/>
        </w:rPr>
      </w:pPr>
    </w:p>
    <w:p w14:paraId="17ED3703" w14:textId="77777777" w:rsidR="00EC6FAB" w:rsidRDefault="00EC6FAB">
      <w:r>
        <w:br w:type="page"/>
      </w:r>
    </w:p>
    <w:tbl>
      <w:tblPr>
        <w:tblpPr w:leftFromText="180" w:rightFromText="180" w:vertAnchor="text" w:tblpX="180" w:tblpY="1"/>
        <w:tblOverlap w:val="never"/>
        <w:tblW w:w="9922" w:type="dxa"/>
        <w:tblLayout w:type="fixed"/>
        <w:tblLook w:val="00A0" w:firstRow="1" w:lastRow="0" w:firstColumn="1" w:lastColumn="0" w:noHBand="0" w:noVBand="0"/>
      </w:tblPr>
      <w:tblGrid>
        <w:gridCol w:w="1638"/>
        <w:gridCol w:w="5760"/>
        <w:gridCol w:w="2524"/>
      </w:tblGrid>
      <w:tr w:rsidR="0048475D" w:rsidRPr="00764DCE" w14:paraId="275F05E2" w14:textId="77777777" w:rsidTr="009743E3">
        <w:trPr>
          <w:trHeight w:val="287"/>
        </w:trPr>
        <w:tc>
          <w:tcPr>
            <w:tcW w:w="1638" w:type="dxa"/>
          </w:tcPr>
          <w:p w14:paraId="1FB838D5" w14:textId="5596DEC6" w:rsidR="0048475D" w:rsidRPr="00764DCE" w:rsidRDefault="0048475D" w:rsidP="009743E3">
            <w:pPr>
              <w:spacing w:after="0" w:line="240" w:lineRule="auto"/>
              <w:rPr>
                <w:rFonts w:ascii="Calibri" w:hAnsi="Calibri" w:cs="Calibri"/>
                <w:b/>
                <w:sz w:val="20"/>
                <w:szCs w:val="20"/>
              </w:rPr>
            </w:pPr>
          </w:p>
        </w:tc>
        <w:tc>
          <w:tcPr>
            <w:tcW w:w="5760" w:type="dxa"/>
          </w:tcPr>
          <w:p w14:paraId="79690803" w14:textId="77777777" w:rsidR="00434932" w:rsidRPr="00764DCE" w:rsidRDefault="00434932" w:rsidP="009743E3">
            <w:pPr>
              <w:spacing w:after="0" w:line="240" w:lineRule="auto"/>
              <w:rPr>
                <w:rFonts w:ascii="Calibri" w:hAnsi="Calibri" w:cs="Calibri"/>
                <w:b/>
                <w:sz w:val="20"/>
                <w:szCs w:val="20"/>
              </w:rPr>
            </w:pPr>
          </w:p>
          <w:p w14:paraId="4D65439D" w14:textId="77777777" w:rsidR="0048475D" w:rsidRPr="00764DCE" w:rsidRDefault="0048475D" w:rsidP="009743E3">
            <w:pPr>
              <w:spacing w:after="0" w:line="240" w:lineRule="auto"/>
              <w:rPr>
                <w:rFonts w:ascii="Calibri" w:hAnsi="Calibri" w:cs="Calibri"/>
                <w:sz w:val="20"/>
                <w:szCs w:val="20"/>
              </w:rPr>
            </w:pPr>
            <w:r w:rsidRPr="00764DCE">
              <w:rPr>
                <w:rFonts w:ascii="Calibri" w:hAnsi="Calibri" w:cs="Calibri"/>
                <w:b/>
                <w:sz w:val="20"/>
                <w:szCs w:val="20"/>
              </w:rPr>
              <w:t xml:space="preserve">Speakers </w:t>
            </w:r>
            <w:r w:rsidRPr="00764DCE">
              <w:rPr>
                <w:rFonts w:ascii="Calibri" w:hAnsi="Calibri" w:cs="Calibri"/>
                <w:b/>
                <w:sz w:val="20"/>
                <w:szCs w:val="20"/>
              </w:rPr>
              <w:tab/>
            </w:r>
          </w:p>
        </w:tc>
        <w:tc>
          <w:tcPr>
            <w:tcW w:w="2524" w:type="dxa"/>
          </w:tcPr>
          <w:p w14:paraId="40DFC6DC" w14:textId="77777777" w:rsidR="00434932" w:rsidRPr="00764DCE" w:rsidRDefault="00434932" w:rsidP="009743E3">
            <w:pPr>
              <w:spacing w:after="0" w:line="240" w:lineRule="auto"/>
              <w:rPr>
                <w:rFonts w:ascii="Calibri" w:hAnsi="Calibri" w:cs="Calibri"/>
                <w:b/>
                <w:sz w:val="20"/>
                <w:szCs w:val="20"/>
              </w:rPr>
            </w:pPr>
          </w:p>
          <w:p w14:paraId="63DCC42E" w14:textId="77777777" w:rsidR="0048475D" w:rsidRPr="00764DCE" w:rsidRDefault="0048475D" w:rsidP="009743E3">
            <w:pPr>
              <w:spacing w:after="0" w:line="240" w:lineRule="auto"/>
              <w:rPr>
                <w:rFonts w:ascii="Calibri" w:hAnsi="Calibri" w:cs="Calibri"/>
                <w:b/>
                <w:sz w:val="20"/>
                <w:szCs w:val="20"/>
              </w:rPr>
            </w:pPr>
            <w:r w:rsidRPr="00764DCE">
              <w:rPr>
                <w:rFonts w:ascii="Calibri" w:hAnsi="Calibri" w:cs="Calibri"/>
                <w:b/>
                <w:sz w:val="20"/>
                <w:szCs w:val="20"/>
              </w:rPr>
              <w:t>Disclosures</w:t>
            </w:r>
          </w:p>
        </w:tc>
      </w:tr>
      <w:tr w:rsidR="00307061" w:rsidRPr="00764DCE" w14:paraId="76A81C02" w14:textId="77777777" w:rsidTr="009743E3">
        <w:trPr>
          <w:trHeight w:val="287"/>
        </w:trPr>
        <w:tc>
          <w:tcPr>
            <w:tcW w:w="1638" w:type="dxa"/>
          </w:tcPr>
          <w:p w14:paraId="03717B88" w14:textId="77777777" w:rsidR="00307061" w:rsidRPr="00764DCE" w:rsidRDefault="00307061" w:rsidP="009743E3">
            <w:pPr>
              <w:spacing w:after="0" w:line="240" w:lineRule="auto"/>
              <w:rPr>
                <w:rFonts w:ascii="Calibri" w:hAnsi="Calibri" w:cs="Calibri"/>
                <w:b/>
                <w:sz w:val="20"/>
                <w:szCs w:val="20"/>
              </w:rPr>
            </w:pPr>
          </w:p>
        </w:tc>
        <w:tc>
          <w:tcPr>
            <w:tcW w:w="5760" w:type="dxa"/>
          </w:tcPr>
          <w:p w14:paraId="339CCE5F" w14:textId="121D41C2" w:rsidR="00307061" w:rsidRPr="00764DCE" w:rsidRDefault="007F75E4" w:rsidP="009743E3">
            <w:pPr>
              <w:pStyle w:val="NoSpacing"/>
              <w:rPr>
                <w:rFonts w:ascii="Calibri" w:hAnsi="Calibri" w:cs="Calibri"/>
                <w:sz w:val="20"/>
                <w:szCs w:val="20"/>
              </w:rPr>
            </w:pPr>
            <w:r w:rsidRPr="00764DCE">
              <w:rPr>
                <w:rFonts w:ascii="Calibri" w:hAnsi="Calibri" w:cs="Calibri"/>
                <w:sz w:val="20"/>
                <w:szCs w:val="20"/>
              </w:rPr>
              <w:t>Mark Colquitt, MD, FACS</w:t>
            </w:r>
          </w:p>
        </w:tc>
        <w:tc>
          <w:tcPr>
            <w:tcW w:w="2524" w:type="dxa"/>
          </w:tcPr>
          <w:p w14:paraId="21A5F4AC" w14:textId="77777777" w:rsidR="00307061" w:rsidRPr="00764DCE" w:rsidRDefault="00307061" w:rsidP="009743E3">
            <w:pPr>
              <w:spacing w:after="0" w:line="240" w:lineRule="auto"/>
              <w:rPr>
                <w:rFonts w:ascii="Calibri" w:hAnsi="Calibri" w:cs="Calibri"/>
                <w:sz w:val="20"/>
                <w:szCs w:val="20"/>
              </w:rPr>
            </w:pPr>
            <w:r w:rsidRPr="00764DCE">
              <w:rPr>
                <w:rFonts w:ascii="Calibri" w:hAnsi="Calibri" w:cs="Calibri"/>
                <w:sz w:val="20"/>
                <w:szCs w:val="20"/>
              </w:rPr>
              <w:t>None</w:t>
            </w:r>
          </w:p>
        </w:tc>
      </w:tr>
      <w:tr w:rsidR="00307061" w:rsidRPr="00764DCE" w14:paraId="410CDEF1" w14:textId="77777777" w:rsidTr="009743E3">
        <w:trPr>
          <w:trHeight w:val="287"/>
        </w:trPr>
        <w:tc>
          <w:tcPr>
            <w:tcW w:w="1638" w:type="dxa"/>
          </w:tcPr>
          <w:p w14:paraId="2A477B67" w14:textId="77777777" w:rsidR="00307061" w:rsidRPr="00764DCE" w:rsidRDefault="00307061" w:rsidP="009743E3">
            <w:pPr>
              <w:spacing w:after="0" w:line="240" w:lineRule="auto"/>
              <w:rPr>
                <w:rFonts w:ascii="Calibri" w:hAnsi="Calibri" w:cs="Calibri"/>
                <w:b/>
                <w:sz w:val="20"/>
                <w:szCs w:val="20"/>
              </w:rPr>
            </w:pPr>
          </w:p>
        </w:tc>
        <w:tc>
          <w:tcPr>
            <w:tcW w:w="5760" w:type="dxa"/>
          </w:tcPr>
          <w:p w14:paraId="1355EFDE" w14:textId="56B8C92A" w:rsidR="00307061" w:rsidRPr="00764DCE" w:rsidRDefault="007F75E4" w:rsidP="009743E3">
            <w:pPr>
              <w:pStyle w:val="NoSpacing"/>
              <w:rPr>
                <w:rFonts w:ascii="Calibri" w:hAnsi="Calibri" w:cs="Calibri"/>
                <w:sz w:val="20"/>
                <w:szCs w:val="20"/>
              </w:rPr>
            </w:pPr>
            <w:r w:rsidRPr="00764DCE">
              <w:rPr>
                <w:rFonts w:ascii="Calibri" w:hAnsi="Calibri" w:cs="Calibri"/>
                <w:sz w:val="20"/>
                <w:szCs w:val="20"/>
              </w:rPr>
              <w:t>Michael E. Kelly, MD, FACS</w:t>
            </w:r>
          </w:p>
        </w:tc>
        <w:tc>
          <w:tcPr>
            <w:tcW w:w="2524" w:type="dxa"/>
          </w:tcPr>
          <w:p w14:paraId="62DFDC22" w14:textId="77777777" w:rsidR="00307061" w:rsidRPr="00764DCE" w:rsidRDefault="00307061" w:rsidP="009743E3">
            <w:pPr>
              <w:spacing w:after="0" w:line="240" w:lineRule="auto"/>
              <w:rPr>
                <w:rFonts w:ascii="Calibri" w:hAnsi="Calibri" w:cs="Calibri"/>
                <w:sz w:val="20"/>
                <w:szCs w:val="20"/>
              </w:rPr>
            </w:pPr>
            <w:r w:rsidRPr="00764DCE">
              <w:rPr>
                <w:rFonts w:ascii="Calibri" w:hAnsi="Calibri" w:cs="Calibri"/>
                <w:sz w:val="20"/>
                <w:szCs w:val="20"/>
              </w:rPr>
              <w:t>None</w:t>
            </w:r>
          </w:p>
        </w:tc>
      </w:tr>
      <w:tr w:rsidR="00913620" w:rsidRPr="00764DCE" w14:paraId="2223D58B" w14:textId="77777777" w:rsidTr="009743E3">
        <w:trPr>
          <w:trHeight w:val="287"/>
        </w:trPr>
        <w:tc>
          <w:tcPr>
            <w:tcW w:w="1638" w:type="dxa"/>
          </w:tcPr>
          <w:p w14:paraId="25D18E2E" w14:textId="77777777" w:rsidR="00913620" w:rsidRPr="00764DCE" w:rsidRDefault="00913620" w:rsidP="009743E3">
            <w:pPr>
              <w:spacing w:after="0" w:line="240" w:lineRule="auto"/>
              <w:rPr>
                <w:rFonts w:ascii="Calibri" w:hAnsi="Calibri" w:cs="Calibri"/>
                <w:b/>
                <w:sz w:val="20"/>
                <w:szCs w:val="20"/>
              </w:rPr>
            </w:pPr>
          </w:p>
        </w:tc>
        <w:tc>
          <w:tcPr>
            <w:tcW w:w="5760" w:type="dxa"/>
          </w:tcPr>
          <w:p w14:paraId="73485140" w14:textId="3C1CE525" w:rsidR="00340CEB" w:rsidRPr="00764DCE" w:rsidRDefault="007F75E4" w:rsidP="009743E3">
            <w:pPr>
              <w:pStyle w:val="NoSpacing"/>
              <w:rPr>
                <w:rFonts w:ascii="Calibri" w:hAnsi="Calibri" w:cs="Calibri"/>
                <w:sz w:val="20"/>
                <w:szCs w:val="20"/>
              </w:rPr>
            </w:pPr>
            <w:r w:rsidRPr="00764DCE">
              <w:rPr>
                <w:rFonts w:ascii="Calibri" w:hAnsi="Calibri" w:cs="Calibri"/>
                <w:sz w:val="20"/>
                <w:szCs w:val="20"/>
              </w:rPr>
              <w:t>Christopher W. Pollock, MD, FACS</w:t>
            </w:r>
          </w:p>
        </w:tc>
        <w:tc>
          <w:tcPr>
            <w:tcW w:w="2524" w:type="dxa"/>
          </w:tcPr>
          <w:p w14:paraId="3861FC96" w14:textId="7342769F" w:rsidR="00340CEB" w:rsidRPr="00764DCE" w:rsidRDefault="00913620" w:rsidP="009743E3">
            <w:pPr>
              <w:spacing w:after="0" w:line="240" w:lineRule="auto"/>
              <w:rPr>
                <w:rFonts w:ascii="Calibri" w:hAnsi="Calibri" w:cs="Calibri"/>
                <w:sz w:val="20"/>
                <w:szCs w:val="20"/>
              </w:rPr>
            </w:pPr>
            <w:r w:rsidRPr="00764DCE">
              <w:rPr>
                <w:rFonts w:ascii="Calibri" w:hAnsi="Calibri" w:cs="Calibri"/>
                <w:sz w:val="20"/>
                <w:szCs w:val="20"/>
              </w:rPr>
              <w:t>None</w:t>
            </w:r>
          </w:p>
        </w:tc>
      </w:tr>
      <w:tr w:rsidR="00307061" w:rsidRPr="00764DCE" w14:paraId="6B62CFF3" w14:textId="77777777" w:rsidTr="009743E3">
        <w:trPr>
          <w:trHeight w:val="287"/>
        </w:trPr>
        <w:tc>
          <w:tcPr>
            <w:tcW w:w="1638" w:type="dxa"/>
          </w:tcPr>
          <w:p w14:paraId="7167B2E4" w14:textId="77777777" w:rsidR="00307061" w:rsidRPr="00764DCE" w:rsidRDefault="00307061" w:rsidP="009743E3">
            <w:pPr>
              <w:spacing w:after="0" w:line="240" w:lineRule="auto"/>
              <w:rPr>
                <w:rFonts w:ascii="Calibri" w:hAnsi="Calibri" w:cs="Calibri"/>
                <w:b/>
                <w:sz w:val="20"/>
                <w:szCs w:val="20"/>
              </w:rPr>
            </w:pPr>
          </w:p>
        </w:tc>
        <w:tc>
          <w:tcPr>
            <w:tcW w:w="5760" w:type="dxa"/>
          </w:tcPr>
          <w:p w14:paraId="0F990D6B" w14:textId="77777777" w:rsidR="007F75E4" w:rsidRPr="00764DCE" w:rsidRDefault="007F75E4" w:rsidP="009743E3">
            <w:pPr>
              <w:spacing w:after="0" w:line="240" w:lineRule="auto"/>
              <w:rPr>
                <w:rFonts w:ascii="Calibri" w:hAnsi="Calibri" w:cs="Calibri"/>
                <w:b/>
                <w:sz w:val="20"/>
                <w:szCs w:val="20"/>
              </w:rPr>
            </w:pPr>
          </w:p>
          <w:p w14:paraId="3246BF27" w14:textId="3B8F9D79" w:rsidR="00307061" w:rsidRPr="00764DCE" w:rsidRDefault="00307061" w:rsidP="009743E3">
            <w:pPr>
              <w:spacing w:after="0" w:line="240" w:lineRule="auto"/>
              <w:rPr>
                <w:rFonts w:ascii="Calibri" w:hAnsi="Calibri" w:cs="Calibri"/>
                <w:sz w:val="20"/>
                <w:szCs w:val="20"/>
              </w:rPr>
            </w:pPr>
            <w:r w:rsidRPr="00764DCE">
              <w:rPr>
                <w:rFonts w:ascii="Calibri" w:hAnsi="Calibri" w:cs="Calibri"/>
                <w:b/>
                <w:sz w:val="20"/>
                <w:szCs w:val="20"/>
              </w:rPr>
              <w:t>Planning Committee</w:t>
            </w:r>
          </w:p>
        </w:tc>
        <w:tc>
          <w:tcPr>
            <w:tcW w:w="2524" w:type="dxa"/>
          </w:tcPr>
          <w:p w14:paraId="27597E79" w14:textId="77777777" w:rsidR="007F75E4" w:rsidRPr="00764DCE" w:rsidRDefault="007F75E4" w:rsidP="009743E3">
            <w:pPr>
              <w:spacing w:after="0" w:line="240" w:lineRule="auto"/>
              <w:rPr>
                <w:rFonts w:ascii="Calibri" w:hAnsi="Calibri" w:cs="Calibri"/>
                <w:b/>
                <w:sz w:val="20"/>
                <w:szCs w:val="20"/>
              </w:rPr>
            </w:pPr>
          </w:p>
          <w:p w14:paraId="5F200B6A" w14:textId="7DA468E8" w:rsidR="00307061" w:rsidRPr="00764DCE" w:rsidRDefault="00307061" w:rsidP="009743E3">
            <w:pPr>
              <w:spacing w:after="0" w:line="240" w:lineRule="auto"/>
              <w:rPr>
                <w:rFonts w:ascii="Calibri" w:hAnsi="Calibri" w:cs="Calibri"/>
                <w:b/>
                <w:sz w:val="20"/>
                <w:szCs w:val="20"/>
              </w:rPr>
            </w:pPr>
            <w:r w:rsidRPr="00764DCE">
              <w:rPr>
                <w:rFonts w:ascii="Calibri" w:hAnsi="Calibri" w:cs="Calibri"/>
                <w:b/>
                <w:sz w:val="20"/>
                <w:szCs w:val="20"/>
              </w:rPr>
              <w:t>Disclosures</w:t>
            </w:r>
          </w:p>
        </w:tc>
      </w:tr>
      <w:tr w:rsidR="00307061" w:rsidRPr="00764DCE" w14:paraId="01FDD5BA" w14:textId="77777777" w:rsidTr="009743E3">
        <w:trPr>
          <w:trHeight w:val="287"/>
        </w:trPr>
        <w:tc>
          <w:tcPr>
            <w:tcW w:w="1638" w:type="dxa"/>
          </w:tcPr>
          <w:p w14:paraId="48D09370" w14:textId="77777777" w:rsidR="00307061" w:rsidRPr="00764DCE" w:rsidRDefault="00307061" w:rsidP="009743E3">
            <w:pPr>
              <w:spacing w:after="0" w:line="240" w:lineRule="auto"/>
              <w:rPr>
                <w:rFonts w:ascii="Calibri" w:hAnsi="Calibri" w:cs="Calibri"/>
                <w:b/>
                <w:sz w:val="20"/>
                <w:szCs w:val="20"/>
              </w:rPr>
            </w:pPr>
          </w:p>
        </w:tc>
        <w:tc>
          <w:tcPr>
            <w:tcW w:w="5760" w:type="dxa"/>
          </w:tcPr>
          <w:p w14:paraId="04B51AC4" w14:textId="53CE235D" w:rsidR="00307061" w:rsidRPr="00764DCE" w:rsidRDefault="00DA114B" w:rsidP="009743E3">
            <w:pPr>
              <w:spacing w:after="0" w:line="240" w:lineRule="auto"/>
              <w:rPr>
                <w:rFonts w:ascii="Calibri" w:hAnsi="Calibri" w:cs="Calibri"/>
                <w:sz w:val="20"/>
                <w:szCs w:val="20"/>
              </w:rPr>
            </w:pPr>
            <w:r w:rsidRPr="00764DCE">
              <w:rPr>
                <w:rFonts w:ascii="Calibri" w:hAnsi="Calibri" w:cs="Calibri"/>
                <w:sz w:val="20"/>
                <w:szCs w:val="20"/>
              </w:rPr>
              <w:t>Donna Dougherty</w:t>
            </w:r>
          </w:p>
        </w:tc>
        <w:tc>
          <w:tcPr>
            <w:tcW w:w="2524" w:type="dxa"/>
          </w:tcPr>
          <w:p w14:paraId="32D073F9" w14:textId="77777777" w:rsidR="00307061" w:rsidRPr="00764DCE" w:rsidRDefault="00307061" w:rsidP="009743E3">
            <w:pPr>
              <w:spacing w:after="0" w:line="240" w:lineRule="auto"/>
              <w:rPr>
                <w:rFonts w:ascii="Calibri" w:hAnsi="Calibri" w:cs="Calibri"/>
                <w:sz w:val="20"/>
                <w:szCs w:val="20"/>
              </w:rPr>
            </w:pPr>
            <w:r w:rsidRPr="00764DCE">
              <w:rPr>
                <w:rFonts w:ascii="Calibri" w:hAnsi="Calibri" w:cs="Calibri"/>
                <w:sz w:val="20"/>
                <w:szCs w:val="20"/>
              </w:rPr>
              <w:t>None</w:t>
            </w:r>
          </w:p>
        </w:tc>
      </w:tr>
      <w:tr w:rsidR="00307061" w:rsidRPr="00764DCE" w14:paraId="032B679A" w14:textId="77777777" w:rsidTr="009743E3">
        <w:trPr>
          <w:trHeight w:val="287"/>
        </w:trPr>
        <w:tc>
          <w:tcPr>
            <w:tcW w:w="1638" w:type="dxa"/>
          </w:tcPr>
          <w:p w14:paraId="24DC06A3" w14:textId="77777777" w:rsidR="00307061" w:rsidRPr="00764DCE" w:rsidRDefault="00307061" w:rsidP="009743E3">
            <w:pPr>
              <w:spacing w:after="0" w:line="240" w:lineRule="auto"/>
              <w:rPr>
                <w:rFonts w:ascii="Calibri" w:hAnsi="Calibri" w:cs="Calibri"/>
                <w:b/>
                <w:sz w:val="20"/>
                <w:szCs w:val="20"/>
              </w:rPr>
            </w:pPr>
          </w:p>
        </w:tc>
        <w:tc>
          <w:tcPr>
            <w:tcW w:w="5760" w:type="dxa"/>
          </w:tcPr>
          <w:p w14:paraId="568CC2B8" w14:textId="005D00BA" w:rsidR="00DA114B" w:rsidRPr="00764DCE" w:rsidRDefault="007F75E4" w:rsidP="009743E3">
            <w:pPr>
              <w:pStyle w:val="NoSpacing"/>
              <w:rPr>
                <w:rFonts w:ascii="Calibri" w:hAnsi="Calibri" w:cs="Calibri"/>
                <w:sz w:val="20"/>
                <w:szCs w:val="20"/>
              </w:rPr>
            </w:pPr>
            <w:r w:rsidRPr="00764DCE">
              <w:rPr>
                <w:rFonts w:ascii="Calibri" w:hAnsi="Calibri" w:cs="Calibri"/>
                <w:sz w:val="20"/>
                <w:szCs w:val="20"/>
              </w:rPr>
              <w:t xml:space="preserve">Steve </w:t>
            </w:r>
            <w:proofErr w:type="spellStart"/>
            <w:r w:rsidRPr="00764DCE">
              <w:rPr>
                <w:rFonts w:ascii="Calibri" w:hAnsi="Calibri" w:cs="Calibri"/>
                <w:sz w:val="20"/>
                <w:szCs w:val="20"/>
              </w:rPr>
              <w:t>Cruze</w:t>
            </w:r>
            <w:proofErr w:type="spellEnd"/>
          </w:p>
        </w:tc>
        <w:tc>
          <w:tcPr>
            <w:tcW w:w="2524" w:type="dxa"/>
          </w:tcPr>
          <w:p w14:paraId="492DF561" w14:textId="4401F18B" w:rsidR="00751CB5" w:rsidRPr="00764DCE" w:rsidRDefault="00307061" w:rsidP="009743E3">
            <w:pPr>
              <w:spacing w:after="0" w:line="240" w:lineRule="auto"/>
              <w:rPr>
                <w:rFonts w:ascii="Calibri" w:hAnsi="Calibri" w:cs="Calibri"/>
                <w:sz w:val="20"/>
                <w:szCs w:val="20"/>
              </w:rPr>
            </w:pPr>
            <w:r w:rsidRPr="00764DCE">
              <w:rPr>
                <w:rFonts w:ascii="Calibri" w:hAnsi="Calibri" w:cs="Calibri"/>
                <w:sz w:val="20"/>
                <w:szCs w:val="20"/>
              </w:rPr>
              <w:t>None</w:t>
            </w:r>
          </w:p>
        </w:tc>
      </w:tr>
      <w:tr w:rsidR="00340CEB" w:rsidRPr="00764DCE" w14:paraId="008B448D" w14:textId="77777777" w:rsidTr="009743E3">
        <w:trPr>
          <w:trHeight w:val="287"/>
        </w:trPr>
        <w:tc>
          <w:tcPr>
            <w:tcW w:w="1638" w:type="dxa"/>
          </w:tcPr>
          <w:p w14:paraId="23B6DD9D" w14:textId="77777777" w:rsidR="00340CEB" w:rsidRPr="00764DCE" w:rsidRDefault="00340CEB" w:rsidP="009743E3">
            <w:pPr>
              <w:spacing w:after="0" w:line="240" w:lineRule="auto"/>
              <w:rPr>
                <w:rFonts w:ascii="Calibri" w:hAnsi="Calibri" w:cs="Calibri"/>
                <w:b/>
                <w:sz w:val="20"/>
                <w:szCs w:val="20"/>
              </w:rPr>
            </w:pPr>
          </w:p>
        </w:tc>
        <w:tc>
          <w:tcPr>
            <w:tcW w:w="5760" w:type="dxa"/>
          </w:tcPr>
          <w:p w14:paraId="396089CE" w14:textId="7268C622" w:rsidR="00340CEB" w:rsidRPr="00764DCE" w:rsidRDefault="007F75E4" w:rsidP="009743E3">
            <w:pPr>
              <w:pStyle w:val="NoSpacing"/>
              <w:rPr>
                <w:rFonts w:ascii="Calibri" w:hAnsi="Calibri" w:cs="Calibri"/>
                <w:sz w:val="20"/>
                <w:szCs w:val="20"/>
              </w:rPr>
            </w:pPr>
            <w:r w:rsidRPr="00764DCE">
              <w:rPr>
                <w:rFonts w:ascii="Calibri" w:hAnsi="Calibri" w:cs="Calibri"/>
                <w:sz w:val="20"/>
                <w:szCs w:val="20"/>
              </w:rPr>
              <w:t>Kimberly O’Neal Wilson</w:t>
            </w:r>
          </w:p>
        </w:tc>
        <w:tc>
          <w:tcPr>
            <w:tcW w:w="2524" w:type="dxa"/>
          </w:tcPr>
          <w:p w14:paraId="3F03220C" w14:textId="77777777" w:rsidR="00340CEB" w:rsidRPr="00764DCE" w:rsidRDefault="00340CEB" w:rsidP="009743E3">
            <w:pPr>
              <w:spacing w:after="0" w:line="240" w:lineRule="auto"/>
              <w:rPr>
                <w:rFonts w:ascii="Calibri" w:hAnsi="Calibri" w:cs="Calibri"/>
                <w:sz w:val="20"/>
                <w:szCs w:val="20"/>
              </w:rPr>
            </w:pPr>
            <w:r w:rsidRPr="00764DCE">
              <w:rPr>
                <w:rFonts w:ascii="Calibri" w:hAnsi="Calibri" w:cs="Calibri"/>
                <w:sz w:val="20"/>
                <w:szCs w:val="20"/>
              </w:rPr>
              <w:t>None</w:t>
            </w:r>
          </w:p>
          <w:p w14:paraId="47937F66" w14:textId="77777777" w:rsidR="00340CEB" w:rsidRPr="00764DCE" w:rsidRDefault="00340CEB" w:rsidP="009743E3">
            <w:pPr>
              <w:spacing w:after="0" w:line="240" w:lineRule="auto"/>
              <w:rPr>
                <w:rFonts w:ascii="Calibri" w:hAnsi="Calibri" w:cs="Calibri"/>
                <w:sz w:val="20"/>
                <w:szCs w:val="20"/>
              </w:rPr>
            </w:pPr>
          </w:p>
        </w:tc>
      </w:tr>
      <w:tr w:rsidR="00307061" w:rsidRPr="00764DCE" w14:paraId="537F11AA" w14:textId="77777777" w:rsidTr="009743E3">
        <w:trPr>
          <w:trHeight w:val="342"/>
        </w:trPr>
        <w:tc>
          <w:tcPr>
            <w:tcW w:w="1638" w:type="dxa"/>
          </w:tcPr>
          <w:p w14:paraId="33323EDC" w14:textId="77777777" w:rsidR="00307061" w:rsidRPr="00764DCE" w:rsidRDefault="00307061" w:rsidP="009743E3">
            <w:pPr>
              <w:pStyle w:val="NoSpacing"/>
              <w:rPr>
                <w:rFonts w:ascii="Calibri" w:hAnsi="Calibri" w:cs="Calibri"/>
                <w:b/>
                <w:sz w:val="20"/>
                <w:szCs w:val="20"/>
                <w:highlight w:val="yellow"/>
              </w:rPr>
            </w:pPr>
            <w:r w:rsidRPr="00764DCE">
              <w:rPr>
                <w:rFonts w:ascii="Calibri" w:hAnsi="Calibri" w:cs="Calibri"/>
                <w:b/>
                <w:sz w:val="20"/>
                <w:szCs w:val="20"/>
              </w:rPr>
              <w:t>Participants with Potential Conflicts of Interest</w:t>
            </w:r>
          </w:p>
        </w:tc>
        <w:tc>
          <w:tcPr>
            <w:tcW w:w="8284" w:type="dxa"/>
            <w:gridSpan w:val="2"/>
          </w:tcPr>
          <w:p w14:paraId="29A25571" w14:textId="77777777" w:rsidR="00307061" w:rsidRPr="00764DCE" w:rsidRDefault="00307061" w:rsidP="009743E3">
            <w:pPr>
              <w:pStyle w:val="NoSpacing"/>
              <w:rPr>
                <w:rFonts w:ascii="Calibri" w:hAnsi="Calibri" w:cs="Calibri"/>
                <w:sz w:val="20"/>
                <w:szCs w:val="20"/>
              </w:rPr>
            </w:pPr>
            <w:r w:rsidRPr="00764DCE">
              <w:rPr>
                <w:rFonts w:ascii="Calibri" w:hAnsi="Calibri" w:cs="Calibri"/>
                <w:sz w:val="20"/>
                <w:szCs w:val="20"/>
              </w:rPr>
              <w:t xml:space="preserve">Each of the following speakers and clinical planning committee members have completed a disclosure form indicating that they or members of their immediate family </w:t>
            </w:r>
            <w:r w:rsidRPr="00764DCE">
              <w:rPr>
                <w:rFonts w:ascii="Calibri" w:hAnsi="Calibri" w:cs="Calibri"/>
                <w:i/>
                <w:sz w:val="20"/>
                <w:szCs w:val="20"/>
              </w:rPr>
              <w:t>do</w:t>
            </w:r>
            <w:r w:rsidRPr="00764DCE">
              <w:rPr>
                <w:rFonts w:ascii="Calibri" w:hAnsi="Calibri" w:cs="Calibri"/>
                <w:sz w:val="20"/>
                <w:szCs w:val="20"/>
              </w:rPr>
              <w:t xml:space="preserve"> have a financial interest/arrangement or affiliation that could be perceived as a real or apparent conflict of interest related to the content or supporters involved with this activity.  All presentations have been peer reviewed, any potential conflicts of interest resolved, and each presentation has been found to be balanced, evidence-based, and free of commercial bias.</w:t>
            </w:r>
          </w:p>
          <w:p w14:paraId="53B4A086" w14:textId="77777777" w:rsidR="00307061" w:rsidRPr="00764DCE" w:rsidRDefault="00307061" w:rsidP="009743E3">
            <w:pPr>
              <w:pStyle w:val="NoSpacing"/>
              <w:rPr>
                <w:rFonts w:ascii="Calibri" w:hAnsi="Calibri" w:cs="Calibri"/>
                <w:sz w:val="20"/>
                <w:szCs w:val="20"/>
              </w:rPr>
            </w:pPr>
          </w:p>
        </w:tc>
      </w:tr>
      <w:tr w:rsidR="00307061" w:rsidRPr="00764DCE" w14:paraId="0B6A01C8" w14:textId="77777777" w:rsidTr="009743E3">
        <w:trPr>
          <w:trHeight w:val="342"/>
        </w:trPr>
        <w:tc>
          <w:tcPr>
            <w:tcW w:w="1638" w:type="dxa"/>
          </w:tcPr>
          <w:p w14:paraId="4CD5908E" w14:textId="77777777" w:rsidR="00307061" w:rsidRPr="00764DCE" w:rsidRDefault="00307061" w:rsidP="009743E3">
            <w:pPr>
              <w:pStyle w:val="NoSpacing"/>
              <w:rPr>
                <w:rFonts w:ascii="Calibri" w:hAnsi="Calibri" w:cs="Calibri"/>
                <w:b/>
                <w:sz w:val="20"/>
                <w:szCs w:val="20"/>
              </w:rPr>
            </w:pPr>
          </w:p>
        </w:tc>
        <w:tc>
          <w:tcPr>
            <w:tcW w:w="5760" w:type="dxa"/>
          </w:tcPr>
          <w:p w14:paraId="381783B5" w14:textId="77777777" w:rsidR="00307061" w:rsidRPr="00764DCE" w:rsidRDefault="00307061" w:rsidP="009743E3">
            <w:pPr>
              <w:pStyle w:val="NoSpacing"/>
              <w:rPr>
                <w:rFonts w:ascii="Calibri" w:hAnsi="Calibri" w:cs="Calibri"/>
                <w:sz w:val="20"/>
                <w:szCs w:val="20"/>
              </w:rPr>
            </w:pPr>
            <w:r w:rsidRPr="00764DCE">
              <w:rPr>
                <w:rFonts w:ascii="Calibri" w:hAnsi="Calibri" w:cs="Calibri"/>
                <w:b/>
                <w:sz w:val="20"/>
                <w:szCs w:val="20"/>
              </w:rPr>
              <w:t xml:space="preserve">Speakers                                                                                     </w:t>
            </w:r>
          </w:p>
        </w:tc>
        <w:tc>
          <w:tcPr>
            <w:tcW w:w="2524" w:type="dxa"/>
          </w:tcPr>
          <w:p w14:paraId="792494B6" w14:textId="77777777" w:rsidR="00307061" w:rsidRPr="00764DCE" w:rsidRDefault="00307061" w:rsidP="009743E3">
            <w:pPr>
              <w:pStyle w:val="NoSpacing"/>
              <w:rPr>
                <w:rFonts w:ascii="Calibri" w:hAnsi="Calibri" w:cs="Calibri"/>
                <w:sz w:val="20"/>
                <w:szCs w:val="20"/>
              </w:rPr>
            </w:pPr>
            <w:r w:rsidRPr="00764DCE">
              <w:rPr>
                <w:rFonts w:ascii="Calibri" w:hAnsi="Calibri" w:cs="Calibri"/>
                <w:b/>
                <w:sz w:val="20"/>
                <w:szCs w:val="20"/>
              </w:rPr>
              <w:t>Disclosures</w:t>
            </w:r>
          </w:p>
        </w:tc>
      </w:tr>
      <w:tr w:rsidR="00307061" w:rsidRPr="00764DCE" w14:paraId="4EFA21C8" w14:textId="77777777" w:rsidTr="009743E3">
        <w:trPr>
          <w:trHeight w:val="342"/>
        </w:trPr>
        <w:tc>
          <w:tcPr>
            <w:tcW w:w="1638" w:type="dxa"/>
          </w:tcPr>
          <w:p w14:paraId="7CD30C47" w14:textId="77777777" w:rsidR="00307061" w:rsidRPr="00764DCE" w:rsidRDefault="00307061" w:rsidP="009743E3">
            <w:pPr>
              <w:pStyle w:val="NoSpacing"/>
              <w:rPr>
                <w:rFonts w:ascii="Calibri" w:hAnsi="Calibri" w:cs="Calibri"/>
                <w:b/>
                <w:sz w:val="20"/>
                <w:szCs w:val="20"/>
              </w:rPr>
            </w:pPr>
          </w:p>
        </w:tc>
        <w:tc>
          <w:tcPr>
            <w:tcW w:w="5760" w:type="dxa"/>
          </w:tcPr>
          <w:p w14:paraId="478AE997" w14:textId="77777777" w:rsidR="00307061" w:rsidRPr="00764DCE" w:rsidRDefault="00307061" w:rsidP="009743E3">
            <w:pPr>
              <w:pStyle w:val="NoSpacing"/>
              <w:rPr>
                <w:rFonts w:ascii="Calibri" w:hAnsi="Calibri" w:cs="Calibri"/>
                <w:sz w:val="20"/>
                <w:szCs w:val="20"/>
              </w:rPr>
            </w:pPr>
            <w:r w:rsidRPr="00764DCE">
              <w:rPr>
                <w:rFonts w:ascii="Calibri" w:hAnsi="Calibri" w:cs="Calibri"/>
                <w:sz w:val="20"/>
                <w:szCs w:val="20"/>
              </w:rPr>
              <w:t>None</w:t>
            </w:r>
          </w:p>
        </w:tc>
        <w:tc>
          <w:tcPr>
            <w:tcW w:w="2524" w:type="dxa"/>
          </w:tcPr>
          <w:p w14:paraId="373031FA" w14:textId="77777777" w:rsidR="00307061" w:rsidRPr="00764DCE" w:rsidRDefault="00307061" w:rsidP="009743E3">
            <w:pPr>
              <w:pStyle w:val="NoSpacing"/>
              <w:rPr>
                <w:rFonts w:ascii="Calibri" w:hAnsi="Calibri" w:cs="Calibri"/>
                <w:sz w:val="20"/>
                <w:szCs w:val="20"/>
              </w:rPr>
            </w:pPr>
            <w:r w:rsidRPr="00764DCE">
              <w:rPr>
                <w:rFonts w:ascii="Calibri" w:hAnsi="Calibri" w:cs="Calibri"/>
                <w:sz w:val="20"/>
                <w:szCs w:val="20"/>
              </w:rPr>
              <w:t>None</w:t>
            </w:r>
          </w:p>
        </w:tc>
      </w:tr>
      <w:tr w:rsidR="00307061" w:rsidRPr="00764DCE" w14:paraId="0AA3C9F8" w14:textId="77777777" w:rsidTr="009743E3">
        <w:trPr>
          <w:trHeight w:val="342"/>
        </w:trPr>
        <w:tc>
          <w:tcPr>
            <w:tcW w:w="1638" w:type="dxa"/>
          </w:tcPr>
          <w:p w14:paraId="6CEEC6F3" w14:textId="77777777" w:rsidR="00307061" w:rsidRPr="00764DCE" w:rsidRDefault="00307061" w:rsidP="009743E3">
            <w:pPr>
              <w:pStyle w:val="NoSpacing"/>
              <w:rPr>
                <w:rFonts w:ascii="Calibri" w:hAnsi="Calibri" w:cs="Calibri"/>
                <w:b/>
                <w:sz w:val="20"/>
                <w:szCs w:val="20"/>
              </w:rPr>
            </w:pPr>
          </w:p>
        </w:tc>
        <w:tc>
          <w:tcPr>
            <w:tcW w:w="5760" w:type="dxa"/>
          </w:tcPr>
          <w:p w14:paraId="1F535B8E" w14:textId="77777777" w:rsidR="00307061" w:rsidRPr="00764DCE" w:rsidRDefault="00307061" w:rsidP="009743E3">
            <w:pPr>
              <w:pStyle w:val="NoSpacing"/>
              <w:rPr>
                <w:rFonts w:ascii="Calibri" w:hAnsi="Calibri" w:cs="Calibri"/>
                <w:sz w:val="20"/>
                <w:szCs w:val="20"/>
              </w:rPr>
            </w:pPr>
          </w:p>
        </w:tc>
        <w:tc>
          <w:tcPr>
            <w:tcW w:w="2524" w:type="dxa"/>
          </w:tcPr>
          <w:p w14:paraId="5BEC130D" w14:textId="77777777" w:rsidR="00307061" w:rsidRPr="00764DCE" w:rsidRDefault="00307061" w:rsidP="009743E3">
            <w:pPr>
              <w:pStyle w:val="NoSpacing"/>
              <w:rPr>
                <w:rFonts w:ascii="Calibri" w:hAnsi="Calibri" w:cs="Calibri"/>
                <w:sz w:val="20"/>
                <w:szCs w:val="20"/>
              </w:rPr>
            </w:pPr>
          </w:p>
        </w:tc>
      </w:tr>
      <w:tr w:rsidR="00307061" w:rsidRPr="00764DCE" w14:paraId="1A171658" w14:textId="77777777" w:rsidTr="009743E3">
        <w:trPr>
          <w:trHeight w:val="2697"/>
        </w:trPr>
        <w:tc>
          <w:tcPr>
            <w:tcW w:w="1638" w:type="dxa"/>
          </w:tcPr>
          <w:p w14:paraId="4887E651" w14:textId="77777777" w:rsidR="00307061" w:rsidRPr="00764DCE" w:rsidRDefault="00307061" w:rsidP="009743E3">
            <w:pPr>
              <w:pStyle w:val="NoSpacing"/>
              <w:rPr>
                <w:rFonts w:ascii="Calibri" w:hAnsi="Calibri" w:cs="Calibri"/>
                <w:b/>
                <w:sz w:val="20"/>
                <w:szCs w:val="20"/>
              </w:rPr>
            </w:pPr>
            <w:r w:rsidRPr="00764DCE">
              <w:rPr>
                <w:rFonts w:ascii="Calibri" w:hAnsi="Calibri" w:cs="Calibri"/>
                <w:b/>
                <w:sz w:val="20"/>
                <w:szCs w:val="20"/>
              </w:rPr>
              <w:t>Commercial Support Disclosure</w:t>
            </w:r>
          </w:p>
        </w:tc>
        <w:tc>
          <w:tcPr>
            <w:tcW w:w="8284" w:type="dxa"/>
            <w:gridSpan w:val="2"/>
          </w:tcPr>
          <w:p w14:paraId="209B863F" w14:textId="77777777" w:rsidR="00307061" w:rsidRPr="00764DCE" w:rsidRDefault="00307061" w:rsidP="009743E3">
            <w:pPr>
              <w:spacing w:after="0" w:line="240" w:lineRule="auto"/>
              <w:rPr>
                <w:rFonts w:ascii="Calibri" w:hAnsi="Calibri" w:cs="Calibri"/>
                <w:sz w:val="20"/>
                <w:szCs w:val="20"/>
              </w:rPr>
            </w:pPr>
            <w:r w:rsidRPr="00764DCE">
              <w:rPr>
                <w:rFonts w:ascii="Calibri" w:hAnsi="Calibri" w:cs="Calibri"/>
                <w:sz w:val="20"/>
                <w:szCs w:val="20"/>
              </w:rPr>
              <w:t>It is the policy of the Office of Continuing Medical Education at Quillen College of Medicine, East Tennessee State University to disclose all Commercial Supporters of this educational activity from which educational grants were received.  This activity has received NO commercial support via educational grants.</w:t>
            </w:r>
          </w:p>
          <w:p w14:paraId="0979EA0B" w14:textId="77777777" w:rsidR="00307061" w:rsidRPr="00764DCE" w:rsidRDefault="00307061" w:rsidP="009743E3">
            <w:pPr>
              <w:spacing w:after="0" w:line="240" w:lineRule="auto"/>
              <w:rPr>
                <w:rFonts w:ascii="Calibri" w:hAnsi="Calibri" w:cs="Calibri"/>
                <w:sz w:val="20"/>
                <w:szCs w:val="20"/>
              </w:rPr>
            </w:pPr>
          </w:p>
          <w:p w14:paraId="25146298" w14:textId="1922D535" w:rsidR="00307061" w:rsidRPr="00764DCE" w:rsidRDefault="00307061" w:rsidP="009743E3">
            <w:pPr>
              <w:spacing w:after="0" w:line="240" w:lineRule="auto"/>
              <w:rPr>
                <w:rFonts w:ascii="Calibri" w:hAnsi="Calibri" w:cs="Calibri"/>
                <w:sz w:val="20"/>
                <w:szCs w:val="20"/>
              </w:rPr>
            </w:pPr>
            <w:r w:rsidRPr="00764DCE">
              <w:rPr>
                <w:rFonts w:ascii="Calibri" w:hAnsi="Calibri" w:cs="Calibri"/>
                <w:sz w:val="20"/>
                <w:szCs w:val="20"/>
              </w:rPr>
              <w:t>The mission of the Office of Continuing Medical Education at the Quillen College of Medicine is to provide lifelong learning opportunities that meet the needs of faculty, community physicians and other health professionals. In addition, the Office of CME is committed to excellence and dedicated to the improvement of healthcare in Northeast Tennessee and the surrounding Appalachian Region.</w:t>
            </w:r>
          </w:p>
        </w:tc>
      </w:tr>
      <w:tr w:rsidR="00307061" w:rsidRPr="00764DCE" w14:paraId="63982D75" w14:textId="77777777" w:rsidTr="009743E3">
        <w:trPr>
          <w:trHeight w:val="287"/>
        </w:trPr>
        <w:tc>
          <w:tcPr>
            <w:tcW w:w="1638" w:type="dxa"/>
          </w:tcPr>
          <w:p w14:paraId="02C0FF7F" w14:textId="77777777" w:rsidR="00307061" w:rsidRPr="00764DCE" w:rsidRDefault="00307061" w:rsidP="009743E3">
            <w:pPr>
              <w:pStyle w:val="NoSpacing"/>
              <w:rPr>
                <w:rFonts w:ascii="Calibri" w:hAnsi="Calibri" w:cs="Calibri"/>
                <w:b/>
                <w:sz w:val="20"/>
                <w:szCs w:val="20"/>
              </w:rPr>
            </w:pPr>
            <w:r w:rsidRPr="00764DCE">
              <w:rPr>
                <w:rFonts w:ascii="Calibri" w:hAnsi="Calibri" w:cs="Calibri"/>
                <w:b/>
                <w:sz w:val="20"/>
                <w:szCs w:val="20"/>
              </w:rPr>
              <w:t>Handouts</w:t>
            </w:r>
          </w:p>
        </w:tc>
        <w:tc>
          <w:tcPr>
            <w:tcW w:w="8284" w:type="dxa"/>
            <w:gridSpan w:val="2"/>
          </w:tcPr>
          <w:p w14:paraId="1010978B" w14:textId="47346357" w:rsidR="00C86DF4" w:rsidRPr="00764DCE" w:rsidRDefault="00307061" w:rsidP="009743E3">
            <w:pPr>
              <w:pStyle w:val="NoSpacing"/>
              <w:rPr>
                <w:rFonts w:ascii="Calibri" w:hAnsi="Calibri" w:cs="Calibri"/>
                <w:sz w:val="20"/>
                <w:szCs w:val="20"/>
              </w:rPr>
            </w:pPr>
            <w:r w:rsidRPr="00764DCE">
              <w:rPr>
                <w:rFonts w:ascii="Calibri" w:hAnsi="Calibri" w:cs="Calibri"/>
                <w:sz w:val="20"/>
                <w:szCs w:val="20"/>
              </w:rPr>
              <w:t>Presentations that have been granted permission by their author are posted online and are available for downloading and viewing</w:t>
            </w:r>
            <w:r w:rsidR="00795418" w:rsidRPr="00764DCE">
              <w:rPr>
                <w:rFonts w:ascii="Calibri" w:hAnsi="Calibri" w:cs="Calibri"/>
                <w:sz w:val="20"/>
                <w:szCs w:val="20"/>
              </w:rPr>
              <w:t xml:space="preserve"> on our website</w:t>
            </w:r>
            <w:r w:rsidRPr="00764DCE">
              <w:rPr>
                <w:rFonts w:ascii="Calibri" w:hAnsi="Calibri" w:cs="Calibri"/>
                <w:sz w:val="20"/>
                <w:szCs w:val="20"/>
              </w:rPr>
              <w:t xml:space="preserve"> at:  </w:t>
            </w:r>
            <w:r w:rsidR="00C86DF4" w:rsidRPr="00764DCE">
              <w:rPr>
                <w:rFonts w:ascii="Calibri" w:hAnsi="Calibri" w:cs="Calibri"/>
                <w:sz w:val="20"/>
                <w:szCs w:val="20"/>
              </w:rPr>
              <w:t xml:space="preserve"> </w:t>
            </w:r>
          </w:p>
          <w:p w14:paraId="27DC2633" w14:textId="77777777" w:rsidR="00BD6D68" w:rsidRPr="00764DCE" w:rsidRDefault="00515189" w:rsidP="00BD6D68">
            <w:pPr>
              <w:rPr>
                <w:rFonts w:ascii="Calibri" w:eastAsia="Times New Roman" w:hAnsi="Calibri" w:cs="Calibri"/>
                <w:color w:val="000000"/>
                <w:sz w:val="21"/>
                <w:szCs w:val="21"/>
              </w:rPr>
            </w:pPr>
            <w:hyperlink r:id="rId9" w:history="1">
              <w:r w:rsidRPr="00764DCE">
                <w:rPr>
                  <w:rStyle w:val="Hyperlink"/>
                  <w:rFonts w:ascii="Calibri" w:eastAsia="Times New Roman" w:hAnsi="Calibri" w:cs="Calibri"/>
                  <w:sz w:val="21"/>
                  <w:szCs w:val="21"/>
                </w:rPr>
                <w:t>https://www.etsu.edu/com/cme/supper_9_27.php</w:t>
              </w:r>
            </w:hyperlink>
            <w:r w:rsidRPr="00764DCE">
              <w:rPr>
                <w:rFonts w:ascii="Calibri" w:eastAsia="Times New Roman" w:hAnsi="Calibri" w:cs="Calibri"/>
                <w:color w:val="000000"/>
                <w:sz w:val="21"/>
                <w:szCs w:val="21"/>
              </w:rPr>
              <w:t xml:space="preserve"> </w:t>
            </w:r>
          </w:p>
          <w:p w14:paraId="77250E08" w14:textId="56B99028" w:rsidR="00515189" w:rsidRPr="00764DCE" w:rsidRDefault="00515189" w:rsidP="00BD6D68">
            <w:pPr>
              <w:rPr>
                <w:rFonts w:ascii="Calibri" w:eastAsia="Times New Roman" w:hAnsi="Calibri" w:cs="Calibri"/>
                <w:color w:val="000000"/>
                <w:sz w:val="21"/>
                <w:szCs w:val="21"/>
              </w:rPr>
            </w:pPr>
          </w:p>
        </w:tc>
      </w:tr>
      <w:tr w:rsidR="00307061" w:rsidRPr="00764DCE" w14:paraId="7F5473CD" w14:textId="77777777" w:rsidTr="009743E3">
        <w:trPr>
          <w:trHeight w:val="287"/>
        </w:trPr>
        <w:tc>
          <w:tcPr>
            <w:tcW w:w="1638" w:type="dxa"/>
          </w:tcPr>
          <w:p w14:paraId="6014D8B7" w14:textId="026FCC5E" w:rsidR="00307061" w:rsidRPr="00764DCE" w:rsidRDefault="009F3F26" w:rsidP="009743E3">
            <w:pPr>
              <w:pStyle w:val="NoSpacing"/>
              <w:rPr>
                <w:rFonts w:ascii="Calibri" w:hAnsi="Calibri" w:cs="Calibri"/>
                <w:b/>
                <w:sz w:val="20"/>
                <w:szCs w:val="20"/>
              </w:rPr>
            </w:pPr>
            <w:r w:rsidRPr="00764DCE">
              <w:rPr>
                <w:rFonts w:ascii="Calibri" w:hAnsi="Calibri" w:cs="Calibri"/>
                <w:b/>
                <w:sz w:val="20"/>
                <w:szCs w:val="20"/>
              </w:rPr>
              <w:t>Claiming CME/CE Credit</w:t>
            </w:r>
          </w:p>
        </w:tc>
        <w:tc>
          <w:tcPr>
            <w:tcW w:w="8284" w:type="dxa"/>
            <w:gridSpan w:val="2"/>
          </w:tcPr>
          <w:p w14:paraId="15075B46" w14:textId="77777777" w:rsidR="00307061" w:rsidRPr="00764DCE" w:rsidRDefault="001E2EC1" w:rsidP="009743E3">
            <w:pPr>
              <w:pStyle w:val="NoSpacing"/>
              <w:rPr>
                <w:rFonts w:ascii="Calibri" w:hAnsi="Calibri" w:cs="Calibri"/>
                <w:sz w:val="20"/>
                <w:szCs w:val="20"/>
              </w:rPr>
            </w:pPr>
            <w:r w:rsidRPr="00764DCE">
              <w:rPr>
                <w:rFonts w:ascii="Calibri" w:hAnsi="Calibri" w:cs="Calibri"/>
                <w:sz w:val="20"/>
                <w:szCs w:val="20"/>
              </w:rPr>
              <w:t xml:space="preserve">Credit </w:t>
            </w:r>
            <w:proofErr w:type="gramStart"/>
            <w:r w:rsidRPr="00764DCE">
              <w:rPr>
                <w:rFonts w:ascii="Calibri" w:hAnsi="Calibri" w:cs="Calibri"/>
                <w:sz w:val="20"/>
                <w:szCs w:val="20"/>
              </w:rPr>
              <w:t>must be claimed</w:t>
            </w:r>
            <w:proofErr w:type="gramEnd"/>
            <w:r w:rsidRPr="00764DCE">
              <w:rPr>
                <w:rFonts w:ascii="Calibri" w:hAnsi="Calibri" w:cs="Calibri"/>
                <w:sz w:val="20"/>
                <w:szCs w:val="20"/>
              </w:rPr>
              <w:t xml:space="preserve"> within 30 days from the conclusion of this event.  To receive the appropriate credit for participating in this event, learners will need to complete the following steps:</w:t>
            </w:r>
          </w:p>
          <w:p w14:paraId="3CDEF45B" w14:textId="77777777" w:rsidR="001E2EC1" w:rsidRPr="00764DCE" w:rsidRDefault="001E2EC1" w:rsidP="009743E3">
            <w:pPr>
              <w:pStyle w:val="NoSpacing"/>
              <w:rPr>
                <w:rFonts w:ascii="Calibri" w:hAnsi="Calibri" w:cs="Calibri"/>
                <w:sz w:val="20"/>
                <w:szCs w:val="20"/>
              </w:rPr>
            </w:pPr>
          </w:p>
          <w:p w14:paraId="38BB0BC0" w14:textId="77777777" w:rsidR="001E2EC1" w:rsidRPr="00764DCE" w:rsidRDefault="001E2EC1" w:rsidP="001E2EC1">
            <w:pPr>
              <w:pStyle w:val="NoSpacing"/>
              <w:numPr>
                <w:ilvl w:val="0"/>
                <w:numId w:val="47"/>
              </w:numPr>
              <w:rPr>
                <w:rFonts w:ascii="Calibri" w:hAnsi="Calibri" w:cs="Calibri"/>
                <w:sz w:val="20"/>
                <w:szCs w:val="20"/>
              </w:rPr>
            </w:pPr>
            <w:r w:rsidRPr="00764DCE">
              <w:rPr>
                <w:rFonts w:ascii="Calibri" w:hAnsi="Calibri" w:cs="Calibri"/>
                <w:sz w:val="20"/>
                <w:szCs w:val="20"/>
              </w:rPr>
              <w:t>At the conclusion of the activity, log into the online CME system.</w:t>
            </w:r>
          </w:p>
          <w:p w14:paraId="0B134ADC" w14:textId="77777777" w:rsidR="001E2EC1" w:rsidRPr="00764DCE" w:rsidRDefault="001E2EC1" w:rsidP="001E2EC1">
            <w:pPr>
              <w:pStyle w:val="NoSpacing"/>
              <w:numPr>
                <w:ilvl w:val="0"/>
                <w:numId w:val="47"/>
              </w:numPr>
              <w:rPr>
                <w:rFonts w:ascii="Calibri" w:hAnsi="Calibri" w:cs="Calibri"/>
                <w:sz w:val="20"/>
                <w:szCs w:val="20"/>
              </w:rPr>
            </w:pPr>
            <w:r w:rsidRPr="00764DCE">
              <w:rPr>
                <w:rFonts w:ascii="Calibri" w:hAnsi="Calibri" w:cs="Calibri"/>
                <w:sz w:val="20"/>
                <w:szCs w:val="20"/>
              </w:rPr>
              <w:t>In your account, click on “My Credits” at the top of the page.</w:t>
            </w:r>
          </w:p>
          <w:p w14:paraId="176B7A2F" w14:textId="77777777" w:rsidR="001E2EC1" w:rsidRPr="00764DCE" w:rsidRDefault="001E2EC1" w:rsidP="001E2EC1">
            <w:pPr>
              <w:pStyle w:val="NoSpacing"/>
              <w:numPr>
                <w:ilvl w:val="0"/>
                <w:numId w:val="47"/>
              </w:numPr>
              <w:rPr>
                <w:rFonts w:ascii="Calibri" w:hAnsi="Calibri" w:cs="Calibri"/>
                <w:sz w:val="20"/>
                <w:szCs w:val="20"/>
              </w:rPr>
            </w:pPr>
            <w:r w:rsidRPr="00764DCE">
              <w:rPr>
                <w:rFonts w:ascii="Calibri" w:hAnsi="Calibri" w:cs="Calibri"/>
                <w:sz w:val="20"/>
                <w:szCs w:val="20"/>
              </w:rPr>
              <w:t>Complete the required evaluation and post-test (if applicable).</w:t>
            </w:r>
          </w:p>
          <w:p w14:paraId="1B6309DB" w14:textId="73BBAAFE" w:rsidR="001E2EC1" w:rsidRPr="00764DCE" w:rsidRDefault="001E2EC1" w:rsidP="001E2EC1">
            <w:pPr>
              <w:pStyle w:val="NoSpacing"/>
              <w:numPr>
                <w:ilvl w:val="0"/>
                <w:numId w:val="47"/>
              </w:numPr>
              <w:rPr>
                <w:rFonts w:ascii="Calibri" w:hAnsi="Calibri" w:cs="Calibri"/>
                <w:sz w:val="20"/>
                <w:szCs w:val="20"/>
              </w:rPr>
            </w:pPr>
            <w:r w:rsidRPr="00764DCE">
              <w:rPr>
                <w:rFonts w:ascii="Calibri" w:hAnsi="Calibri" w:cs="Calibri"/>
                <w:sz w:val="20"/>
                <w:szCs w:val="20"/>
              </w:rPr>
              <w:t xml:space="preserve">Credits then </w:t>
            </w:r>
            <w:proofErr w:type="gramStart"/>
            <w:r w:rsidRPr="00764DCE">
              <w:rPr>
                <w:rFonts w:ascii="Calibri" w:hAnsi="Calibri" w:cs="Calibri"/>
                <w:sz w:val="20"/>
                <w:szCs w:val="20"/>
              </w:rPr>
              <w:t>will be added</w:t>
            </w:r>
            <w:proofErr w:type="gramEnd"/>
            <w:r w:rsidRPr="00764DCE">
              <w:rPr>
                <w:rFonts w:ascii="Calibri" w:hAnsi="Calibri" w:cs="Calibri"/>
                <w:sz w:val="20"/>
                <w:szCs w:val="20"/>
              </w:rPr>
              <w:t xml:space="preserve"> to your transcript, which you can print or download.</w:t>
            </w:r>
          </w:p>
          <w:p w14:paraId="16E9E0DE" w14:textId="77777777" w:rsidR="001E2EC1" w:rsidRPr="00764DCE" w:rsidRDefault="001E2EC1" w:rsidP="001E2EC1">
            <w:pPr>
              <w:pStyle w:val="NoSpacing"/>
              <w:rPr>
                <w:rFonts w:ascii="Calibri" w:hAnsi="Calibri" w:cs="Calibri"/>
                <w:sz w:val="20"/>
                <w:szCs w:val="20"/>
              </w:rPr>
            </w:pPr>
            <w:r w:rsidRPr="00764DCE">
              <w:rPr>
                <w:rFonts w:ascii="Calibri" w:hAnsi="Calibri" w:cs="Calibri"/>
                <w:sz w:val="20"/>
                <w:szCs w:val="20"/>
              </w:rPr>
              <w:t xml:space="preserve">For complete step-by-step instructions, please see the CME website at:  </w:t>
            </w:r>
            <w:hyperlink r:id="rId10" w:history="1">
              <w:r w:rsidRPr="00764DCE">
                <w:rPr>
                  <w:rStyle w:val="Hyperlink"/>
                  <w:rFonts w:ascii="Calibri" w:hAnsi="Calibri" w:cs="Calibri"/>
                  <w:sz w:val="20"/>
                  <w:szCs w:val="20"/>
                </w:rPr>
                <w:t>https://www.etsu.edu/cme/hm_training_materials.php</w:t>
              </w:r>
            </w:hyperlink>
            <w:r w:rsidRPr="00764DCE">
              <w:rPr>
                <w:rFonts w:ascii="Calibri" w:hAnsi="Calibri" w:cs="Calibri"/>
                <w:sz w:val="20"/>
                <w:szCs w:val="20"/>
              </w:rPr>
              <w:t xml:space="preserve"> </w:t>
            </w:r>
          </w:p>
          <w:p w14:paraId="6EE5C21B" w14:textId="28F33FF8" w:rsidR="001E2EC1" w:rsidRPr="00764DCE" w:rsidRDefault="001E2EC1" w:rsidP="001E2EC1">
            <w:pPr>
              <w:pStyle w:val="NoSpacing"/>
              <w:rPr>
                <w:rFonts w:ascii="Calibri" w:hAnsi="Calibri" w:cs="Calibri"/>
                <w:sz w:val="20"/>
                <w:szCs w:val="20"/>
              </w:rPr>
            </w:pPr>
          </w:p>
        </w:tc>
      </w:tr>
      <w:tr w:rsidR="00307061" w:rsidRPr="00764DCE" w14:paraId="290C6B4D" w14:textId="77777777" w:rsidTr="009743E3">
        <w:trPr>
          <w:trHeight w:val="270"/>
        </w:trPr>
        <w:tc>
          <w:tcPr>
            <w:tcW w:w="1638" w:type="dxa"/>
          </w:tcPr>
          <w:p w14:paraId="65EB7230" w14:textId="77777777" w:rsidR="00307061" w:rsidRPr="00764DCE" w:rsidRDefault="00307061" w:rsidP="009743E3">
            <w:pPr>
              <w:spacing w:after="0" w:line="240" w:lineRule="auto"/>
              <w:rPr>
                <w:rFonts w:ascii="Calibri" w:hAnsi="Calibri" w:cs="Calibri"/>
                <w:b/>
                <w:bCs/>
                <w:sz w:val="20"/>
                <w:szCs w:val="20"/>
              </w:rPr>
            </w:pPr>
            <w:r w:rsidRPr="00764DCE">
              <w:rPr>
                <w:rFonts w:ascii="Calibri" w:hAnsi="Calibri" w:cs="Calibri"/>
                <w:b/>
                <w:sz w:val="20"/>
                <w:szCs w:val="20"/>
              </w:rPr>
              <w:lastRenderedPageBreak/>
              <w:t>Conference Planner</w:t>
            </w:r>
            <w:r w:rsidRPr="00764DCE">
              <w:rPr>
                <w:rFonts w:ascii="Calibri" w:hAnsi="Calibri" w:cs="Calibri"/>
                <w:b/>
                <w:sz w:val="20"/>
                <w:szCs w:val="20"/>
              </w:rPr>
              <w:br/>
            </w:r>
          </w:p>
        </w:tc>
        <w:tc>
          <w:tcPr>
            <w:tcW w:w="8284" w:type="dxa"/>
            <w:gridSpan w:val="2"/>
          </w:tcPr>
          <w:p w14:paraId="148878E0" w14:textId="77777777" w:rsidR="00186366" w:rsidRPr="00764DCE" w:rsidRDefault="00307061" w:rsidP="009743E3">
            <w:pPr>
              <w:spacing w:after="0" w:line="240" w:lineRule="auto"/>
              <w:rPr>
                <w:rFonts w:ascii="Calibri" w:hAnsi="Calibri" w:cs="Calibri"/>
                <w:sz w:val="20"/>
                <w:szCs w:val="20"/>
              </w:rPr>
            </w:pPr>
            <w:r w:rsidRPr="00764DCE">
              <w:rPr>
                <w:rFonts w:ascii="Calibri" w:hAnsi="Calibri" w:cs="Calibri"/>
                <w:sz w:val="20"/>
                <w:szCs w:val="20"/>
              </w:rPr>
              <w:t>Donna Dougherty</w:t>
            </w:r>
            <w:r w:rsidRPr="00764DCE">
              <w:rPr>
                <w:rFonts w:ascii="Calibri" w:hAnsi="Calibri" w:cs="Calibri"/>
                <w:sz w:val="20"/>
                <w:szCs w:val="20"/>
              </w:rPr>
              <w:br/>
              <w:t>Educational Planner</w:t>
            </w:r>
            <w:r w:rsidRPr="00764DCE">
              <w:rPr>
                <w:rFonts w:ascii="Calibri" w:hAnsi="Calibri" w:cs="Calibri"/>
                <w:sz w:val="20"/>
                <w:szCs w:val="20"/>
              </w:rPr>
              <w:br/>
              <w:t>Office of Continuing Medical Education</w:t>
            </w:r>
            <w:r w:rsidRPr="00764DCE">
              <w:rPr>
                <w:rFonts w:ascii="Calibri" w:hAnsi="Calibri" w:cs="Calibri"/>
                <w:sz w:val="20"/>
                <w:szCs w:val="20"/>
              </w:rPr>
              <w:br/>
              <w:t>Quillen College of Medicine</w:t>
            </w:r>
            <w:r w:rsidRPr="00764DCE">
              <w:rPr>
                <w:rFonts w:ascii="Calibri" w:hAnsi="Calibri" w:cs="Calibri"/>
                <w:sz w:val="20"/>
                <w:szCs w:val="20"/>
              </w:rPr>
              <w:br/>
              <w:t>East Tennessee State University</w:t>
            </w:r>
            <w:r w:rsidRPr="00764DCE">
              <w:rPr>
                <w:rFonts w:ascii="Calibri" w:hAnsi="Calibri" w:cs="Calibri"/>
                <w:sz w:val="20"/>
                <w:szCs w:val="20"/>
              </w:rPr>
              <w:br/>
              <w:t xml:space="preserve">423-439-8078 </w:t>
            </w:r>
          </w:p>
          <w:p w14:paraId="5291F042" w14:textId="77777777" w:rsidR="00307061" w:rsidRPr="00764DCE" w:rsidRDefault="00076AB3" w:rsidP="009743E3">
            <w:pPr>
              <w:spacing w:after="0" w:line="240" w:lineRule="auto"/>
              <w:rPr>
                <w:rFonts w:ascii="Calibri" w:hAnsi="Calibri" w:cs="Calibri"/>
                <w:sz w:val="20"/>
                <w:szCs w:val="20"/>
              </w:rPr>
            </w:pPr>
            <w:hyperlink r:id="rId11" w:history="1">
              <w:r w:rsidR="00307061" w:rsidRPr="00764DCE">
                <w:rPr>
                  <w:rStyle w:val="Hyperlink"/>
                  <w:rFonts w:ascii="Calibri" w:hAnsi="Calibri" w:cs="Calibri"/>
                  <w:sz w:val="20"/>
                  <w:szCs w:val="20"/>
                </w:rPr>
                <w:t>dougherty@etsu.edu</w:t>
              </w:r>
            </w:hyperlink>
          </w:p>
          <w:p w14:paraId="43BAE75F" w14:textId="77777777" w:rsidR="00307061" w:rsidRPr="00764DCE" w:rsidRDefault="00307061" w:rsidP="009743E3">
            <w:pPr>
              <w:spacing w:after="0" w:line="240" w:lineRule="auto"/>
              <w:rPr>
                <w:rFonts w:ascii="Calibri" w:hAnsi="Calibri" w:cs="Calibri"/>
                <w:sz w:val="20"/>
                <w:szCs w:val="20"/>
              </w:rPr>
            </w:pPr>
            <w:r w:rsidRPr="00764DCE">
              <w:rPr>
                <w:rFonts w:ascii="Calibri" w:hAnsi="Calibri" w:cs="Calibri"/>
                <w:sz w:val="20"/>
                <w:szCs w:val="20"/>
              </w:rPr>
              <w:br/>
              <w:t xml:space="preserve">If you have questions, concerns, or comments about this activity, please contact: </w:t>
            </w:r>
          </w:p>
          <w:p w14:paraId="3B9B48E4" w14:textId="4ED0F02E" w:rsidR="00764DCE" w:rsidRDefault="00764DCE" w:rsidP="009743E3">
            <w:pPr>
              <w:spacing w:after="0" w:line="240" w:lineRule="auto"/>
              <w:rPr>
                <w:rFonts w:ascii="Calibri" w:hAnsi="Calibri" w:cs="Calibri"/>
                <w:sz w:val="20"/>
                <w:szCs w:val="20"/>
              </w:rPr>
            </w:pPr>
            <w:r>
              <w:rPr>
                <w:rFonts w:ascii="Calibri" w:hAnsi="Calibri" w:cs="Calibri"/>
                <w:sz w:val="20"/>
                <w:szCs w:val="20"/>
              </w:rPr>
              <w:t>John B. Schweitzer, MD</w:t>
            </w:r>
          </w:p>
          <w:p w14:paraId="7D74005F" w14:textId="474CFF62" w:rsidR="00307061" w:rsidRPr="00764DCE" w:rsidRDefault="00764DCE" w:rsidP="009743E3">
            <w:pPr>
              <w:spacing w:after="0" w:line="240" w:lineRule="auto"/>
              <w:rPr>
                <w:rFonts w:ascii="Calibri" w:hAnsi="Calibri" w:cs="Calibri"/>
                <w:sz w:val="20"/>
                <w:szCs w:val="20"/>
              </w:rPr>
            </w:pPr>
            <w:r>
              <w:rPr>
                <w:rFonts w:ascii="Calibri" w:hAnsi="Calibri" w:cs="Calibri"/>
                <w:sz w:val="20"/>
                <w:szCs w:val="20"/>
              </w:rPr>
              <w:t xml:space="preserve">Interim Director, </w:t>
            </w:r>
            <w:r w:rsidR="00307061" w:rsidRPr="00764DCE">
              <w:rPr>
                <w:rFonts w:ascii="Calibri" w:hAnsi="Calibri" w:cs="Calibri"/>
                <w:sz w:val="20"/>
                <w:szCs w:val="20"/>
              </w:rPr>
              <w:t>Continuing Medical Education</w:t>
            </w:r>
            <w:r w:rsidR="00307061" w:rsidRPr="00764DCE">
              <w:rPr>
                <w:rFonts w:ascii="Calibri" w:hAnsi="Calibri" w:cs="Calibri"/>
                <w:sz w:val="20"/>
                <w:szCs w:val="20"/>
              </w:rPr>
              <w:br/>
              <w:t>423-439-8081</w:t>
            </w:r>
            <w:r w:rsidR="00307061" w:rsidRPr="00764DCE">
              <w:rPr>
                <w:rFonts w:ascii="Calibri" w:hAnsi="Calibri" w:cs="Calibri"/>
                <w:sz w:val="20"/>
                <w:szCs w:val="20"/>
              </w:rPr>
              <w:br w:type="page"/>
            </w:r>
          </w:p>
          <w:p w14:paraId="663F3751" w14:textId="77777777" w:rsidR="00186366" w:rsidRPr="00764DCE" w:rsidRDefault="00076AB3" w:rsidP="009743E3">
            <w:pPr>
              <w:spacing w:after="0" w:line="240" w:lineRule="auto"/>
              <w:rPr>
                <w:rFonts w:ascii="Calibri" w:hAnsi="Calibri" w:cs="Calibri"/>
                <w:sz w:val="20"/>
                <w:szCs w:val="20"/>
              </w:rPr>
            </w:pPr>
            <w:hyperlink r:id="rId12" w:history="1">
              <w:r w:rsidR="00186366" w:rsidRPr="00764DCE">
                <w:rPr>
                  <w:rStyle w:val="Hyperlink"/>
                  <w:rFonts w:ascii="Calibri" w:hAnsi="Calibri" w:cs="Calibri"/>
                  <w:sz w:val="20"/>
                  <w:szCs w:val="20"/>
                </w:rPr>
                <w:t>cmeadean@etsu.edu</w:t>
              </w:r>
            </w:hyperlink>
          </w:p>
          <w:p w14:paraId="223A138A" w14:textId="77777777" w:rsidR="00307061" w:rsidRPr="00764DCE" w:rsidRDefault="00307061" w:rsidP="009743E3">
            <w:pPr>
              <w:spacing w:after="0" w:line="240" w:lineRule="auto"/>
              <w:rPr>
                <w:rFonts w:ascii="Calibri" w:hAnsi="Calibri" w:cs="Calibri"/>
                <w:bCs/>
                <w:sz w:val="20"/>
                <w:szCs w:val="20"/>
              </w:rPr>
            </w:pPr>
          </w:p>
        </w:tc>
      </w:tr>
      <w:tr w:rsidR="00307061" w:rsidRPr="00764DCE" w14:paraId="12F7DDE8" w14:textId="77777777" w:rsidTr="009743E3">
        <w:tblPrEx>
          <w:tblLook w:val="04A0" w:firstRow="1" w:lastRow="0" w:firstColumn="1" w:lastColumn="0" w:noHBand="0" w:noVBand="1"/>
        </w:tblPrEx>
        <w:trPr>
          <w:trHeight w:val="1068"/>
        </w:trPr>
        <w:tc>
          <w:tcPr>
            <w:tcW w:w="1638" w:type="dxa"/>
            <w:vAlign w:val="center"/>
          </w:tcPr>
          <w:p w14:paraId="5C7D3E77" w14:textId="022884E9" w:rsidR="00307061" w:rsidRPr="00764DCE" w:rsidRDefault="0038126D" w:rsidP="009743E3">
            <w:pPr>
              <w:pStyle w:val="NoSpacing"/>
              <w:rPr>
                <w:rFonts w:ascii="Calibri" w:hAnsi="Calibri" w:cs="Calibri"/>
                <w:b/>
                <w:sz w:val="24"/>
                <w:szCs w:val="24"/>
                <w:highlight w:val="cyan"/>
              </w:rPr>
            </w:pPr>
            <w:r w:rsidRPr="00764DCE">
              <w:rPr>
                <w:rFonts w:ascii="Calibri" w:hAnsi="Calibri" w:cs="Calibri"/>
                <w:b/>
                <w:noProof/>
                <w:sz w:val="24"/>
                <w:szCs w:val="24"/>
              </w:rPr>
              <w:drawing>
                <wp:inline distT="0" distB="0" distL="0" distR="0" wp14:anchorId="677F9424" wp14:editId="432B69EF">
                  <wp:extent cx="923873"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ME-accredited-provider-2-colo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3278" cy="1173880"/>
                          </a:xfrm>
                          <a:prstGeom prst="rect">
                            <a:avLst/>
                          </a:prstGeom>
                        </pic:spPr>
                      </pic:pic>
                    </a:graphicData>
                  </a:graphic>
                </wp:inline>
              </w:drawing>
            </w:r>
          </w:p>
          <w:p w14:paraId="4BD23EBC" w14:textId="77777777" w:rsidR="00307061" w:rsidRPr="00764DCE" w:rsidRDefault="00307061" w:rsidP="009743E3">
            <w:pPr>
              <w:pStyle w:val="NoSpacing"/>
              <w:rPr>
                <w:rFonts w:ascii="Calibri" w:hAnsi="Calibri" w:cs="Calibri"/>
                <w:b/>
                <w:sz w:val="24"/>
                <w:szCs w:val="24"/>
                <w:highlight w:val="cyan"/>
              </w:rPr>
            </w:pPr>
          </w:p>
        </w:tc>
        <w:tc>
          <w:tcPr>
            <w:tcW w:w="8284" w:type="dxa"/>
            <w:gridSpan w:val="2"/>
            <w:vAlign w:val="center"/>
          </w:tcPr>
          <w:p w14:paraId="5BBD9487" w14:textId="4E18F288" w:rsidR="00307061" w:rsidRPr="00764DCE" w:rsidRDefault="00307061" w:rsidP="00B44D79">
            <w:pPr>
              <w:pStyle w:val="NoSpacing"/>
              <w:rPr>
                <w:rFonts w:ascii="Calibri" w:hAnsi="Calibri" w:cs="Calibri"/>
                <w:sz w:val="24"/>
                <w:szCs w:val="24"/>
                <w:highlight w:val="yellow"/>
              </w:rPr>
            </w:pPr>
            <w:r w:rsidRPr="00764DCE">
              <w:rPr>
                <w:rFonts w:ascii="Calibri" w:hAnsi="Calibri" w:cs="Calibri"/>
                <w:b/>
                <w:sz w:val="20"/>
                <w:szCs w:val="20"/>
              </w:rPr>
              <w:t>ACCME Accreditation:</w:t>
            </w:r>
            <w:r w:rsidRPr="00764DCE">
              <w:rPr>
                <w:rFonts w:ascii="Calibri" w:hAnsi="Calibri" w:cs="Calibri"/>
                <w:sz w:val="20"/>
                <w:szCs w:val="20"/>
              </w:rPr>
              <w:t xml:space="preserve">  </w:t>
            </w:r>
            <w:r w:rsidRPr="00764DCE">
              <w:rPr>
                <w:rFonts w:ascii="Calibri" w:hAnsi="Calibri" w:cs="Calibri"/>
                <w:bCs/>
                <w:iCs/>
                <w:sz w:val="20"/>
                <w:szCs w:val="20"/>
              </w:rPr>
              <w:t xml:space="preserve"> </w:t>
            </w:r>
            <w:r w:rsidR="008B02ED" w:rsidRPr="00764DCE">
              <w:rPr>
                <w:rFonts w:ascii="Calibri" w:hAnsi="Calibri" w:cs="Calibri"/>
                <w:color w:val="002146"/>
                <w:sz w:val="19"/>
                <w:szCs w:val="19"/>
                <w:shd w:val="clear" w:color="auto" w:fill="FFFFFF"/>
              </w:rPr>
              <w:t xml:space="preserve"> </w:t>
            </w:r>
            <w:r w:rsidR="008B02ED" w:rsidRPr="00764DCE">
              <w:rPr>
                <w:rFonts w:ascii="Calibri" w:hAnsi="Calibri" w:cs="Calibri"/>
                <w:sz w:val="20"/>
                <w:szCs w:val="20"/>
              </w:rPr>
              <w:t xml:space="preserve">This activity </w:t>
            </w:r>
            <w:proofErr w:type="gramStart"/>
            <w:r w:rsidR="008B02ED" w:rsidRPr="00764DCE">
              <w:rPr>
                <w:rFonts w:ascii="Calibri" w:hAnsi="Calibri" w:cs="Calibri"/>
                <w:sz w:val="20"/>
                <w:szCs w:val="20"/>
              </w:rPr>
              <w:t xml:space="preserve">has been planned and implemented in accordance with the Essential Areas and Policies of the Accreditation Council for Continuing Medical Education (ACCME) through the joint </w:t>
            </w:r>
            <w:proofErr w:type="spellStart"/>
            <w:r w:rsidR="008B02ED" w:rsidRPr="00764DCE">
              <w:rPr>
                <w:rFonts w:ascii="Calibri" w:hAnsi="Calibri" w:cs="Calibri"/>
                <w:sz w:val="20"/>
                <w:szCs w:val="20"/>
              </w:rPr>
              <w:t>providership</w:t>
            </w:r>
            <w:proofErr w:type="spellEnd"/>
            <w:r w:rsidR="008B02ED" w:rsidRPr="00764DCE">
              <w:rPr>
                <w:rFonts w:ascii="Calibri" w:hAnsi="Calibri" w:cs="Calibri"/>
                <w:sz w:val="20"/>
                <w:szCs w:val="20"/>
              </w:rPr>
              <w:t xml:space="preserve"> of the Quillen College of Medicine, East Tennessee State University and </w:t>
            </w:r>
            <w:r w:rsidR="00B44D79" w:rsidRPr="00764DCE">
              <w:rPr>
                <w:rFonts w:ascii="Calibri" w:hAnsi="Calibri" w:cs="Calibri"/>
                <w:sz w:val="20"/>
                <w:szCs w:val="20"/>
              </w:rPr>
              <w:t>Premier Surgical Associates, PLLC</w:t>
            </w:r>
            <w:proofErr w:type="gramEnd"/>
            <w:r w:rsidR="008B02ED" w:rsidRPr="00764DCE">
              <w:rPr>
                <w:rFonts w:ascii="Calibri" w:hAnsi="Calibri" w:cs="Calibri"/>
                <w:sz w:val="20"/>
                <w:szCs w:val="20"/>
              </w:rPr>
              <w:t>. The Quillen College of Medicine, East Tennessee State University is accredited by the ACCME to provide continuing medical education for physicians.</w:t>
            </w:r>
          </w:p>
        </w:tc>
      </w:tr>
      <w:tr w:rsidR="00307061" w:rsidRPr="00764DCE" w14:paraId="0DB4059A" w14:textId="77777777" w:rsidTr="009743E3">
        <w:tblPrEx>
          <w:tblLook w:val="04A0" w:firstRow="1" w:lastRow="0" w:firstColumn="1" w:lastColumn="0" w:noHBand="0" w:noVBand="1"/>
        </w:tblPrEx>
        <w:trPr>
          <w:trHeight w:val="287"/>
        </w:trPr>
        <w:tc>
          <w:tcPr>
            <w:tcW w:w="1638" w:type="dxa"/>
          </w:tcPr>
          <w:p w14:paraId="4A08BF1C" w14:textId="77777777" w:rsidR="00307061" w:rsidRPr="00764DCE" w:rsidRDefault="00307061" w:rsidP="009743E3">
            <w:pPr>
              <w:pStyle w:val="NoSpacing"/>
              <w:rPr>
                <w:rFonts w:ascii="Calibri" w:hAnsi="Calibri" w:cs="Calibri"/>
                <w:b/>
                <w:sz w:val="24"/>
                <w:szCs w:val="24"/>
                <w:highlight w:val="cyan"/>
              </w:rPr>
            </w:pPr>
          </w:p>
        </w:tc>
        <w:tc>
          <w:tcPr>
            <w:tcW w:w="8284" w:type="dxa"/>
            <w:gridSpan w:val="2"/>
          </w:tcPr>
          <w:p w14:paraId="4C9866FE" w14:textId="77777777" w:rsidR="00307061" w:rsidRPr="00764DCE" w:rsidRDefault="00307061" w:rsidP="009743E3">
            <w:pPr>
              <w:pStyle w:val="NoSpacing"/>
              <w:rPr>
                <w:rFonts w:ascii="Calibri" w:hAnsi="Calibri" w:cs="Calibri"/>
                <w:sz w:val="24"/>
                <w:szCs w:val="24"/>
                <w:highlight w:val="yellow"/>
              </w:rPr>
            </w:pPr>
          </w:p>
        </w:tc>
      </w:tr>
    </w:tbl>
    <w:p w14:paraId="45DF3BFA" w14:textId="6DB1CD8C" w:rsidR="0038126D" w:rsidRDefault="0038126D"/>
    <w:tbl>
      <w:tblPr>
        <w:tblpPr w:leftFromText="180" w:rightFromText="180" w:vertAnchor="text" w:tblpX="180" w:tblpY="1"/>
        <w:tblOverlap w:val="never"/>
        <w:tblW w:w="9922" w:type="dxa"/>
        <w:tblLayout w:type="fixed"/>
        <w:tblLook w:val="04A0" w:firstRow="1" w:lastRow="0" w:firstColumn="1" w:lastColumn="0" w:noHBand="0" w:noVBand="1"/>
      </w:tblPr>
      <w:tblGrid>
        <w:gridCol w:w="1638"/>
        <w:gridCol w:w="8284"/>
      </w:tblGrid>
      <w:tr w:rsidR="00307061" w:rsidRPr="005279F8" w14:paraId="62A09D8A" w14:textId="77777777" w:rsidTr="009743E3">
        <w:trPr>
          <w:trHeight w:val="287"/>
        </w:trPr>
        <w:tc>
          <w:tcPr>
            <w:tcW w:w="1638" w:type="dxa"/>
            <w:shd w:val="clear" w:color="auto" w:fill="auto"/>
          </w:tcPr>
          <w:p w14:paraId="4E47AAEE" w14:textId="096D6C45" w:rsidR="00307061" w:rsidRPr="00566270" w:rsidRDefault="00652537" w:rsidP="009743E3">
            <w:pPr>
              <w:pStyle w:val="NoSpacing"/>
              <w:rPr>
                <w:rFonts w:asciiTheme="minorHAnsi" w:hAnsiTheme="minorHAnsi"/>
                <w:sz w:val="20"/>
                <w:szCs w:val="20"/>
              </w:rPr>
            </w:pPr>
            <w:r w:rsidRPr="00566270">
              <w:rPr>
                <w:rFonts w:asciiTheme="minorHAnsi" w:hAnsiTheme="minorHAnsi"/>
                <w:noProof/>
                <w:sz w:val="20"/>
                <w:szCs w:val="20"/>
              </w:rPr>
              <w:drawing>
                <wp:inline distT="0" distB="0" distL="0" distR="0" wp14:anchorId="3AB9A4AA" wp14:editId="7EEED8E8">
                  <wp:extent cx="1013199" cy="295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9923" cy="297235"/>
                          </a:xfrm>
                          <a:prstGeom prst="rect">
                            <a:avLst/>
                          </a:prstGeom>
                          <a:noFill/>
                          <a:ln>
                            <a:noFill/>
                          </a:ln>
                        </pic:spPr>
                      </pic:pic>
                    </a:graphicData>
                  </a:graphic>
                </wp:inline>
              </w:drawing>
            </w:r>
          </w:p>
          <w:p w14:paraId="2E7538F7" w14:textId="77777777" w:rsidR="00652537" w:rsidRPr="00566270" w:rsidRDefault="00652537" w:rsidP="009743E3">
            <w:pPr>
              <w:pStyle w:val="NoSpacing"/>
              <w:rPr>
                <w:rFonts w:asciiTheme="minorHAnsi" w:hAnsiTheme="minorHAnsi"/>
                <w:sz w:val="20"/>
                <w:szCs w:val="20"/>
              </w:rPr>
            </w:pPr>
          </w:p>
          <w:p w14:paraId="621720AA" w14:textId="77777777" w:rsidR="00491A17" w:rsidRPr="00566270" w:rsidRDefault="00491A17" w:rsidP="009743E3">
            <w:pPr>
              <w:pStyle w:val="NoSpacing"/>
              <w:rPr>
                <w:rFonts w:asciiTheme="minorHAnsi" w:hAnsiTheme="minorHAnsi"/>
                <w:sz w:val="20"/>
                <w:szCs w:val="20"/>
              </w:rPr>
            </w:pPr>
          </w:p>
          <w:p w14:paraId="2C4CF7CB" w14:textId="236A535A" w:rsidR="00307061" w:rsidRPr="00566270" w:rsidRDefault="00307061" w:rsidP="009743E3">
            <w:pPr>
              <w:pStyle w:val="NoSpacing"/>
              <w:rPr>
                <w:rFonts w:asciiTheme="minorHAnsi" w:hAnsiTheme="minorHAnsi"/>
                <w:sz w:val="20"/>
                <w:szCs w:val="20"/>
              </w:rPr>
            </w:pPr>
          </w:p>
        </w:tc>
        <w:tc>
          <w:tcPr>
            <w:tcW w:w="8284" w:type="dxa"/>
          </w:tcPr>
          <w:p w14:paraId="1FCAFF04" w14:textId="6C9C199B" w:rsidR="00307061" w:rsidRPr="00566270" w:rsidRDefault="00307061" w:rsidP="009743E3">
            <w:pPr>
              <w:pStyle w:val="NoSpacing"/>
              <w:rPr>
                <w:rFonts w:asciiTheme="minorHAnsi" w:hAnsiTheme="minorHAnsi"/>
                <w:sz w:val="20"/>
                <w:szCs w:val="20"/>
              </w:rPr>
            </w:pPr>
            <w:r w:rsidRPr="00566270">
              <w:rPr>
                <w:rFonts w:asciiTheme="minorHAnsi" w:hAnsiTheme="minorHAnsi"/>
                <w:b/>
                <w:sz w:val="20"/>
                <w:szCs w:val="20"/>
              </w:rPr>
              <w:t>CME Credit:</w:t>
            </w:r>
            <w:r w:rsidRPr="00566270">
              <w:rPr>
                <w:rFonts w:asciiTheme="minorHAnsi" w:hAnsiTheme="minorHAnsi"/>
                <w:sz w:val="20"/>
                <w:szCs w:val="20"/>
              </w:rPr>
              <w:t xml:space="preserve">  Quillen College of Medicine, East Tennessee State University designates this </w:t>
            </w:r>
            <w:r w:rsidR="008B02ED">
              <w:rPr>
                <w:rFonts w:asciiTheme="minorHAnsi" w:hAnsiTheme="minorHAnsi"/>
                <w:sz w:val="20"/>
                <w:szCs w:val="20"/>
              </w:rPr>
              <w:t xml:space="preserve">live activity for a maximum of </w:t>
            </w:r>
            <w:proofErr w:type="gramStart"/>
            <w:r w:rsidR="00B44D79">
              <w:rPr>
                <w:rFonts w:asciiTheme="minorHAnsi" w:hAnsiTheme="minorHAnsi"/>
                <w:sz w:val="20"/>
                <w:szCs w:val="20"/>
              </w:rPr>
              <w:t>2.0</w:t>
            </w:r>
            <w:r w:rsidRPr="00566270">
              <w:rPr>
                <w:rFonts w:asciiTheme="minorHAnsi" w:hAnsiTheme="minorHAnsi"/>
                <w:sz w:val="20"/>
                <w:szCs w:val="20"/>
              </w:rPr>
              <w:t xml:space="preserve"> </w:t>
            </w:r>
            <w:r w:rsidR="00D3181F" w:rsidRPr="00803C56">
              <w:rPr>
                <w:rFonts w:asciiTheme="minorHAnsi" w:hAnsiTheme="minorHAnsi"/>
                <w:i/>
                <w:sz w:val="20"/>
                <w:szCs w:val="20"/>
              </w:rPr>
              <w:t xml:space="preserve"> </w:t>
            </w:r>
            <w:r w:rsidR="00D3181F" w:rsidRPr="00EF1BFB">
              <w:rPr>
                <w:rFonts w:asciiTheme="minorHAnsi" w:hAnsiTheme="minorHAnsi"/>
                <w:b/>
                <w:i/>
                <w:sz w:val="20"/>
                <w:szCs w:val="20"/>
              </w:rPr>
              <w:t>AMA</w:t>
            </w:r>
            <w:proofErr w:type="gramEnd"/>
            <w:r w:rsidR="00D3181F" w:rsidRPr="00EF1BFB">
              <w:rPr>
                <w:rFonts w:asciiTheme="minorHAnsi" w:hAnsiTheme="minorHAnsi"/>
                <w:b/>
                <w:i/>
                <w:sz w:val="20"/>
                <w:szCs w:val="20"/>
              </w:rPr>
              <w:t xml:space="preserve"> PRA Category 1 </w:t>
            </w:r>
            <w:proofErr w:type="spellStart"/>
            <w:r w:rsidR="00D3181F" w:rsidRPr="00EF1BFB">
              <w:rPr>
                <w:rFonts w:asciiTheme="minorHAnsi" w:hAnsiTheme="minorHAnsi"/>
                <w:b/>
                <w:i/>
                <w:sz w:val="20"/>
                <w:szCs w:val="20"/>
              </w:rPr>
              <w:t>Credits</w:t>
            </w:r>
            <w:r w:rsidR="00D3181F" w:rsidRPr="00EF1BFB">
              <w:rPr>
                <w:rFonts w:asciiTheme="minorHAnsi" w:hAnsiTheme="minorHAnsi"/>
                <w:b/>
                <w:i/>
                <w:sz w:val="20"/>
                <w:szCs w:val="20"/>
                <w:vertAlign w:val="superscript"/>
              </w:rPr>
              <w:t>TM</w:t>
            </w:r>
            <w:proofErr w:type="spellEnd"/>
            <w:r w:rsidRPr="00566270">
              <w:rPr>
                <w:rFonts w:asciiTheme="minorHAnsi" w:hAnsiTheme="minorHAnsi"/>
                <w:sz w:val="20"/>
                <w:szCs w:val="20"/>
              </w:rPr>
              <w:t>.   Physicians should only claim credit commensurate with the extent of their participation in the activity.</w:t>
            </w:r>
          </w:p>
          <w:p w14:paraId="49A5EEE1" w14:textId="77777777" w:rsidR="00307061" w:rsidRPr="00566270" w:rsidRDefault="00307061" w:rsidP="009743E3">
            <w:pPr>
              <w:pStyle w:val="NoSpacing"/>
              <w:rPr>
                <w:rFonts w:asciiTheme="minorHAnsi" w:hAnsiTheme="minorHAnsi"/>
                <w:sz w:val="20"/>
                <w:szCs w:val="20"/>
              </w:rPr>
            </w:pPr>
          </w:p>
          <w:p w14:paraId="7DCA10F1" w14:textId="4A1F1FB3" w:rsidR="00307061" w:rsidRPr="00566270" w:rsidRDefault="00307061" w:rsidP="009743E3">
            <w:pPr>
              <w:pStyle w:val="NoSpacing"/>
            </w:pPr>
          </w:p>
          <w:p w14:paraId="4BF8DA45" w14:textId="77777777" w:rsidR="00307061" w:rsidRPr="00566270" w:rsidRDefault="00307061" w:rsidP="009743E3">
            <w:pPr>
              <w:pStyle w:val="NoSpacing"/>
            </w:pPr>
          </w:p>
          <w:p w14:paraId="6C4D0AB4" w14:textId="685A07AD" w:rsidR="009743E3" w:rsidRPr="00C87097" w:rsidRDefault="009743E3" w:rsidP="00B44D79">
            <w:pPr>
              <w:pStyle w:val="NoSpacing"/>
              <w:rPr>
                <w:rFonts w:asciiTheme="minorHAnsi" w:hAnsiTheme="minorHAnsi"/>
                <w:sz w:val="20"/>
                <w:szCs w:val="20"/>
              </w:rPr>
            </w:pPr>
          </w:p>
        </w:tc>
      </w:tr>
      <w:tr w:rsidR="00307061" w:rsidRPr="00D570F0" w14:paraId="72AFAD96" w14:textId="77777777" w:rsidTr="009743E3">
        <w:trPr>
          <w:trHeight w:val="287"/>
        </w:trPr>
        <w:tc>
          <w:tcPr>
            <w:tcW w:w="1638" w:type="dxa"/>
            <w:vAlign w:val="center"/>
          </w:tcPr>
          <w:p w14:paraId="46C8A49A" w14:textId="410C5992" w:rsidR="009743E3" w:rsidRPr="00D570F0" w:rsidRDefault="009743E3" w:rsidP="009743E3">
            <w:pPr>
              <w:pStyle w:val="NoSpacing"/>
              <w:rPr>
                <w:rFonts w:ascii="Times New Roman" w:hAnsi="Times New Roman" w:cs="Times New Roman"/>
                <w:b/>
                <w:noProof/>
                <w:sz w:val="24"/>
                <w:szCs w:val="24"/>
              </w:rPr>
            </w:pPr>
          </w:p>
        </w:tc>
        <w:tc>
          <w:tcPr>
            <w:tcW w:w="8284" w:type="dxa"/>
          </w:tcPr>
          <w:p w14:paraId="5F2D94BB" w14:textId="77777777" w:rsidR="00307061" w:rsidRPr="00D570F0" w:rsidRDefault="00307061" w:rsidP="009743E3">
            <w:pPr>
              <w:pStyle w:val="NoSpacing"/>
              <w:rPr>
                <w:rFonts w:asciiTheme="minorHAnsi" w:hAnsiTheme="minorHAnsi" w:cs="Times New Roman"/>
                <w:b/>
                <w:sz w:val="20"/>
                <w:szCs w:val="20"/>
              </w:rPr>
            </w:pPr>
          </w:p>
        </w:tc>
      </w:tr>
    </w:tbl>
    <w:p w14:paraId="58A343A9" w14:textId="7DF80688" w:rsidR="003123E0" w:rsidRPr="009743E3" w:rsidRDefault="003123E0" w:rsidP="009743E3">
      <w:pPr>
        <w:pStyle w:val="NoSpacing"/>
        <w:rPr>
          <w:rFonts w:asciiTheme="minorHAnsi" w:hAnsiTheme="minorHAnsi"/>
          <w:sz w:val="20"/>
          <w:szCs w:val="20"/>
        </w:rPr>
      </w:pPr>
    </w:p>
    <w:sectPr w:rsidR="003123E0" w:rsidRPr="009743E3" w:rsidSect="00436F27">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2E66A" w14:textId="77777777" w:rsidR="00E336AF" w:rsidRDefault="00E336AF" w:rsidP="003123E0">
      <w:pPr>
        <w:spacing w:after="0" w:line="240" w:lineRule="auto"/>
      </w:pPr>
      <w:r>
        <w:separator/>
      </w:r>
    </w:p>
  </w:endnote>
  <w:endnote w:type="continuationSeparator" w:id="0">
    <w:p w14:paraId="4C442E62" w14:textId="77777777" w:rsidR="00E336AF" w:rsidRDefault="00E336AF" w:rsidP="00312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sha">
    <w:altName w:val="Arial"/>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82078" w14:textId="77777777" w:rsidR="00E336AF" w:rsidRDefault="00E336AF" w:rsidP="003123E0">
      <w:pPr>
        <w:spacing w:after="0" w:line="240" w:lineRule="auto"/>
      </w:pPr>
      <w:r>
        <w:separator/>
      </w:r>
    </w:p>
  </w:footnote>
  <w:footnote w:type="continuationSeparator" w:id="0">
    <w:p w14:paraId="5193EEBB" w14:textId="77777777" w:rsidR="00E336AF" w:rsidRDefault="00E336AF" w:rsidP="00312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1A4D1" w14:textId="77777777" w:rsidR="00C71A75" w:rsidRDefault="00C71A75" w:rsidP="003123E0">
    <w:pPr>
      <w:jc w:val="center"/>
      <w:rPr>
        <w:rFonts w:cs="Times New Roman"/>
        <w:b/>
        <w:i/>
        <w:sz w:val="32"/>
        <w:szCs w:val="32"/>
      </w:rPr>
    </w:pPr>
  </w:p>
  <w:p w14:paraId="523CA58A" w14:textId="77777777" w:rsidR="00C71A75" w:rsidRDefault="00C71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7E74"/>
    <w:multiLevelType w:val="hybridMultilevel"/>
    <w:tmpl w:val="881A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E1853"/>
    <w:multiLevelType w:val="hybridMultilevel"/>
    <w:tmpl w:val="D78A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92102"/>
    <w:multiLevelType w:val="hybridMultilevel"/>
    <w:tmpl w:val="23248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75794B"/>
    <w:multiLevelType w:val="hybridMultilevel"/>
    <w:tmpl w:val="138E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D40C4"/>
    <w:multiLevelType w:val="hybridMultilevel"/>
    <w:tmpl w:val="AB4A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907C9"/>
    <w:multiLevelType w:val="hybridMultilevel"/>
    <w:tmpl w:val="9BCE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53895"/>
    <w:multiLevelType w:val="hybridMultilevel"/>
    <w:tmpl w:val="EB885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BE4178"/>
    <w:multiLevelType w:val="hybridMultilevel"/>
    <w:tmpl w:val="D00C1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0B5FAD"/>
    <w:multiLevelType w:val="hybridMultilevel"/>
    <w:tmpl w:val="D9948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E07E3A"/>
    <w:multiLevelType w:val="hybridMultilevel"/>
    <w:tmpl w:val="AC084222"/>
    <w:lvl w:ilvl="0" w:tplc="F48C679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D6348D"/>
    <w:multiLevelType w:val="hybridMultilevel"/>
    <w:tmpl w:val="60643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C67B19"/>
    <w:multiLevelType w:val="hybridMultilevel"/>
    <w:tmpl w:val="7884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675F9"/>
    <w:multiLevelType w:val="hybridMultilevel"/>
    <w:tmpl w:val="4B18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6A3707"/>
    <w:multiLevelType w:val="hybridMultilevel"/>
    <w:tmpl w:val="A292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D17A8"/>
    <w:multiLevelType w:val="hybridMultilevel"/>
    <w:tmpl w:val="900829E6"/>
    <w:lvl w:ilvl="0" w:tplc="F48C679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D0283C"/>
    <w:multiLevelType w:val="hybridMultilevel"/>
    <w:tmpl w:val="A2181D6A"/>
    <w:lvl w:ilvl="0" w:tplc="F48C679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81AC5"/>
    <w:multiLevelType w:val="hybridMultilevel"/>
    <w:tmpl w:val="4DD0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0811CF"/>
    <w:multiLevelType w:val="hybridMultilevel"/>
    <w:tmpl w:val="CBA4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22099"/>
    <w:multiLevelType w:val="hybridMultilevel"/>
    <w:tmpl w:val="E12A8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CA0513"/>
    <w:multiLevelType w:val="hybridMultilevel"/>
    <w:tmpl w:val="9F36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212DAA"/>
    <w:multiLevelType w:val="hybridMultilevel"/>
    <w:tmpl w:val="2772A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EE27C5"/>
    <w:multiLevelType w:val="hybridMultilevel"/>
    <w:tmpl w:val="CCA0A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BA33AB"/>
    <w:multiLevelType w:val="hybridMultilevel"/>
    <w:tmpl w:val="B8D6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57DE4"/>
    <w:multiLevelType w:val="hybridMultilevel"/>
    <w:tmpl w:val="6B4496F6"/>
    <w:lvl w:ilvl="0" w:tplc="04090001">
      <w:start w:val="1"/>
      <w:numFmt w:val="bullet"/>
      <w:lvlText w:val=""/>
      <w:lvlJc w:val="left"/>
      <w:pPr>
        <w:ind w:left="360" w:hanging="360"/>
      </w:pPr>
      <w:rPr>
        <w:rFonts w:ascii="Symbol" w:hAnsi="Symbol" w:hint="default"/>
      </w:rPr>
    </w:lvl>
    <w:lvl w:ilvl="1" w:tplc="D2188D66">
      <w:start w:val="74"/>
      <w:numFmt w:val="bullet"/>
      <w:lvlText w:val="-"/>
      <w:lvlJc w:val="left"/>
      <w:pPr>
        <w:ind w:left="1080" w:hanging="360"/>
      </w:pPr>
      <w:rPr>
        <w:rFonts w:ascii="Arial" w:eastAsia="Times New Roman" w:hAnsi="Arial" w:cs="Arial" w:hint="default"/>
        <w:color w:val="0000FF"/>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285949"/>
    <w:multiLevelType w:val="hybridMultilevel"/>
    <w:tmpl w:val="14C89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067DF2"/>
    <w:multiLevelType w:val="hybridMultilevel"/>
    <w:tmpl w:val="F3046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0505108"/>
    <w:multiLevelType w:val="hybridMultilevel"/>
    <w:tmpl w:val="E0C2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85191"/>
    <w:multiLevelType w:val="hybridMultilevel"/>
    <w:tmpl w:val="64601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480A30"/>
    <w:multiLevelType w:val="hybridMultilevel"/>
    <w:tmpl w:val="14CE8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806BE4"/>
    <w:multiLevelType w:val="hybridMultilevel"/>
    <w:tmpl w:val="BAD8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36052"/>
    <w:multiLevelType w:val="hybridMultilevel"/>
    <w:tmpl w:val="F944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186C0D"/>
    <w:multiLevelType w:val="hybridMultilevel"/>
    <w:tmpl w:val="0646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D3029F"/>
    <w:multiLevelType w:val="hybridMultilevel"/>
    <w:tmpl w:val="8E68A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311A3E"/>
    <w:multiLevelType w:val="hybridMultilevel"/>
    <w:tmpl w:val="E1CA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C55195"/>
    <w:multiLevelType w:val="hybridMultilevel"/>
    <w:tmpl w:val="055C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AB574E"/>
    <w:multiLevelType w:val="hybridMultilevel"/>
    <w:tmpl w:val="055A9896"/>
    <w:lvl w:ilvl="0" w:tplc="BFCEDBB2">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A2E34E2"/>
    <w:multiLevelType w:val="hybridMultilevel"/>
    <w:tmpl w:val="DBCCD946"/>
    <w:lvl w:ilvl="0" w:tplc="EB9A1D3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124953"/>
    <w:multiLevelType w:val="hybridMultilevel"/>
    <w:tmpl w:val="8A5C4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08B4888"/>
    <w:multiLevelType w:val="hybridMultilevel"/>
    <w:tmpl w:val="A504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F379E2"/>
    <w:multiLevelType w:val="hybridMultilevel"/>
    <w:tmpl w:val="69EC1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D364CA"/>
    <w:multiLevelType w:val="hybridMultilevel"/>
    <w:tmpl w:val="4A786B3E"/>
    <w:lvl w:ilvl="0" w:tplc="F48C679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E934C8"/>
    <w:multiLevelType w:val="hybridMultilevel"/>
    <w:tmpl w:val="352E78A2"/>
    <w:lvl w:ilvl="0" w:tplc="F48C679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526F0"/>
    <w:multiLevelType w:val="hybridMultilevel"/>
    <w:tmpl w:val="DC36C134"/>
    <w:lvl w:ilvl="0" w:tplc="F48C679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AD3DE8"/>
    <w:multiLevelType w:val="hybridMultilevel"/>
    <w:tmpl w:val="46C6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8E1D5A"/>
    <w:multiLevelType w:val="hybridMultilevel"/>
    <w:tmpl w:val="00FE65BA"/>
    <w:lvl w:ilvl="0" w:tplc="F48C679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B040EB"/>
    <w:multiLevelType w:val="hybridMultilevel"/>
    <w:tmpl w:val="D602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AF6C92"/>
    <w:multiLevelType w:val="hybridMultilevel"/>
    <w:tmpl w:val="58DC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8"/>
  </w:num>
  <w:num w:numId="3">
    <w:abstractNumId w:val="13"/>
  </w:num>
  <w:num w:numId="4">
    <w:abstractNumId w:val="8"/>
  </w:num>
  <w:num w:numId="5">
    <w:abstractNumId w:val="22"/>
  </w:num>
  <w:num w:numId="6">
    <w:abstractNumId w:val="12"/>
  </w:num>
  <w:num w:numId="7">
    <w:abstractNumId w:val="29"/>
  </w:num>
  <w:num w:numId="8">
    <w:abstractNumId w:val="11"/>
  </w:num>
  <w:num w:numId="9">
    <w:abstractNumId w:val="33"/>
  </w:num>
  <w:num w:numId="10">
    <w:abstractNumId w:val="46"/>
  </w:num>
  <w:num w:numId="11">
    <w:abstractNumId w:val="31"/>
  </w:num>
  <w:num w:numId="12">
    <w:abstractNumId w:val="45"/>
  </w:num>
  <w:num w:numId="13">
    <w:abstractNumId w:val="1"/>
  </w:num>
  <w:num w:numId="14">
    <w:abstractNumId w:val="16"/>
  </w:num>
  <w:num w:numId="15">
    <w:abstractNumId w:val="30"/>
  </w:num>
  <w:num w:numId="16">
    <w:abstractNumId w:val="3"/>
  </w:num>
  <w:num w:numId="17">
    <w:abstractNumId w:val="43"/>
  </w:num>
  <w:num w:numId="18">
    <w:abstractNumId w:val="4"/>
  </w:num>
  <w:num w:numId="19">
    <w:abstractNumId w:val="25"/>
  </w:num>
  <w:num w:numId="20">
    <w:abstractNumId w:val="2"/>
  </w:num>
  <w:num w:numId="21">
    <w:abstractNumId w:val="37"/>
  </w:num>
  <w:num w:numId="22">
    <w:abstractNumId w:val="18"/>
  </w:num>
  <w:num w:numId="23">
    <w:abstractNumId w:val="28"/>
  </w:num>
  <w:num w:numId="24">
    <w:abstractNumId w:val="17"/>
  </w:num>
  <w:num w:numId="25">
    <w:abstractNumId w:val="34"/>
  </w:num>
  <w:num w:numId="26">
    <w:abstractNumId w:val="39"/>
  </w:num>
  <w:num w:numId="27">
    <w:abstractNumId w:val="36"/>
  </w:num>
  <w:num w:numId="28">
    <w:abstractNumId w:val="24"/>
  </w:num>
  <w:num w:numId="29">
    <w:abstractNumId w:val="10"/>
  </w:num>
  <w:num w:numId="30">
    <w:abstractNumId w:val="7"/>
  </w:num>
  <w:num w:numId="31">
    <w:abstractNumId w:val="6"/>
  </w:num>
  <w:num w:numId="32">
    <w:abstractNumId w:val="44"/>
  </w:num>
  <w:num w:numId="33">
    <w:abstractNumId w:val="42"/>
  </w:num>
  <w:num w:numId="34">
    <w:abstractNumId w:val="15"/>
  </w:num>
  <w:num w:numId="35">
    <w:abstractNumId w:val="14"/>
  </w:num>
  <w:num w:numId="36">
    <w:abstractNumId w:val="40"/>
  </w:num>
  <w:num w:numId="37">
    <w:abstractNumId w:val="9"/>
  </w:num>
  <w:num w:numId="38">
    <w:abstractNumId w:val="41"/>
  </w:num>
  <w:num w:numId="39">
    <w:abstractNumId w:val="27"/>
  </w:num>
  <w:num w:numId="40">
    <w:abstractNumId w:val="20"/>
  </w:num>
  <w:num w:numId="41">
    <w:abstractNumId w:val="21"/>
  </w:num>
  <w:num w:numId="4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35"/>
  </w:num>
  <w:num w:numId="45">
    <w:abstractNumId w:val="0"/>
  </w:num>
  <w:num w:numId="46">
    <w:abstractNumId w:val="19"/>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63A"/>
    <w:rsid w:val="000176F8"/>
    <w:rsid w:val="000247B2"/>
    <w:rsid w:val="00047951"/>
    <w:rsid w:val="000507B0"/>
    <w:rsid w:val="000523BD"/>
    <w:rsid w:val="00054118"/>
    <w:rsid w:val="0006037C"/>
    <w:rsid w:val="000727A9"/>
    <w:rsid w:val="000A1129"/>
    <w:rsid w:val="000C32A1"/>
    <w:rsid w:val="000C68DD"/>
    <w:rsid w:val="000D4A00"/>
    <w:rsid w:val="000E632B"/>
    <w:rsid w:val="001165ED"/>
    <w:rsid w:val="00117EF0"/>
    <w:rsid w:val="001476DC"/>
    <w:rsid w:val="00162D4B"/>
    <w:rsid w:val="00170E30"/>
    <w:rsid w:val="00176C47"/>
    <w:rsid w:val="001805F6"/>
    <w:rsid w:val="001832D0"/>
    <w:rsid w:val="00186366"/>
    <w:rsid w:val="00190A7D"/>
    <w:rsid w:val="001916D0"/>
    <w:rsid w:val="001A2476"/>
    <w:rsid w:val="001A4709"/>
    <w:rsid w:val="001A72FD"/>
    <w:rsid w:val="001A76B9"/>
    <w:rsid w:val="001B0DB4"/>
    <w:rsid w:val="001E2EC1"/>
    <w:rsid w:val="001E655A"/>
    <w:rsid w:val="002006B6"/>
    <w:rsid w:val="002136C0"/>
    <w:rsid w:val="002176E1"/>
    <w:rsid w:val="0022028D"/>
    <w:rsid w:val="00234088"/>
    <w:rsid w:val="00237064"/>
    <w:rsid w:val="00257D17"/>
    <w:rsid w:val="00267392"/>
    <w:rsid w:val="002778C2"/>
    <w:rsid w:val="00286874"/>
    <w:rsid w:val="00292E8F"/>
    <w:rsid w:val="002B0606"/>
    <w:rsid w:val="002B1D73"/>
    <w:rsid w:val="002B1FEE"/>
    <w:rsid w:val="002B24EA"/>
    <w:rsid w:val="002B33C6"/>
    <w:rsid w:val="002B67EF"/>
    <w:rsid w:val="002C459B"/>
    <w:rsid w:val="002E53DA"/>
    <w:rsid w:val="00307061"/>
    <w:rsid w:val="00310D50"/>
    <w:rsid w:val="003123E0"/>
    <w:rsid w:val="00312BF1"/>
    <w:rsid w:val="00331478"/>
    <w:rsid w:val="00336411"/>
    <w:rsid w:val="00340CEB"/>
    <w:rsid w:val="00343918"/>
    <w:rsid w:val="003525A6"/>
    <w:rsid w:val="00353DD7"/>
    <w:rsid w:val="003549E6"/>
    <w:rsid w:val="00370019"/>
    <w:rsid w:val="00373878"/>
    <w:rsid w:val="00377DDD"/>
    <w:rsid w:val="0038126D"/>
    <w:rsid w:val="00391E99"/>
    <w:rsid w:val="0039356B"/>
    <w:rsid w:val="003A6130"/>
    <w:rsid w:val="003B1EA8"/>
    <w:rsid w:val="003B3EAC"/>
    <w:rsid w:val="003C408C"/>
    <w:rsid w:val="003D1FB1"/>
    <w:rsid w:val="003D6304"/>
    <w:rsid w:val="003E2F04"/>
    <w:rsid w:val="003E5EEA"/>
    <w:rsid w:val="003E7B83"/>
    <w:rsid w:val="00434932"/>
    <w:rsid w:val="00436F27"/>
    <w:rsid w:val="00446A53"/>
    <w:rsid w:val="004632D7"/>
    <w:rsid w:val="00476449"/>
    <w:rsid w:val="00482E17"/>
    <w:rsid w:val="0048475D"/>
    <w:rsid w:val="004868A0"/>
    <w:rsid w:val="00491A17"/>
    <w:rsid w:val="004A1792"/>
    <w:rsid w:val="004C282E"/>
    <w:rsid w:val="004C7C4B"/>
    <w:rsid w:val="004E30BA"/>
    <w:rsid w:val="004E5C1C"/>
    <w:rsid w:val="004E75FA"/>
    <w:rsid w:val="004F166D"/>
    <w:rsid w:val="00515189"/>
    <w:rsid w:val="00546FF1"/>
    <w:rsid w:val="005523C4"/>
    <w:rsid w:val="00555F5D"/>
    <w:rsid w:val="00557F57"/>
    <w:rsid w:val="00565C6B"/>
    <w:rsid w:val="00566270"/>
    <w:rsid w:val="00571055"/>
    <w:rsid w:val="005758F5"/>
    <w:rsid w:val="005766CD"/>
    <w:rsid w:val="00581F7F"/>
    <w:rsid w:val="00582442"/>
    <w:rsid w:val="00586FAD"/>
    <w:rsid w:val="0058798D"/>
    <w:rsid w:val="00590D2C"/>
    <w:rsid w:val="00591D3B"/>
    <w:rsid w:val="005A37A4"/>
    <w:rsid w:val="005A5404"/>
    <w:rsid w:val="005C129A"/>
    <w:rsid w:val="005C27AE"/>
    <w:rsid w:val="005E3C84"/>
    <w:rsid w:val="006009E4"/>
    <w:rsid w:val="00602F78"/>
    <w:rsid w:val="00606157"/>
    <w:rsid w:val="0063291C"/>
    <w:rsid w:val="00640BD9"/>
    <w:rsid w:val="00643594"/>
    <w:rsid w:val="006476C8"/>
    <w:rsid w:val="00652537"/>
    <w:rsid w:val="00673DC9"/>
    <w:rsid w:val="00684EFC"/>
    <w:rsid w:val="006952BC"/>
    <w:rsid w:val="006A2930"/>
    <w:rsid w:val="006A5D1A"/>
    <w:rsid w:val="006F53AB"/>
    <w:rsid w:val="007025D4"/>
    <w:rsid w:val="00706CE8"/>
    <w:rsid w:val="00707332"/>
    <w:rsid w:val="00716A2C"/>
    <w:rsid w:val="00722A7D"/>
    <w:rsid w:val="00742A19"/>
    <w:rsid w:val="00751CB5"/>
    <w:rsid w:val="00760AAF"/>
    <w:rsid w:val="00764DCE"/>
    <w:rsid w:val="0076553C"/>
    <w:rsid w:val="00770BA1"/>
    <w:rsid w:val="007761B9"/>
    <w:rsid w:val="007949C9"/>
    <w:rsid w:val="00795418"/>
    <w:rsid w:val="007A394E"/>
    <w:rsid w:val="007B0AC6"/>
    <w:rsid w:val="007C14C0"/>
    <w:rsid w:val="007D0FC1"/>
    <w:rsid w:val="007D3502"/>
    <w:rsid w:val="007E3290"/>
    <w:rsid w:val="007E6B2E"/>
    <w:rsid w:val="007E753B"/>
    <w:rsid w:val="007F75E4"/>
    <w:rsid w:val="00813EB6"/>
    <w:rsid w:val="00823D8F"/>
    <w:rsid w:val="008309E4"/>
    <w:rsid w:val="00832C31"/>
    <w:rsid w:val="008365C2"/>
    <w:rsid w:val="00845E3D"/>
    <w:rsid w:val="00863BD5"/>
    <w:rsid w:val="00871F88"/>
    <w:rsid w:val="008835F2"/>
    <w:rsid w:val="00883F72"/>
    <w:rsid w:val="00887DA6"/>
    <w:rsid w:val="008B02ED"/>
    <w:rsid w:val="008B63ED"/>
    <w:rsid w:val="008C4A05"/>
    <w:rsid w:val="008C6B25"/>
    <w:rsid w:val="008E308F"/>
    <w:rsid w:val="00903979"/>
    <w:rsid w:val="00905F55"/>
    <w:rsid w:val="00913620"/>
    <w:rsid w:val="00922D71"/>
    <w:rsid w:val="0093713E"/>
    <w:rsid w:val="009513E5"/>
    <w:rsid w:val="0095148B"/>
    <w:rsid w:val="009743E3"/>
    <w:rsid w:val="009756DF"/>
    <w:rsid w:val="009856C6"/>
    <w:rsid w:val="00986CED"/>
    <w:rsid w:val="009945A8"/>
    <w:rsid w:val="009A09BF"/>
    <w:rsid w:val="009C16D8"/>
    <w:rsid w:val="009D28AC"/>
    <w:rsid w:val="009D38FC"/>
    <w:rsid w:val="009D5DF8"/>
    <w:rsid w:val="009E2B43"/>
    <w:rsid w:val="009F3F26"/>
    <w:rsid w:val="009F43BB"/>
    <w:rsid w:val="009F57B4"/>
    <w:rsid w:val="00A00833"/>
    <w:rsid w:val="00A0538B"/>
    <w:rsid w:val="00A14DD1"/>
    <w:rsid w:val="00A3179C"/>
    <w:rsid w:val="00A3322C"/>
    <w:rsid w:val="00A33938"/>
    <w:rsid w:val="00A4031B"/>
    <w:rsid w:val="00A4363A"/>
    <w:rsid w:val="00A505E2"/>
    <w:rsid w:val="00A56D92"/>
    <w:rsid w:val="00A76667"/>
    <w:rsid w:val="00A965AE"/>
    <w:rsid w:val="00AB14F1"/>
    <w:rsid w:val="00AC03C5"/>
    <w:rsid w:val="00AE4862"/>
    <w:rsid w:val="00AF4FC5"/>
    <w:rsid w:val="00B24A95"/>
    <w:rsid w:val="00B40958"/>
    <w:rsid w:val="00B44BA5"/>
    <w:rsid w:val="00B44D79"/>
    <w:rsid w:val="00B44FF4"/>
    <w:rsid w:val="00B45BFB"/>
    <w:rsid w:val="00B47CCE"/>
    <w:rsid w:val="00B66918"/>
    <w:rsid w:val="00B77336"/>
    <w:rsid w:val="00B91550"/>
    <w:rsid w:val="00B96AB1"/>
    <w:rsid w:val="00BA6D3E"/>
    <w:rsid w:val="00BD6D68"/>
    <w:rsid w:val="00BE6FD1"/>
    <w:rsid w:val="00C13EEF"/>
    <w:rsid w:val="00C27F6A"/>
    <w:rsid w:val="00C50345"/>
    <w:rsid w:val="00C71A75"/>
    <w:rsid w:val="00C8139C"/>
    <w:rsid w:val="00C86DF4"/>
    <w:rsid w:val="00C86FBE"/>
    <w:rsid w:val="00C87097"/>
    <w:rsid w:val="00C91ECC"/>
    <w:rsid w:val="00C942B3"/>
    <w:rsid w:val="00CB6EDA"/>
    <w:rsid w:val="00CD672A"/>
    <w:rsid w:val="00CF3064"/>
    <w:rsid w:val="00CF3858"/>
    <w:rsid w:val="00D27A0E"/>
    <w:rsid w:val="00D3181F"/>
    <w:rsid w:val="00D41C46"/>
    <w:rsid w:val="00D45182"/>
    <w:rsid w:val="00D47B58"/>
    <w:rsid w:val="00D570F0"/>
    <w:rsid w:val="00D60463"/>
    <w:rsid w:val="00D75E04"/>
    <w:rsid w:val="00D8004B"/>
    <w:rsid w:val="00D808C0"/>
    <w:rsid w:val="00D87923"/>
    <w:rsid w:val="00DA114B"/>
    <w:rsid w:val="00DA3CDD"/>
    <w:rsid w:val="00DB1984"/>
    <w:rsid w:val="00DB4D43"/>
    <w:rsid w:val="00DB7428"/>
    <w:rsid w:val="00DC3217"/>
    <w:rsid w:val="00DC5907"/>
    <w:rsid w:val="00DC6E46"/>
    <w:rsid w:val="00DD1D2B"/>
    <w:rsid w:val="00DE0954"/>
    <w:rsid w:val="00DE3B26"/>
    <w:rsid w:val="00DE4BD3"/>
    <w:rsid w:val="00DE69EF"/>
    <w:rsid w:val="00DF2FA8"/>
    <w:rsid w:val="00E0218C"/>
    <w:rsid w:val="00E06C24"/>
    <w:rsid w:val="00E06CE3"/>
    <w:rsid w:val="00E336AF"/>
    <w:rsid w:val="00E42A90"/>
    <w:rsid w:val="00E56EA4"/>
    <w:rsid w:val="00E62BAF"/>
    <w:rsid w:val="00E665A1"/>
    <w:rsid w:val="00E73EDE"/>
    <w:rsid w:val="00E74371"/>
    <w:rsid w:val="00E8341D"/>
    <w:rsid w:val="00EA0024"/>
    <w:rsid w:val="00EA4E22"/>
    <w:rsid w:val="00EB658B"/>
    <w:rsid w:val="00EB72E7"/>
    <w:rsid w:val="00EB7610"/>
    <w:rsid w:val="00EC040E"/>
    <w:rsid w:val="00EC1757"/>
    <w:rsid w:val="00EC6FAB"/>
    <w:rsid w:val="00EE0418"/>
    <w:rsid w:val="00EE3C3A"/>
    <w:rsid w:val="00EF1BFB"/>
    <w:rsid w:val="00EF1CDF"/>
    <w:rsid w:val="00F01E54"/>
    <w:rsid w:val="00F03A50"/>
    <w:rsid w:val="00F1042F"/>
    <w:rsid w:val="00F279AA"/>
    <w:rsid w:val="00F27F13"/>
    <w:rsid w:val="00F338A6"/>
    <w:rsid w:val="00F344A4"/>
    <w:rsid w:val="00F53D80"/>
    <w:rsid w:val="00F57091"/>
    <w:rsid w:val="00F60F30"/>
    <w:rsid w:val="00F64CF0"/>
    <w:rsid w:val="00F83104"/>
    <w:rsid w:val="00F833CF"/>
    <w:rsid w:val="00F91DA5"/>
    <w:rsid w:val="00FA142B"/>
    <w:rsid w:val="00FB3DD1"/>
    <w:rsid w:val="00FC4A2A"/>
    <w:rsid w:val="00FC6E49"/>
    <w:rsid w:val="00FD536B"/>
    <w:rsid w:val="00FE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0FB00"/>
  <w15:docId w15:val="{EE94B42B-A2DE-454E-8C24-F20BF1D4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6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24"/>
    <w:rPr>
      <w:rFonts w:ascii="Tahoma" w:hAnsi="Tahoma" w:cs="Tahoma"/>
      <w:sz w:val="16"/>
      <w:szCs w:val="16"/>
    </w:rPr>
  </w:style>
  <w:style w:type="character" w:styleId="Hyperlink">
    <w:name w:val="Hyperlink"/>
    <w:basedOn w:val="DefaultParagraphFont"/>
    <w:uiPriority w:val="99"/>
    <w:unhideWhenUsed/>
    <w:rsid w:val="00716A2C"/>
    <w:rPr>
      <w:color w:val="0000FF" w:themeColor="hyperlink"/>
      <w:u w:val="single"/>
    </w:rPr>
  </w:style>
  <w:style w:type="paragraph" w:styleId="ListParagraph">
    <w:name w:val="List Paragraph"/>
    <w:basedOn w:val="Normal"/>
    <w:uiPriority w:val="34"/>
    <w:qFormat/>
    <w:rsid w:val="007D0FC1"/>
    <w:pPr>
      <w:ind w:left="720"/>
      <w:contextualSpacing/>
    </w:pPr>
  </w:style>
  <w:style w:type="paragraph" w:styleId="NoSpacing">
    <w:name w:val="No Spacing"/>
    <w:link w:val="NoSpacingChar"/>
    <w:uiPriority w:val="1"/>
    <w:qFormat/>
    <w:rsid w:val="00883F72"/>
    <w:pPr>
      <w:spacing w:after="0" w:line="240" w:lineRule="auto"/>
    </w:pPr>
    <w:rPr>
      <w:rFonts w:ascii="Century Gothic" w:hAnsi="Century Gothic"/>
    </w:rPr>
  </w:style>
  <w:style w:type="character" w:customStyle="1" w:styleId="NoSpacingChar">
    <w:name w:val="No Spacing Char"/>
    <w:basedOn w:val="DefaultParagraphFont"/>
    <w:link w:val="NoSpacing"/>
    <w:uiPriority w:val="1"/>
    <w:rsid w:val="00883F72"/>
    <w:rPr>
      <w:rFonts w:ascii="Century Gothic" w:hAnsi="Century Gothic"/>
    </w:rPr>
  </w:style>
  <w:style w:type="paragraph" w:styleId="NormalWeb">
    <w:name w:val="Normal (Web)"/>
    <w:basedOn w:val="Normal"/>
    <w:uiPriority w:val="99"/>
    <w:unhideWhenUsed/>
    <w:rsid w:val="00770B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0BA1"/>
    <w:rPr>
      <w:b/>
      <w:bCs/>
    </w:rPr>
  </w:style>
  <w:style w:type="paragraph" w:styleId="Header">
    <w:name w:val="header"/>
    <w:basedOn w:val="Normal"/>
    <w:link w:val="HeaderChar"/>
    <w:uiPriority w:val="99"/>
    <w:unhideWhenUsed/>
    <w:rsid w:val="00312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3E0"/>
  </w:style>
  <w:style w:type="paragraph" w:styleId="Footer">
    <w:name w:val="footer"/>
    <w:basedOn w:val="Normal"/>
    <w:link w:val="FooterChar"/>
    <w:uiPriority w:val="99"/>
    <w:unhideWhenUsed/>
    <w:rsid w:val="00312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3E0"/>
  </w:style>
  <w:style w:type="character" w:customStyle="1" w:styleId="apple-converted-space">
    <w:name w:val="apple-converted-space"/>
    <w:basedOn w:val="DefaultParagraphFont"/>
    <w:rsid w:val="00591D3B"/>
  </w:style>
  <w:style w:type="character" w:styleId="FollowedHyperlink">
    <w:name w:val="FollowedHyperlink"/>
    <w:basedOn w:val="DefaultParagraphFont"/>
    <w:uiPriority w:val="99"/>
    <w:semiHidden/>
    <w:unhideWhenUsed/>
    <w:rsid w:val="003E7B83"/>
    <w:rPr>
      <w:color w:val="800080" w:themeColor="followedHyperlink"/>
      <w:u w:val="single"/>
    </w:rPr>
  </w:style>
  <w:style w:type="character" w:styleId="CommentReference">
    <w:name w:val="annotation reference"/>
    <w:basedOn w:val="DefaultParagraphFont"/>
    <w:uiPriority w:val="99"/>
    <w:semiHidden/>
    <w:unhideWhenUsed/>
    <w:rsid w:val="003549E6"/>
    <w:rPr>
      <w:sz w:val="16"/>
      <w:szCs w:val="16"/>
    </w:rPr>
  </w:style>
  <w:style w:type="paragraph" w:styleId="CommentText">
    <w:name w:val="annotation text"/>
    <w:basedOn w:val="Normal"/>
    <w:link w:val="CommentTextChar"/>
    <w:uiPriority w:val="99"/>
    <w:semiHidden/>
    <w:unhideWhenUsed/>
    <w:rsid w:val="003549E6"/>
    <w:pPr>
      <w:spacing w:line="240" w:lineRule="auto"/>
    </w:pPr>
    <w:rPr>
      <w:sz w:val="20"/>
      <w:szCs w:val="20"/>
    </w:rPr>
  </w:style>
  <w:style w:type="character" w:customStyle="1" w:styleId="CommentTextChar">
    <w:name w:val="Comment Text Char"/>
    <w:basedOn w:val="DefaultParagraphFont"/>
    <w:link w:val="CommentText"/>
    <w:uiPriority w:val="99"/>
    <w:semiHidden/>
    <w:rsid w:val="003549E6"/>
    <w:rPr>
      <w:sz w:val="20"/>
      <w:szCs w:val="20"/>
    </w:rPr>
  </w:style>
  <w:style w:type="paragraph" w:styleId="CommentSubject">
    <w:name w:val="annotation subject"/>
    <w:basedOn w:val="CommentText"/>
    <w:next w:val="CommentText"/>
    <w:link w:val="CommentSubjectChar"/>
    <w:uiPriority w:val="99"/>
    <w:semiHidden/>
    <w:unhideWhenUsed/>
    <w:rsid w:val="003549E6"/>
    <w:rPr>
      <w:b/>
      <w:bCs/>
    </w:rPr>
  </w:style>
  <w:style w:type="character" w:customStyle="1" w:styleId="CommentSubjectChar">
    <w:name w:val="Comment Subject Char"/>
    <w:basedOn w:val="CommentTextChar"/>
    <w:link w:val="CommentSubject"/>
    <w:uiPriority w:val="99"/>
    <w:semiHidden/>
    <w:rsid w:val="003549E6"/>
    <w:rPr>
      <w:b/>
      <w:bCs/>
      <w:sz w:val="20"/>
      <w:szCs w:val="20"/>
    </w:rPr>
  </w:style>
  <w:style w:type="character" w:styleId="Emphasis">
    <w:name w:val="Emphasis"/>
    <w:basedOn w:val="DefaultParagraphFont"/>
    <w:uiPriority w:val="20"/>
    <w:qFormat/>
    <w:rsid w:val="00566270"/>
    <w:rPr>
      <w:i/>
      <w:iCs/>
    </w:rPr>
  </w:style>
  <w:style w:type="paragraph" w:customStyle="1" w:styleId="Default">
    <w:name w:val="Default"/>
    <w:rsid w:val="00DA114B"/>
    <w:pPr>
      <w:autoSpaceDE w:val="0"/>
      <w:autoSpaceDN w:val="0"/>
      <w:adjustRightInd w:val="0"/>
      <w:spacing w:after="0" w:line="240" w:lineRule="auto"/>
    </w:pPr>
    <w:rPr>
      <w:rFonts w:ascii="Gisha" w:eastAsia="Times New Roman" w:hAnsi="Gisha" w:cs="Gisha"/>
      <w:color w:val="000000"/>
      <w:sz w:val="24"/>
      <w:szCs w:val="24"/>
    </w:rPr>
  </w:style>
  <w:style w:type="character" w:customStyle="1" w:styleId="s1">
    <w:name w:val="s1"/>
    <w:basedOn w:val="DefaultParagraphFont"/>
    <w:rsid w:val="009743E3"/>
  </w:style>
  <w:style w:type="character" w:customStyle="1" w:styleId="MediumGrid2Char">
    <w:name w:val="Medium Grid 2 Char"/>
    <w:link w:val="MediumGrid2"/>
    <w:uiPriority w:val="1"/>
    <w:rsid w:val="00582442"/>
    <w:rPr>
      <w:sz w:val="24"/>
      <w:szCs w:val="24"/>
      <w:lang w:val="en-US" w:eastAsia="en-US" w:bidi="ar-SA"/>
    </w:rPr>
  </w:style>
  <w:style w:type="table" w:styleId="MediumGrid2">
    <w:name w:val="Medium Grid 2"/>
    <w:basedOn w:val="TableNormal"/>
    <w:link w:val="MediumGrid2Char"/>
    <w:uiPriority w:val="1"/>
    <w:semiHidden/>
    <w:unhideWhenUsed/>
    <w:rsid w:val="00582442"/>
    <w:pPr>
      <w:spacing w:after="0" w:line="240" w:lineRule="auto"/>
    </w:pPr>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4864">
      <w:bodyDiv w:val="1"/>
      <w:marLeft w:val="0"/>
      <w:marRight w:val="0"/>
      <w:marTop w:val="0"/>
      <w:marBottom w:val="0"/>
      <w:divBdr>
        <w:top w:val="none" w:sz="0" w:space="0" w:color="auto"/>
        <w:left w:val="none" w:sz="0" w:space="0" w:color="auto"/>
        <w:bottom w:val="none" w:sz="0" w:space="0" w:color="auto"/>
        <w:right w:val="none" w:sz="0" w:space="0" w:color="auto"/>
      </w:divBdr>
    </w:div>
    <w:div w:id="265315458">
      <w:bodyDiv w:val="1"/>
      <w:marLeft w:val="0"/>
      <w:marRight w:val="0"/>
      <w:marTop w:val="0"/>
      <w:marBottom w:val="0"/>
      <w:divBdr>
        <w:top w:val="none" w:sz="0" w:space="0" w:color="auto"/>
        <w:left w:val="none" w:sz="0" w:space="0" w:color="auto"/>
        <w:bottom w:val="none" w:sz="0" w:space="0" w:color="auto"/>
        <w:right w:val="none" w:sz="0" w:space="0" w:color="auto"/>
      </w:divBdr>
    </w:div>
    <w:div w:id="335884286">
      <w:bodyDiv w:val="1"/>
      <w:marLeft w:val="0"/>
      <w:marRight w:val="0"/>
      <w:marTop w:val="0"/>
      <w:marBottom w:val="0"/>
      <w:divBdr>
        <w:top w:val="none" w:sz="0" w:space="0" w:color="auto"/>
        <w:left w:val="none" w:sz="0" w:space="0" w:color="auto"/>
        <w:bottom w:val="none" w:sz="0" w:space="0" w:color="auto"/>
        <w:right w:val="none" w:sz="0" w:space="0" w:color="auto"/>
      </w:divBdr>
    </w:div>
    <w:div w:id="399062075">
      <w:bodyDiv w:val="1"/>
      <w:marLeft w:val="0"/>
      <w:marRight w:val="0"/>
      <w:marTop w:val="0"/>
      <w:marBottom w:val="0"/>
      <w:divBdr>
        <w:top w:val="none" w:sz="0" w:space="0" w:color="auto"/>
        <w:left w:val="none" w:sz="0" w:space="0" w:color="auto"/>
        <w:bottom w:val="none" w:sz="0" w:space="0" w:color="auto"/>
        <w:right w:val="none" w:sz="0" w:space="0" w:color="auto"/>
      </w:divBdr>
    </w:div>
    <w:div w:id="666130387">
      <w:bodyDiv w:val="1"/>
      <w:marLeft w:val="0"/>
      <w:marRight w:val="0"/>
      <w:marTop w:val="0"/>
      <w:marBottom w:val="0"/>
      <w:divBdr>
        <w:top w:val="none" w:sz="0" w:space="0" w:color="auto"/>
        <w:left w:val="none" w:sz="0" w:space="0" w:color="auto"/>
        <w:bottom w:val="none" w:sz="0" w:space="0" w:color="auto"/>
        <w:right w:val="none" w:sz="0" w:space="0" w:color="auto"/>
      </w:divBdr>
    </w:div>
    <w:div w:id="1224637304">
      <w:bodyDiv w:val="1"/>
      <w:marLeft w:val="0"/>
      <w:marRight w:val="0"/>
      <w:marTop w:val="0"/>
      <w:marBottom w:val="0"/>
      <w:divBdr>
        <w:top w:val="none" w:sz="0" w:space="0" w:color="auto"/>
        <w:left w:val="none" w:sz="0" w:space="0" w:color="auto"/>
        <w:bottom w:val="none" w:sz="0" w:space="0" w:color="auto"/>
        <w:right w:val="none" w:sz="0" w:space="0" w:color="auto"/>
      </w:divBdr>
      <w:divsChild>
        <w:div w:id="2061127998">
          <w:marLeft w:val="0"/>
          <w:marRight w:val="0"/>
          <w:marTop w:val="0"/>
          <w:marBottom w:val="0"/>
          <w:divBdr>
            <w:top w:val="none" w:sz="0" w:space="0" w:color="auto"/>
            <w:left w:val="none" w:sz="0" w:space="0" w:color="auto"/>
            <w:bottom w:val="none" w:sz="0" w:space="0" w:color="auto"/>
            <w:right w:val="none" w:sz="0" w:space="0" w:color="auto"/>
          </w:divBdr>
          <w:divsChild>
            <w:div w:id="1184829147">
              <w:marLeft w:val="120"/>
              <w:marRight w:val="0"/>
              <w:marTop w:val="0"/>
              <w:marBottom w:val="0"/>
              <w:divBdr>
                <w:top w:val="none" w:sz="0" w:space="0" w:color="auto"/>
                <w:left w:val="none" w:sz="0" w:space="0" w:color="auto"/>
                <w:bottom w:val="none" w:sz="0" w:space="0" w:color="auto"/>
                <w:right w:val="none" w:sz="0" w:space="0" w:color="auto"/>
              </w:divBdr>
              <w:divsChild>
                <w:div w:id="137319119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2582">
      <w:bodyDiv w:val="1"/>
      <w:marLeft w:val="0"/>
      <w:marRight w:val="0"/>
      <w:marTop w:val="0"/>
      <w:marBottom w:val="0"/>
      <w:divBdr>
        <w:top w:val="none" w:sz="0" w:space="0" w:color="auto"/>
        <w:left w:val="none" w:sz="0" w:space="0" w:color="auto"/>
        <w:bottom w:val="none" w:sz="0" w:space="0" w:color="auto"/>
        <w:right w:val="none" w:sz="0" w:space="0" w:color="auto"/>
      </w:divBdr>
      <w:divsChild>
        <w:div w:id="1202476364">
          <w:marLeft w:val="0"/>
          <w:marRight w:val="0"/>
          <w:marTop w:val="0"/>
          <w:marBottom w:val="0"/>
          <w:divBdr>
            <w:top w:val="none" w:sz="0" w:space="0" w:color="auto"/>
            <w:left w:val="none" w:sz="0" w:space="0" w:color="auto"/>
            <w:bottom w:val="none" w:sz="0" w:space="0" w:color="auto"/>
            <w:right w:val="none" w:sz="0" w:space="0" w:color="auto"/>
          </w:divBdr>
          <w:divsChild>
            <w:div w:id="938638520">
              <w:marLeft w:val="120"/>
              <w:marRight w:val="0"/>
              <w:marTop w:val="0"/>
              <w:marBottom w:val="0"/>
              <w:divBdr>
                <w:top w:val="none" w:sz="0" w:space="0" w:color="auto"/>
                <w:left w:val="none" w:sz="0" w:space="0" w:color="auto"/>
                <w:bottom w:val="none" w:sz="0" w:space="0" w:color="auto"/>
                <w:right w:val="none" w:sz="0" w:space="0" w:color="auto"/>
              </w:divBdr>
              <w:divsChild>
                <w:div w:id="35681048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86789">
      <w:bodyDiv w:val="1"/>
      <w:marLeft w:val="0"/>
      <w:marRight w:val="0"/>
      <w:marTop w:val="0"/>
      <w:marBottom w:val="0"/>
      <w:divBdr>
        <w:top w:val="none" w:sz="0" w:space="0" w:color="auto"/>
        <w:left w:val="none" w:sz="0" w:space="0" w:color="auto"/>
        <w:bottom w:val="none" w:sz="0" w:space="0" w:color="auto"/>
        <w:right w:val="none" w:sz="0" w:space="0" w:color="auto"/>
      </w:divBdr>
    </w:div>
    <w:div w:id="193855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meadean@ets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ugherty@etsu.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tsu.edu/cme/hm_training_materials.php" TargetMode="External"/><Relationship Id="rId4" Type="http://schemas.openxmlformats.org/officeDocument/2006/relationships/settings" Target="settings.xml"/><Relationship Id="rId9" Type="http://schemas.openxmlformats.org/officeDocument/2006/relationships/hyperlink" Target="https://www.etsu.edu/com/cme/supper_9_27.php"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FD11D-0C78-4DB6-86BD-0D71629D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ETSU</dc:creator>
  <cp:lastModifiedBy>Dougherty, Donna M.</cp:lastModifiedBy>
  <cp:revision>2</cp:revision>
  <cp:lastPrinted>2017-10-23T19:46:00Z</cp:lastPrinted>
  <dcterms:created xsi:type="dcterms:W3CDTF">2018-09-20T17:54:00Z</dcterms:created>
  <dcterms:modified xsi:type="dcterms:W3CDTF">2018-09-20T17:54:00Z</dcterms:modified>
</cp:coreProperties>
</file>