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3FC9B"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Bachelor of Business Administration </w:t>
      </w:r>
    </w:p>
    <w:p w14:paraId="166EAA44"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Clinical Exercise Science </w:t>
      </w:r>
    </w:p>
    <w:p w14:paraId="2E86B205"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Interior Architecture </w:t>
      </w:r>
    </w:p>
    <w:p w14:paraId="00682FF4"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International Commerce Concentration </w:t>
      </w:r>
    </w:p>
    <w:p w14:paraId="380457B7"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B.S Special Education </w:t>
      </w:r>
    </w:p>
    <w:p w14:paraId="19A5EA8A"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- 4850 - Residency II Field Experience in Special Education </w:t>
      </w:r>
    </w:p>
    <w:p w14:paraId="0D2376F2"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- 4851 - Residency II Seminar in Special Education </w:t>
      </w:r>
    </w:p>
    <w:p w14:paraId="2496C7FB"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SCED - 3330 - STEM Content for Elementary Education - Science Focus </w:t>
      </w:r>
    </w:p>
    <w:p w14:paraId="4782A626"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- 3020 - Pharmacology for the Transitioning Licensed Practical Nurse </w:t>
      </w:r>
    </w:p>
    <w:p w14:paraId="7A2CE1F5"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- 3900 - Care of Child Bearing Families, Children, and Persons with Mental Illness </w:t>
      </w:r>
    </w:p>
    <w:p w14:paraId="26E57243" w14:textId="77777777" w:rsidR="00072B93" w:rsidRPr="00072B93" w:rsidRDefault="00072B93" w:rsidP="00072B93">
      <w:pPr>
        <w:numPr>
          <w:ilvl w:val="0"/>
          <w:numId w:val="1"/>
        </w:numPr>
        <w:shd w:val="clear" w:color="auto" w:fill="D8DCE4"/>
        <w:spacing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- 3901 - Care of Childbearing Families, Children, and Persons with Mental Illness Practicum </w:t>
      </w:r>
    </w:p>
    <w:p w14:paraId="4B5D2A5D"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Bachelor of Business Administration </w:t>
      </w:r>
    </w:p>
    <w:p w14:paraId="502F0A33"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Clinical Exercise Science </w:t>
      </w:r>
    </w:p>
    <w:p w14:paraId="37A72D41"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Interior Architecture </w:t>
      </w:r>
    </w:p>
    <w:p w14:paraId="237FF194"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International Commerce Concentration </w:t>
      </w:r>
    </w:p>
    <w:p w14:paraId="7E6381DE"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B.S Special Education </w:t>
      </w:r>
    </w:p>
    <w:p w14:paraId="4A7A3050"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- 4850 - Residency II Field Experience in Special Education </w:t>
      </w:r>
    </w:p>
    <w:p w14:paraId="4C9C40E8"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SPED - 4851 - Residency II Seminar in Special Education </w:t>
      </w:r>
    </w:p>
    <w:p w14:paraId="2172E7F0"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SCED - 3330 - STEM Content for Elementary Education - Science Focus </w:t>
      </w:r>
    </w:p>
    <w:p w14:paraId="5038ABFE"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- 3020 - Pharmacology for the Transitioning Licensed Practical Nurse </w:t>
      </w:r>
    </w:p>
    <w:p w14:paraId="292B05E4" w14:textId="77777777" w:rsidR="00072B93" w:rsidRPr="00072B93" w:rsidRDefault="00072B93" w:rsidP="00072B93">
      <w:pPr>
        <w:numPr>
          <w:ilvl w:val="0"/>
          <w:numId w:val="1"/>
        </w:numPr>
        <w:shd w:val="clear" w:color="auto" w:fill="D8DCE4"/>
        <w:spacing w:after="30"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- 3900 - Care of Child Bearing Families, Children, and Persons with Mental Illness </w:t>
      </w:r>
    </w:p>
    <w:p w14:paraId="728DD4C4" w14:textId="77777777" w:rsidR="00072B93" w:rsidRPr="00072B93" w:rsidRDefault="00072B93" w:rsidP="00072B93">
      <w:pPr>
        <w:numPr>
          <w:ilvl w:val="0"/>
          <w:numId w:val="1"/>
        </w:numPr>
        <w:shd w:val="clear" w:color="auto" w:fill="D8DCE4"/>
        <w:spacing w:line="300" w:lineRule="atLeast"/>
        <w:rPr>
          <w:rFonts w:ascii="Verdana" w:eastAsia="Times New Roman" w:hAnsi="Verdana" w:cs="Arial"/>
          <w:vanish/>
          <w:color w:val="333333"/>
          <w:sz w:val="18"/>
          <w:szCs w:val="18"/>
          <w:lang w:val="en"/>
        </w:rPr>
      </w:pPr>
      <w:r w:rsidRPr="00072B93">
        <w:rPr>
          <w:rFonts w:ascii="Verdana" w:eastAsia="Times New Roman" w:hAnsi="Verdana" w:cs="Arial"/>
          <w:vanish/>
          <w:color w:val="333333"/>
          <w:sz w:val="18"/>
          <w:szCs w:val="18"/>
          <w:lang w:val="en"/>
        </w:rPr>
        <w:t xml:space="preserve">NRSE - 3901 - Care of Childbearing Families, Children, and Persons with Mental Illness Practicum </w:t>
      </w:r>
    </w:p>
    <w:p w14:paraId="079D460C" w14:textId="1AA894E5" w:rsidR="00F2461A" w:rsidRDefault="00F2461A" w:rsidP="00F2461A">
      <w:pPr>
        <w:ind w:firstLine="0"/>
        <w:rPr>
          <w:color w:val="FF0000"/>
        </w:rPr>
      </w:pPr>
      <w:r>
        <w:rPr>
          <w:color w:val="FF0000"/>
        </w:rPr>
        <w:t>Note:  Instructions are presented in red font.  When a response is entered, delete the instructions.</w:t>
      </w:r>
    </w:p>
    <w:p w14:paraId="5064D986" w14:textId="77777777" w:rsidR="0004592D" w:rsidRDefault="0004592D" w:rsidP="00F2461A">
      <w:pPr>
        <w:ind w:firstLine="0"/>
        <w:rPr>
          <w:color w:val="FF0000"/>
        </w:rPr>
      </w:pPr>
    </w:p>
    <w:p w14:paraId="3D686422" w14:textId="77777777" w:rsidR="0004592D" w:rsidRDefault="0004592D" w:rsidP="0004592D">
      <w:pPr>
        <w:ind w:firstLine="0"/>
        <w:rPr>
          <w:i/>
          <w:color w:val="FF0000"/>
        </w:rPr>
      </w:pPr>
      <w:r w:rsidRPr="006D3A9A">
        <w:rPr>
          <w:i/>
          <w:color w:val="FF0000"/>
        </w:rPr>
        <w:t xml:space="preserve">The submission of the </w:t>
      </w:r>
      <w:r>
        <w:rPr>
          <w:i/>
          <w:color w:val="FF0000"/>
        </w:rPr>
        <w:t>E</w:t>
      </w:r>
      <w:r w:rsidRPr="006D3A9A">
        <w:rPr>
          <w:i/>
          <w:color w:val="FF0000"/>
        </w:rPr>
        <w:t xml:space="preserve">LON will include a letter of support from the President signifying institutional governing board support for development; timeline for development and implementation of proposed academic program; and the THEC Financial Projection Form.  The Provost’s Office will handle this requirement.  </w:t>
      </w:r>
    </w:p>
    <w:p w14:paraId="449E21B0" w14:textId="77777777" w:rsidR="00027F0E" w:rsidRDefault="00027F0E" w:rsidP="00AA5441">
      <w:pPr>
        <w:tabs>
          <w:tab w:val="left" w:pos="2670"/>
        </w:tabs>
        <w:ind w:firstLine="0"/>
        <w:rPr>
          <w:color w:val="FF0000"/>
        </w:rPr>
      </w:pPr>
    </w:p>
    <w:p w14:paraId="336C5215" w14:textId="24254393" w:rsidR="00AA5441" w:rsidRDefault="00AA5441" w:rsidP="00AA5441">
      <w:pPr>
        <w:tabs>
          <w:tab w:val="left" w:pos="2670"/>
        </w:tabs>
        <w:ind w:firstLine="0"/>
        <w:rPr>
          <w:color w:val="FF0000"/>
        </w:rPr>
      </w:pPr>
      <w:r>
        <w:rPr>
          <w:noProof/>
        </w:rPr>
        <w:drawing>
          <wp:inline distT="0" distB="0" distL="0" distR="0" wp14:anchorId="1100ED26" wp14:editId="15071401">
            <wp:extent cx="5943600" cy="12611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261110"/>
                    </a:xfrm>
                    <a:prstGeom prst="rect">
                      <a:avLst/>
                    </a:prstGeom>
                    <a:noFill/>
                  </pic:spPr>
                </pic:pic>
              </a:graphicData>
            </a:graphic>
          </wp:inline>
        </w:drawing>
      </w:r>
    </w:p>
    <w:p w14:paraId="41620F80" w14:textId="15ED55C2" w:rsidR="00AA5441" w:rsidRDefault="00AA5441" w:rsidP="00204D58">
      <w:pPr>
        <w:ind w:firstLine="0"/>
        <w:jc w:val="center"/>
      </w:pPr>
      <w:r>
        <w:t>EXPEDITED LETTER OF NOTIFICATION (LON)</w:t>
      </w:r>
    </w:p>
    <w:p w14:paraId="69F9672E" w14:textId="77777777" w:rsidR="00AA5441" w:rsidRDefault="00AA5441" w:rsidP="00AA5441">
      <w:pPr>
        <w:ind w:firstLine="0"/>
        <w:jc w:val="center"/>
      </w:pPr>
    </w:p>
    <w:p w14:paraId="3DA7F550" w14:textId="40B7223D" w:rsidR="003F2376" w:rsidRDefault="00580F43" w:rsidP="00C66E45">
      <w:pPr>
        <w:ind w:firstLine="0"/>
        <w:jc w:val="center"/>
        <w:rPr>
          <w:color w:val="FF0000"/>
        </w:rPr>
      </w:pPr>
      <w:r>
        <w:rPr>
          <w:color w:val="FF0000"/>
        </w:rPr>
        <w:t xml:space="preserve">Enter </w:t>
      </w:r>
      <w:r w:rsidR="00AA5441">
        <w:rPr>
          <w:color w:val="FF0000"/>
        </w:rPr>
        <w:t xml:space="preserve">Degree and Title </w:t>
      </w:r>
    </w:p>
    <w:p w14:paraId="5C248643" w14:textId="77777777" w:rsidR="00732CA4" w:rsidRPr="00732CA4" w:rsidRDefault="00732CA4" w:rsidP="00955706">
      <w:pPr>
        <w:ind w:firstLine="0"/>
        <w:jc w:val="center"/>
        <w:rPr>
          <w:color w:val="FF0000"/>
        </w:rPr>
      </w:pPr>
    </w:p>
    <w:p w14:paraId="6F7ADE7E" w14:textId="3D680F6C" w:rsidR="003F2376" w:rsidRPr="00580F43" w:rsidRDefault="00580F43" w:rsidP="00732CA4">
      <w:pPr>
        <w:ind w:firstLine="0"/>
        <w:rPr>
          <w:i/>
          <w:iCs/>
          <w:color w:val="FF0000"/>
        </w:rPr>
      </w:pPr>
      <w:r w:rsidRPr="00580F43">
        <w:rPr>
          <w:i/>
          <w:iCs/>
          <w:color w:val="FF0000"/>
        </w:rPr>
        <w:t>When finished, complete the table of contents below.</w:t>
      </w:r>
    </w:p>
    <w:p w14:paraId="57B67F35" w14:textId="77777777" w:rsidR="003F2376" w:rsidRDefault="003F2376" w:rsidP="00955706">
      <w:pPr>
        <w:ind w:firstLine="0"/>
        <w:jc w:val="center"/>
        <w:rPr>
          <w:color w:val="FF0000"/>
        </w:rPr>
      </w:pPr>
    </w:p>
    <w:tbl>
      <w:tblPr>
        <w:tblStyle w:val="TableGrid"/>
        <w:tblW w:w="0" w:type="auto"/>
        <w:tblLook w:val="04A0" w:firstRow="1" w:lastRow="0" w:firstColumn="1" w:lastColumn="0" w:noHBand="0" w:noVBand="1"/>
      </w:tblPr>
      <w:tblGrid>
        <w:gridCol w:w="4675"/>
        <w:gridCol w:w="4675"/>
      </w:tblGrid>
      <w:tr w:rsidR="00C66E45" w14:paraId="3D96D761" w14:textId="77777777" w:rsidTr="00C66E45">
        <w:tc>
          <w:tcPr>
            <w:tcW w:w="9350" w:type="dxa"/>
            <w:gridSpan w:val="2"/>
            <w:shd w:val="clear" w:color="auto" w:fill="DAEEF3" w:themeFill="accent5" w:themeFillTint="33"/>
          </w:tcPr>
          <w:p w14:paraId="1D86206E" w14:textId="3B0B67A9" w:rsidR="00C66E45" w:rsidRPr="00C66E45" w:rsidRDefault="00C66E45" w:rsidP="00C66E45">
            <w:pPr>
              <w:jc w:val="center"/>
              <w:rPr>
                <w:b/>
                <w:bCs/>
              </w:rPr>
            </w:pPr>
            <w:r w:rsidRPr="00C66E45">
              <w:rPr>
                <w:b/>
                <w:bCs/>
                <w:sz w:val="24"/>
                <w:szCs w:val="24"/>
              </w:rPr>
              <w:t>Table of Contents</w:t>
            </w:r>
          </w:p>
        </w:tc>
      </w:tr>
      <w:tr w:rsidR="00C66E45" w14:paraId="7317FE47" w14:textId="77777777" w:rsidTr="00580F43">
        <w:tc>
          <w:tcPr>
            <w:tcW w:w="4675" w:type="dxa"/>
            <w:tcBorders>
              <w:bottom w:val="single" w:sz="4" w:space="0" w:color="auto"/>
            </w:tcBorders>
            <w:shd w:val="clear" w:color="auto" w:fill="DAEEF3" w:themeFill="accent5" w:themeFillTint="33"/>
          </w:tcPr>
          <w:p w14:paraId="5ED17FA6" w14:textId="6AEEF114" w:rsidR="00C66E45" w:rsidRPr="00C66E45" w:rsidRDefault="00C66E45" w:rsidP="00C66E45">
            <w:pPr>
              <w:jc w:val="center"/>
            </w:pPr>
            <w:r>
              <w:t>Section</w:t>
            </w:r>
          </w:p>
        </w:tc>
        <w:tc>
          <w:tcPr>
            <w:tcW w:w="4675" w:type="dxa"/>
            <w:shd w:val="clear" w:color="auto" w:fill="DAEEF3" w:themeFill="accent5" w:themeFillTint="33"/>
          </w:tcPr>
          <w:p w14:paraId="261AF439" w14:textId="61CCBC11" w:rsidR="00C66E45" w:rsidRPr="00C66E45" w:rsidRDefault="00C66E45" w:rsidP="00C66E45">
            <w:pPr>
              <w:jc w:val="center"/>
            </w:pPr>
            <w:r>
              <w:t>Page Number</w:t>
            </w:r>
          </w:p>
        </w:tc>
      </w:tr>
      <w:tr w:rsidR="00C66E45" w14:paraId="33E2BA81" w14:textId="77777777" w:rsidTr="00580F43">
        <w:tc>
          <w:tcPr>
            <w:tcW w:w="4675" w:type="dxa"/>
            <w:shd w:val="clear" w:color="auto" w:fill="EAF1DD" w:themeFill="accent3" w:themeFillTint="33"/>
          </w:tcPr>
          <w:p w14:paraId="7A82E63F" w14:textId="0648585D" w:rsidR="00C66E45" w:rsidRPr="00C66E45" w:rsidRDefault="0064011F" w:rsidP="00C66E45">
            <w:r>
              <w:t>Section I: Overview</w:t>
            </w:r>
          </w:p>
        </w:tc>
        <w:tc>
          <w:tcPr>
            <w:tcW w:w="4675" w:type="dxa"/>
          </w:tcPr>
          <w:p w14:paraId="0AC7F3DA" w14:textId="77777777" w:rsidR="00C66E45" w:rsidRPr="00C66E45" w:rsidRDefault="00C66E45" w:rsidP="00C66E45"/>
        </w:tc>
      </w:tr>
      <w:tr w:rsidR="00C66E45" w14:paraId="1CABF055" w14:textId="77777777" w:rsidTr="00C66E45">
        <w:tc>
          <w:tcPr>
            <w:tcW w:w="4675" w:type="dxa"/>
          </w:tcPr>
          <w:p w14:paraId="1C19A535" w14:textId="0AFD4E3B" w:rsidR="00C66E45" w:rsidRPr="00C66E45" w:rsidRDefault="009218B6" w:rsidP="00C66E45">
            <w:r>
              <w:t>Degree &amp; CIP information</w:t>
            </w:r>
          </w:p>
        </w:tc>
        <w:tc>
          <w:tcPr>
            <w:tcW w:w="4675" w:type="dxa"/>
          </w:tcPr>
          <w:p w14:paraId="1EE39A87" w14:textId="77777777" w:rsidR="00C66E45" w:rsidRPr="00C66E45" w:rsidRDefault="00C66E45" w:rsidP="00C66E45"/>
        </w:tc>
      </w:tr>
      <w:tr w:rsidR="00C66E45" w14:paraId="2E75A0FC" w14:textId="77777777" w:rsidTr="00C66E45">
        <w:tc>
          <w:tcPr>
            <w:tcW w:w="4675" w:type="dxa"/>
          </w:tcPr>
          <w:p w14:paraId="0B2FA4B4" w14:textId="34F020A6" w:rsidR="00C66E45" w:rsidRPr="00C66E45" w:rsidRDefault="009218B6" w:rsidP="00C66E45">
            <w:r>
              <w:t>Academic Program Liaison</w:t>
            </w:r>
          </w:p>
        </w:tc>
        <w:tc>
          <w:tcPr>
            <w:tcW w:w="4675" w:type="dxa"/>
          </w:tcPr>
          <w:p w14:paraId="3DCE4D3B" w14:textId="77777777" w:rsidR="00C66E45" w:rsidRPr="00C66E45" w:rsidRDefault="00C66E45" w:rsidP="00C66E45"/>
        </w:tc>
      </w:tr>
      <w:tr w:rsidR="00C66E45" w14:paraId="323B65E6" w14:textId="77777777" w:rsidTr="00580F43">
        <w:tc>
          <w:tcPr>
            <w:tcW w:w="4675" w:type="dxa"/>
            <w:tcBorders>
              <w:bottom w:val="single" w:sz="4" w:space="0" w:color="auto"/>
            </w:tcBorders>
          </w:tcPr>
          <w:p w14:paraId="71ADA123" w14:textId="1AA56596" w:rsidR="00C66E45" w:rsidRPr="00C66E45" w:rsidRDefault="009218B6" w:rsidP="00C66E45">
            <w:r>
              <w:t>Implementation Timeline</w:t>
            </w:r>
          </w:p>
        </w:tc>
        <w:tc>
          <w:tcPr>
            <w:tcW w:w="4675" w:type="dxa"/>
          </w:tcPr>
          <w:p w14:paraId="2D0BA165" w14:textId="77777777" w:rsidR="00C66E45" w:rsidRPr="00C66E45" w:rsidRDefault="00C66E45" w:rsidP="00C66E45"/>
        </w:tc>
      </w:tr>
      <w:tr w:rsidR="00C66E45" w14:paraId="7346C621" w14:textId="77777777" w:rsidTr="00580F43">
        <w:tc>
          <w:tcPr>
            <w:tcW w:w="4675" w:type="dxa"/>
            <w:shd w:val="clear" w:color="auto" w:fill="EAF1DD" w:themeFill="accent3" w:themeFillTint="33"/>
          </w:tcPr>
          <w:p w14:paraId="2BC109F7" w14:textId="79005DA9" w:rsidR="00C66E45" w:rsidRPr="00C66E45" w:rsidRDefault="009218B6" w:rsidP="00C66E45">
            <w:r>
              <w:t>Section II: Background &amp; Overview</w:t>
            </w:r>
          </w:p>
        </w:tc>
        <w:tc>
          <w:tcPr>
            <w:tcW w:w="4675" w:type="dxa"/>
          </w:tcPr>
          <w:p w14:paraId="27A8014E" w14:textId="77777777" w:rsidR="00C66E45" w:rsidRPr="00C66E45" w:rsidRDefault="00C66E45" w:rsidP="00C66E45"/>
        </w:tc>
      </w:tr>
      <w:tr w:rsidR="00C66E45" w14:paraId="72CE9E00" w14:textId="77777777" w:rsidTr="00C66E45">
        <w:tc>
          <w:tcPr>
            <w:tcW w:w="4675" w:type="dxa"/>
          </w:tcPr>
          <w:p w14:paraId="7D2BD40C" w14:textId="02DF7914" w:rsidR="00C66E45" w:rsidRPr="00C66E45" w:rsidRDefault="00290C5E" w:rsidP="00580F43">
            <w:r>
              <w:t xml:space="preserve">Background narrative </w:t>
            </w:r>
          </w:p>
        </w:tc>
        <w:tc>
          <w:tcPr>
            <w:tcW w:w="4675" w:type="dxa"/>
          </w:tcPr>
          <w:p w14:paraId="1572DE80" w14:textId="77777777" w:rsidR="00C66E45" w:rsidRPr="00C66E45" w:rsidRDefault="00C66E45" w:rsidP="00C66E45"/>
        </w:tc>
      </w:tr>
      <w:tr w:rsidR="00C66E45" w14:paraId="0186349A" w14:textId="77777777" w:rsidTr="00C66E45">
        <w:tc>
          <w:tcPr>
            <w:tcW w:w="4675" w:type="dxa"/>
          </w:tcPr>
          <w:p w14:paraId="4BC44487" w14:textId="441E47EB" w:rsidR="00C66E45" w:rsidRPr="00580F43" w:rsidRDefault="009112B2" w:rsidP="00580F43">
            <w:r w:rsidRPr="00580F43">
              <w:t xml:space="preserve">Justification for consideration of expedited policy  </w:t>
            </w:r>
          </w:p>
        </w:tc>
        <w:tc>
          <w:tcPr>
            <w:tcW w:w="4675" w:type="dxa"/>
          </w:tcPr>
          <w:p w14:paraId="4385DD43" w14:textId="77777777" w:rsidR="00C66E45" w:rsidRPr="00C66E45" w:rsidRDefault="00C66E45" w:rsidP="00C66E45"/>
        </w:tc>
      </w:tr>
      <w:tr w:rsidR="00C66E45" w14:paraId="141F2D7F" w14:textId="77777777" w:rsidTr="00C66E45">
        <w:tc>
          <w:tcPr>
            <w:tcW w:w="4675" w:type="dxa"/>
          </w:tcPr>
          <w:p w14:paraId="24FF0EDD" w14:textId="3D4E1824" w:rsidR="00C66E45" w:rsidRPr="00580F43" w:rsidRDefault="004130B2" w:rsidP="00580F43">
            <w:r w:rsidRPr="00580F43">
              <w:t>Existing programs of study at the institution</w:t>
            </w:r>
          </w:p>
        </w:tc>
        <w:tc>
          <w:tcPr>
            <w:tcW w:w="4675" w:type="dxa"/>
          </w:tcPr>
          <w:p w14:paraId="67E9EC68" w14:textId="77777777" w:rsidR="00C66E45" w:rsidRPr="00C66E45" w:rsidRDefault="00C66E45" w:rsidP="00C66E45"/>
        </w:tc>
      </w:tr>
      <w:tr w:rsidR="00C66E45" w14:paraId="1A12D0F3" w14:textId="77777777" w:rsidTr="00580F43">
        <w:tc>
          <w:tcPr>
            <w:tcW w:w="4675" w:type="dxa"/>
            <w:tcBorders>
              <w:bottom w:val="single" w:sz="4" w:space="0" w:color="auto"/>
            </w:tcBorders>
          </w:tcPr>
          <w:p w14:paraId="3557D0D9" w14:textId="5206929F" w:rsidR="00C66E45" w:rsidRPr="00580F43" w:rsidRDefault="00E3603B" w:rsidP="00580F43">
            <w:r w:rsidRPr="00580F43">
              <w:t xml:space="preserve">Community and industry partnerships </w:t>
            </w:r>
          </w:p>
        </w:tc>
        <w:tc>
          <w:tcPr>
            <w:tcW w:w="4675" w:type="dxa"/>
          </w:tcPr>
          <w:p w14:paraId="04F3DA85" w14:textId="77777777" w:rsidR="00C66E45" w:rsidRPr="00C66E45" w:rsidRDefault="00C66E45" w:rsidP="00C66E45"/>
        </w:tc>
      </w:tr>
      <w:tr w:rsidR="00C66E45" w14:paraId="4F3D3CE4" w14:textId="77777777" w:rsidTr="00580F43">
        <w:tc>
          <w:tcPr>
            <w:tcW w:w="4675" w:type="dxa"/>
            <w:tcBorders>
              <w:bottom w:val="single" w:sz="4" w:space="0" w:color="auto"/>
            </w:tcBorders>
            <w:shd w:val="clear" w:color="auto" w:fill="EAF1DD" w:themeFill="accent3" w:themeFillTint="33"/>
          </w:tcPr>
          <w:p w14:paraId="254DE489" w14:textId="6D41F349" w:rsidR="00C66E45" w:rsidRPr="00C66E45" w:rsidRDefault="00E3603B" w:rsidP="00C66E45">
            <w:r>
              <w:t>Section III: Accreditation</w:t>
            </w:r>
          </w:p>
        </w:tc>
        <w:tc>
          <w:tcPr>
            <w:tcW w:w="4675" w:type="dxa"/>
          </w:tcPr>
          <w:p w14:paraId="3845222F" w14:textId="77777777" w:rsidR="00C66E45" w:rsidRPr="00C66E45" w:rsidRDefault="00C66E45" w:rsidP="00C66E45"/>
        </w:tc>
      </w:tr>
      <w:tr w:rsidR="00C66E45" w14:paraId="47897ACB" w14:textId="77777777" w:rsidTr="00580F43">
        <w:tc>
          <w:tcPr>
            <w:tcW w:w="4675" w:type="dxa"/>
            <w:shd w:val="clear" w:color="auto" w:fill="EAF1DD" w:themeFill="accent3" w:themeFillTint="33"/>
          </w:tcPr>
          <w:p w14:paraId="0128229E" w14:textId="180C98E5" w:rsidR="00C66E45" w:rsidRPr="00C66E45" w:rsidRDefault="00E3603B" w:rsidP="00C66E45">
            <w:r>
              <w:t xml:space="preserve">Section IV: Administrative </w:t>
            </w:r>
            <w:r w:rsidR="00580F43">
              <w:t>Structure</w:t>
            </w:r>
          </w:p>
        </w:tc>
        <w:tc>
          <w:tcPr>
            <w:tcW w:w="4675" w:type="dxa"/>
          </w:tcPr>
          <w:p w14:paraId="7BC4CA15" w14:textId="77777777" w:rsidR="00C66E45" w:rsidRPr="00C66E45" w:rsidRDefault="00C66E45" w:rsidP="00C66E45"/>
        </w:tc>
      </w:tr>
      <w:tr w:rsidR="00C66E45" w14:paraId="16408332" w14:textId="77777777" w:rsidTr="00580F43">
        <w:tc>
          <w:tcPr>
            <w:tcW w:w="4675" w:type="dxa"/>
            <w:shd w:val="clear" w:color="auto" w:fill="EAF1DD" w:themeFill="accent3" w:themeFillTint="33"/>
          </w:tcPr>
          <w:p w14:paraId="4D44E53C" w14:textId="488DC588" w:rsidR="00C66E45" w:rsidRPr="00C66E45" w:rsidRDefault="00E3603B" w:rsidP="00C66E45">
            <w:r>
              <w:t>Section V: Enrollment &amp; Graduation Projections</w:t>
            </w:r>
          </w:p>
        </w:tc>
        <w:tc>
          <w:tcPr>
            <w:tcW w:w="4675" w:type="dxa"/>
          </w:tcPr>
          <w:p w14:paraId="671B1D50" w14:textId="77777777" w:rsidR="00C66E45" w:rsidRPr="00C66E45" w:rsidRDefault="00C66E45" w:rsidP="00C66E45"/>
        </w:tc>
      </w:tr>
      <w:tr w:rsidR="00C66E45" w14:paraId="05907915" w14:textId="77777777" w:rsidTr="00580F43">
        <w:tc>
          <w:tcPr>
            <w:tcW w:w="4675" w:type="dxa"/>
            <w:shd w:val="clear" w:color="auto" w:fill="EAF1DD" w:themeFill="accent3" w:themeFillTint="33"/>
          </w:tcPr>
          <w:p w14:paraId="6D301C18" w14:textId="5C5D6208" w:rsidR="00C66E45" w:rsidRPr="00C66E45" w:rsidRDefault="00A57325" w:rsidP="00C66E45">
            <w:r>
              <w:t>Section VI: Institutional Alignment &amp; Demand</w:t>
            </w:r>
          </w:p>
        </w:tc>
        <w:tc>
          <w:tcPr>
            <w:tcW w:w="4675" w:type="dxa"/>
          </w:tcPr>
          <w:p w14:paraId="69B2A5D3" w14:textId="77777777" w:rsidR="00C66E45" w:rsidRPr="00C66E45" w:rsidRDefault="00C66E45" w:rsidP="00C66E45"/>
        </w:tc>
      </w:tr>
      <w:tr w:rsidR="00C66E45" w14:paraId="1B46D8F3" w14:textId="77777777" w:rsidTr="00C66E45">
        <w:tc>
          <w:tcPr>
            <w:tcW w:w="4675" w:type="dxa"/>
          </w:tcPr>
          <w:p w14:paraId="7D7AF8AE" w14:textId="30B1C9A9" w:rsidR="00C66E45" w:rsidRPr="00580F43" w:rsidRDefault="00A776A3" w:rsidP="00580F43">
            <w:r w:rsidRPr="00580F43">
              <w:t>Alignment with State Master Plan and institutional mission profile</w:t>
            </w:r>
          </w:p>
        </w:tc>
        <w:tc>
          <w:tcPr>
            <w:tcW w:w="4675" w:type="dxa"/>
          </w:tcPr>
          <w:p w14:paraId="71A3281D" w14:textId="77777777" w:rsidR="00C66E45" w:rsidRPr="00C66E45" w:rsidRDefault="00C66E45" w:rsidP="00C66E45"/>
        </w:tc>
      </w:tr>
      <w:tr w:rsidR="00C66E45" w14:paraId="624BFD2A" w14:textId="77777777" w:rsidTr="00C66E45">
        <w:tc>
          <w:tcPr>
            <w:tcW w:w="4675" w:type="dxa"/>
          </w:tcPr>
          <w:p w14:paraId="52096168" w14:textId="590108B1" w:rsidR="00C66E45" w:rsidRPr="00580F43" w:rsidRDefault="00DF4447" w:rsidP="00580F43">
            <w:r w:rsidRPr="00580F43">
              <w:t>Student interest</w:t>
            </w:r>
          </w:p>
        </w:tc>
        <w:tc>
          <w:tcPr>
            <w:tcW w:w="4675" w:type="dxa"/>
          </w:tcPr>
          <w:p w14:paraId="4CEAAF18" w14:textId="77777777" w:rsidR="00C66E45" w:rsidRPr="00C66E45" w:rsidRDefault="00C66E45" w:rsidP="00C66E45"/>
        </w:tc>
      </w:tr>
      <w:tr w:rsidR="00C66E45" w14:paraId="141C6169" w14:textId="77777777" w:rsidTr="00C66E45">
        <w:tc>
          <w:tcPr>
            <w:tcW w:w="4675" w:type="dxa"/>
          </w:tcPr>
          <w:p w14:paraId="1068D788" w14:textId="4E9804C6" w:rsidR="00C66E45" w:rsidRPr="00580F43" w:rsidRDefault="00FD097B" w:rsidP="00580F43">
            <w:r w:rsidRPr="00580F43">
              <w:t xml:space="preserve">Existing programs offered at public and private Tennessee universities </w:t>
            </w:r>
          </w:p>
        </w:tc>
        <w:tc>
          <w:tcPr>
            <w:tcW w:w="4675" w:type="dxa"/>
          </w:tcPr>
          <w:p w14:paraId="21214337" w14:textId="77777777" w:rsidR="00C66E45" w:rsidRPr="00C66E45" w:rsidRDefault="00C66E45" w:rsidP="00C66E45"/>
        </w:tc>
      </w:tr>
      <w:tr w:rsidR="00C66E45" w14:paraId="6D279B37" w14:textId="77777777" w:rsidTr="00C66E45">
        <w:tc>
          <w:tcPr>
            <w:tcW w:w="4675" w:type="dxa"/>
          </w:tcPr>
          <w:p w14:paraId="1187DC28" w14:textId="7B19E96F" w:rsidR="00C66E45" w:rsidRPr="00580F43" w:rsidRDefault="00580F43" w:rsidP="00580F43">
            <w:r w:rsidRPr="00580F43">
              <w:t>Articulation and transfer</w:t>
            </w:r>
          </w:p>
        </w:tc>
        <w:tc>
          <w:tcPr>
            <w:tcW w:w="4675" w:type="dxa"/>
          </w:tcPr>
          <w:p w14:paraId="2415A354" w14:textId="77777777" w:rsidR="00C66E45" w:rsidRPr="00C66E45" w:rsidRDefault="00C66E45" w:rsidP="00C66E45"/>
        </w:tc>
      </w:tr>
    </w:tbl>
    <w:p w14:paraId="0F3B02C7" w14:textId="77777777" w:rsidR="003F2376" w:rsidRDefault="003F2376" w:rsidP="00955706">
      <w:pPr>
        <w:ind w:firstLine="0"/>
        <w:jc w:val="center"/>
        <w:rPr>
          <w:color w:val="FF0000"/>
        </w:rPr>
      </w:pPr>
    </w:p>
    <w:p w14:paraId="2716C9F9" w14:textId="5AC5522F" w:rsidR="008D463A" w:rsidRPr="005D6C0E" w:rsidRDefault="008D463A" w:rsidP="005D6C0E">
      <w:pPr>
        <w:ind w:firstLine="0"/>
        <w:rPr>
          <w:color w:val="FF0000"/>
        </w:rPr>
      </w:pPr>
    </w:p>
    <w:p w14:paraId="63CE8238" w14:textId="36525073" w:rsidR="008D463A" w:rsidRDefault="008D463A" w:rsidP="00955706">
      <w:pPr>
        <w:ind w:firstLine="0"/>
        <w:rPr>
          <w:b/>
          <w:i/>
          <w:color w:val="FF0000"/>
        </w:rPr>
      </w:pPr>
    </w:p>
    <w:p w14:paraId="0EE51BA7" w14:textId="0662A146" w:rsidR="00580F43" w:rsidRDefault="00580F43" w:rsidP="00955706">
      <w:pPr>
        <w:ind w:firstLine="0"/>
        <w:rPr>
          <w:b/>
          <w:i/>
          <w:color w:val="FF0000"/>
        </w:rPr>
      </w:pPr>
    </w:p>
    <w:p w14:paraId="10D1B879" w14:textId="589EBCB8" w:rsidR="00580F43" w:rsidRDefault="00580F43" w:rsidP="00955706">
      <w:pPr>
        <w:ind w:firstLine="0"/>
        <w:rPr>
          <w:b/>
          <w:i/>
          <w:color w:val="FF0000"/>
        </w:rPr>
      </w:pPr>
    </w:p>
    <w:p w14:paraId="5CBAB29D" w14:textId="01630DBA" w:rsidR="00580F43" w:rsidRDefault="00580F43" w:rsidP="00955706">
      <w:pPr>
        <w:ind w:firstLine="0"/>
        <w:rPr>
          <w:b/>
          <w:i/>
          <w:color w:val="FF0000"/>
        </w:rPr>
      </w:pPr>
    </w:p>
    <w:p w14:paraId="50124022" w14:textId="77777777" w:rsidR="00580F43" w:rsidRPr="006D3A9A" w:rsidRDefault="00580F43" w:rsidP="00955706">
      <w:pPr>
        <w:ind w:firstLine="0"/>
        <w:rPr>
          <w:b/>
          <w:i/>
          <w:color w:val="FF0000"/>
        </w:rPr>
      </w:pPr>
    </w:p>
    <w:p w14:paraId="04667C88" w14:textId="77777777" w:rsidR="002056E5" w:rsidRDefault="002056E5" w:rsidP="00955706">
      <w:pPr>
        <w:ind w:firstLine="0"/>
      </w:pPr>
      <w:r>
        <w:rPr>
          <w:noProof/>
        </w:rPr>
        <w:drawing>
          <wp:inline distT="0" distB="0" distL="0" distR="0" wp14:anchorId="10A98A28" wp14:editId="5325E517">
            <wp:extent cx="5943600" cy="12592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1259205"/>
                    </a:xfrm>
                    <a:prstGeom prst="rect">
                      <a:avLst/>
                    </a:prstGeom>
                  </pic:spPr>
                </pic:pic>
              </a:graphicData>
            </a:graphic>
          </wp:inline>
        </w:drawing>
      </w:r>
    </w:p>
    <w:p w14:paraId="6AC42D3E" w14:textId="34C17F33" w:rsidR="002056E5" w:rsidRPr="004F3EB7" w:rsidRDefault="002056E5" w:rsidP="004F3EB7">
      <w:pPr>
        <w:pBdr>
          <w:bottom w:val="single" w:sz="4" w:space="1" w:color="auto"/>
        </w:pBdr>
        <w:ind w:firstLine="0"/>
        <w:rPr>
          <w:b/>
          <w:bCs/>
          <w:sz w:val="24"/>
          <w:szCs w:val="24"/>
        </w:rPr>
      </w:pPr>
    </w:p>
    <w:p w14:paraId="7E39A94E" w14:textId="3FBF0E8E" w:rsidR="004F3EB7" w:rsidRPr="004F3EB7" w:rsidRDefault="004F3EB7" w:rsidP="004F3EB7">
      <w:pPr>
        <w:pBdr>
          <w:bottom w:val="single" w:sz="4" w:space="1" w:color="auto"/>
        </w:pBdr>
        <w:ind w:firstLine="0"/>
        <w:rPr>
          <w:b/>
          <w:bCs/>
          <w:sz w:val="24"/>
          <w:szCs w:val="24"/>
        </w:rPr>
      </w:pPr>
      <w:r w:rsidRPr="004F3EB7">
        <w:rPr>
          <w:b/>
          <w:bCs/>
          <w:sz w:val="24"/>
          <w:szCs w:val="24"/>
        </w:rPr>
        <w:t>Section I: Overview</w:t>
      </w:r>
    </w:p>
    <w:p w14:paraId="782B0157" w14:textId="77777777" w:rsidR="002056E5" w:rsidRDefault="002056E5" w:rsidP="002056E5">
      <w:pPr>
        <w:ind w:firstLine="0"/>
        <w:rPr>
          <w:b/>
        </w:rPr>
      </w:pPr>
    </w:p>
    <w:p w14:paraId="28D6D55E" w14:textId="19EFDA99" w:rsidR="008A5589" w:rsidRDefault="00562A56" w:rsidP="00562A56">
      <w:pPr>
        <w:ind w:firstLine="0"/>
      </w:pPr>
      <w:r>
        <w:t>Institution Name: East Tennessee State University</w:t>
      </w:r>
    </w:p>
    <w:p w14:paraId="21A1E80A" w14:textId="26429801" w:rsidR="00562A56" w:rsidRDefault="00562A56" w:rsidP="00562A56">
      <w:pPr>
        <w:ind w:firstLine="0"/>
      </w:pPr>
      <w:r>
        <w:t>Proposed Academic Program:</w:t>
      </w:r>
    </w:p>
    <w:p w14:paraId="7A28E7E0" w14:textId="39D44FAA" w:rsidR="008C7896" w:rsidRDefault="008C7896" w:rsidP="00562A56">
      <w:pPr>
        <w:ind w:firstLine="0"/>
      </w:pPr>
      <w:r>
        <w:t xml:space="preserve">Degree Designation (BA, MS, </w:t>
      </w:r>
      <w:proofErr w:type="spellStart"/>
      <w:r>
        <w:t>Ph.D</w:t>
      </w:r>
      <w:proofErr w:type="spellEnd"/>
      <w:r>
        <w:t>)</w:t>
      </w:r>
    </w:p>
    <w:p w14:paraId="2100FF1B" w14:textId="60B966D7" w:rsidR="008C7896" w:rsidRDefault="00540058" w:rsidP="00562A56">
      <w:pPr>
        <w:ind w:firstLine="0"/>
      </w:pPr>
      <w:r>
        <w:t>Proposed CIP Code:</w:t>
      </w:r>
    </w:p>
    <w:p w14:paraId="43AB226B" w14:textId="600A2A22" w:rsidR="00540058" w:rsidRPr="008C7896" w:rsidRDefault="00540058" w:rsidP="00562A56">
      <w:pPr>
        <w:ind w:firstLine="0"/>
      </w:pPr>
      <w:r>
        <w:t>CIP Code Title:</w:t>
      </w:r>
    </w:p>
    <w:p w14:paraId="54C43D81" w14:textId="77777777" w:rsidR="00AC252C" w:rsidRPr="00B139F3" w:rsidRDefault="00AC252C" w:rsidP="00AC252C">
      <w:pPr>
        <w:ind w:firstLine="0"/>
        <w:rPr>
          <w:color w:val="FF0000"/>
        </w:rPr>
      </w:pPr>
    </w:p>
    <w:p w14:paraId="520BE7B6" w14:textId="77777777" w:rsidR="00EB7AA4" w:rsidRDefault="00EB7AA4" w:rsidP="00EB7AA4">
      <w:pPr>
        <w:shd w:val="clear" w:color="auto" w:fill="DBE5F1" w:themeFill="accent1" w:themeFillTint="33"/>
        <w:ind w:firstLine="0"/>
      </w:pPr>
      <w:r w:rsidRPr="00A113C6">
        <w:rPr>
          <w:b/>
          <w:sz w:val="24"/>
          <w:szCs w:val="24"/>
        </w:rPr>
        <w:t>Academic Program Liaison (APL)</w:t>
      </w:r>
      <w:r>
        <w:rPr>
          <w:b/>
          <w:sz w:val="24"/>
          <w:szCs w:val="24"/>
        </w:rPr>
        <w:t xml:space="preserve"> Name and Contact Information</w:t>
      </w:r>
      <w:r w:rsidRPr="00A113C6">
        <w:rPr>
          <w:b/>
          <w:sz w:val="24"/>
          <w:szCs w:val="24"/>
        </w:rPr>
        <w:t>:</w:t>
      </w:r>
      <w:r>
        <w:tab/>
      </w:r>
    </w:p>
    <w:p w14:paraId="2DC50424" w14:textId="77777777" w:rsidR="00EB7AA4" w:rsidRDefault="00EB7AA4" w:rsidP="00EB7AA4">
      <w:pPr>
        <w:ind w:firstLine="0"/>
      </w:pPr>
    </w:p>
    <w:p w14:paraId="7A3C9671" w14:textId="77777777" w:rsidR="00EB7AA4" w:rsidRDefault="00EB7AA4" w:rsidP="00EB7AA4">
      <w:pPr>
        <w:ind w:firstLine="0"/>
      </w:pPr>
      <w:r>
        <w:t>Kimberly McCorkle</w:t>
      </w:r>
    </w:p>
    <w:p w14:paraId="01646431" w14:textId="77777777" w:rsidR="00EB7AA4" w:rsidRDefault="00EB7AA4" w:rsidP="00EB7AA4">
      <w:pPr>
        <w:ind w:firstLine="0"/>
      </w:pPr>
      <w:r>
        <w:t>Provost and Senior Vice President for Academics</w:t>
      </w:r>
    </w:p>
    <w:p w14:paraId="03645816" w14:textId="77777777" w:rsidR="00EB7AA4" w:rsidRDefault="00EB7AA4" w:rsidP="00EB7AA4">
      <w:pPr>
        <w:ind w:firstLine="0"/>
      </w:pPr>
      <w:r>
        <w:t>P.O. Box 70733</w:t>
      </w:r>
    </w:p>
    <w:p w14:paraId="3B9404E2" w14:textId="77777777" w:rsidR="00EB7AA4" w:rsidRDefault="00EB7AA4" w:rsidP="00EB7AA4">
      <w:pPr>
        <w:ind w:firstLine="0"/>
      </w:pPr>
      <w:r>
        <w:t>Johnson City, TN 37614</w:t>
      </w:r>
    </w:p>
    <w:p w14:paraId="388C1C9D" w14:textId="77777777" w:rsidR="00EB7AA4" w:rsidRDefault="00EB7AA4" w:rsidP="00EB7AA4">
      <w:pPr>
        <w:ind w:firstLine="0"/>
      </w:pPr>
      <w:r>
        <w:t>(423) 439-4811</w:t>
      </w:r>
    </w:p>
    <w:p w14:paraId="72328AB3" w14:textId="77777777" w:rsidR="00EB7AA4" w:rsidRPr="008278FB" w:rsidRDefault="005B0A6F" w:rsidP="00EB7AA4">
      <w:pPr>
        <w:shd w:val="clear" w:color="auto" w:fill="FFFFFF"/>
        <w:ind w:firstLine="0"/>
      </w:pPr>
      <w:hyperlink r:id="rId10" w:history="1">
        <w:r w:rsidR="00EB7AA4" w:rsidRPr="008278FB">
          <w:t>mccorklek@etsu.edu</w:t>
        </w:r>
      </w:hyperlink>
    </w:p>
    <w:p w14:paraId="07786D36" w14:textId="77777777" w:rsidR="00AC252C" w:rsidRDefault="00AC252C" w:rsidP="00AC252C">
      <w:pPr>
        <w:ind w:firstLine="0"/>
      </w:pPr>
    </w:p>
    <w:p w14:paraId="320260F2" w14:textId="77777777" w:rsidR="00E07127" w:rsidRDefault="00E07127" w:rsidP="00E07127">
      <w:pPr>
        <w:shd w:val="clear" w:color="auto" w:fill="DBE5F1" w:themeFill="accent1" w:themeFillTint="33"/>
        <w:ind w:firstLine="0"/>
      </w:pPr>
      <w:r w:rsidRPr="00A113C6">
        <w:rPr>
          <w:b/>
          <w:sz w:val="24"/>
          <w:szCs w:val="24"/>
        </w:rPr>
        <w:t xml:space="preserve">Proposed Implementation </w:t>
      </w:r>
      <w:r w:rsidR="0084171A">
        <w:rPr>
          <w:b/>
          <w:sz w:val="24"/>
          <w:szCs w:val="24"/>
        </w:rPr>
        <w:t>Timeline</w:t>
      </w:r>
      <w:r>
        <w:t xml:space="preserve">: </w:t>
      </w:r>
    </w:p>
    <w:p w14:paraId="204E03D3" w14:textId="77777777" w:rsidR="00E07127" w:rsidRDefault="00E07127" w:rsidP="00E07127">
      <w:pPr>
        <w:ind w:firstLine="0"/>
      </w:pPr>
    </w:p>
    <w:p w14:paraId="5E352EAB" w14:textId="6B3A8477" w:rsidR="00761285" w:rsidRPr="00761285" w:rsidRDefault="00761285" w:rsidP="00761285">
      <w:pPr>
        <w:ind w:firstLine="0"/>
        <w:rPr>
          <w:rFonts w:cstheme="minorHAnsi"/>
          <w:i/>
          <w:iCs/>
          <w:color w:val="FF0000"/>
        </w:rPr>
      </w:pPr>
      <w:r w:rsidRPr="00761285">
        <w:rPr>
          <w:rFonts w:ascii="Open Sans" w:hAnsi="Open Sans" w:cs="Open Sans"/>
          <w:bCs/>
          <w:i/>
          <w:iCs/>
          <w:color w:val="FF0000"/>
          <w:sz w:val="20"/>
          <w:szCs w:val="20"/>
        </w:rPr>
        <w:t>Provide a timeline that includes the following items:</w:t>
      </w:r>
    </w:p>
    <w:p w14:paraId="064F5520" w14:textId="77777777" w:rsidR="00A9684B" w:rsidRPr="00A9684B" w:rsidRDefault="00A9684B" w:rsidP="00A9684B">
      <w:pPr>
        <w:numPr>
          <w:ilvl w:val="0"/>
          <w:numId w:val="24"/>
        </w:numPr>
        <w:ind w:left="720"/>
        <w:contextualSpacing/>
        <w:rPr>
          <w:rFonts w:ascii="Open Sans" w:hAnsi="Open Sans" w:cs="Open Sans"/>
          <w:i/>
          <w:iCs/>
          <w:color w:val="FF0000"/>
          <w:sz w:val="20"/>
          <w:szCs w:val="20"/>
        </w:rPr>
      </w:pPr>
      <w:r w:rsidRPr="00A9684B">
        <w:rPr>
          <w:rFonts w:ascii="Open Sans" w:hAnsi="Open Sans" w:cs="Open Sans"/>
          <w:i/>
          <w:iCs/>
          <w:color w:val="FF0000"/>
          <w:sz w:val="20"/>
          <w:szCs w:val="20"/>
        </w:rPr>
        <w:t>Proposed dates for the external judgment site visit</w:t>
      </w:r>
    </w:p>
    <w:p w14:paraId="2C816725" w14:textId="77777777" w:rsidR="00A9684B" w:rsidRPr="00A9684B" w:rsidRDefault="00A9684B" w:rsidP="00A9684B">
      <w:pPr>
        <w:numPr>
          <w:ilvl w:val="0"/>
          <w:numId w:val="24"/>
        </w:numPr>
        <w:ind w:left="720"/>
        <w:rPr>
          <w:rFonts w:ascii="Open Sans" w:hAnsi="Open Sans" w:cs="Open Sans"/>
          <w:i/>
          <w:iCs/>
          <w:color w:val="FF0000"/>
          <w:sz w:val="20"/>
          <w:szCs w:val="20"/>
        </w:rPr>
      </w:pPr>
      <w:r w:rsidRPr="00A9684B">
        <w:rPr>
          <w:rFonts w:ascii="Open Sans" w:hAnsi="Open Sans" w:cs="Open Sans"/>
          <w:i/>
          <w:iCs/>
          <w:color w:val="FF0000"/>
          <w:sz w:val="20"/>
          <w:szCs w:val="20"/>
        </w:rPr>
        <w:t>Estimated date of submission of the external review report to THEC and the institution (within 30 days following the site visit)</w:t>
      </w:r>
    </w:p>
    <w:p w14:paraId="7B5ECAF5" w14:textId="77777777" w:rsidR="00A9684B" w:rsidRPr="00A9684B" w:rsidRDefault="00A9684B" w:rsidP="00A9684B">
      <w:pPr>
        <w:numPr>
          <w:ilvl w:val="0"/>
          <w:numId w:val="24"/>
        </w:numPr>
        <w:ind w:left="720"/>
        <w:rPr>
          <w:rFonts w:ascii="Open Sans" w:hAnsi="Open Sans" w:cs="Open Sans"/>
          <w:i/>
          <w:iCs/>
          <w:color w:val="FF0000"/>
          <w:sz w:val="20"/>
          <w:szCs w:val="20"/>
        </w:rPr>
      </w:pPr>
      <w:r w:rsidRPr="00A9684B">
        <w:rPr>
          <w:rFonts w:ascii="Open Sans" w:hAnsi="Open Sans" w:cs="Open Sans"/>
          <w:i/>
          <w:iCs/>
          <w:color w:val="FF0000"/>
          <w:sz w:val="20"/>
          <w:szCs w:val="20"/>
        </w:rPr>
        <w:t>Estimated date of institution’s response to external review (within 30 days of receiving the external reviewer’s report)</w:t>
      </w:r>
    </w:p>
    <w:p w14:paraId="7E9D1502" w14:textId="77777777" w:rsidR="00A9684B" w:rsidRPr="00A9684B" w:rsidRDefault="00A9684B" w:rsidP="00A9684B">
      <w:pPr>
        <w:numPr>
          <w:ilvl w:val="0"/>
          <w:numId w:val="24"/>
        </w:numPr>
        <w:ind w:left="720"/>
        <w:rPr>
          <w:rFonts w:ascii="Open Sans" w:hAnsi="Open Sans" w:cs="Open Sans"/>
          <w:i/>
          <w:iCs/>
          <w:color w:val="FF0000"/>
          <w:sz w:val="20"/>
          <w:szCs w:val="20"/>
        </w:rPr>
      </w:pPr>
      <w:r w:rsidRPr="00A9684B">
        <w:rPr>
          <w:rFonts w:ascii="Open Sans" w:hAnsi="Open Sans" w:cs="Open Sans"/>
          <w:i/>
          <w:iCs/>
          <w:color w:val="FF0000"/>
          <w:sz w:val="20"/>
          <w:szCs w:val="20"/>
        </w:rPr>
        <w:t>Estimated timeline for proposed programs that will seek programmatic accreditation</w:t>
      </w:r>
    </w:p>
    <w:p w14:paraId="6B3BDF3E" w14:textId="77777777" w:rsidR="00A9684B" w:rsidRPr="00A9684B" w:rsidRDefault="00A9684B" w:rsidP="00A9684B">
      <w:pPr>
        <w:numPr>
          <w:ilvl w:val="0"/>
          <w:numId w:val="24"/>
        </w:numPr>
        <w:ind w:left="720"/>
        <w:rPr>
          <w:rFonts w:ascii="Open Sans" w:hAnsi="Open Sans" w:cs="Open Sans"/>
          <w:i/>
          <w:iCs/>
          <w:color w:val="FF0000"/>
          <w:sz w:val="20"/>
          <w:szCs w:val="20"/>
        </w:rPr>
      </w:pPr>
      <w:r w:rsidRPr="00A9684B">
        <w:rPr>
          <w:rFonts w:ascii="Open Sans" w:hAnsi="Open Sans" w:cs="Open Sans"/>
          <w:i/>
          <w:iCs/>
          <w:color w:val="FF0000"/>
          <w:sz w:val="20"/>
          <w:szCs w:val="20"/>
        </w:rPr>
        <w:t>Proposed date (month and year) of the institutional governing board’s meeting to consider the proposed academic program for approval</w:t>
      </w:r>
    </w:p>
    <w:p w14:paraId="72F02E8E" w14:textId="77777777" w:rsidR="00A9684B" w:rsidRPr="00A9684B" w:rsidRDefault="00A9684B" w:rsidP="00A9684B">
      <w:pPr>
        <w:numPr>
          <w:ilvl w:val="0"/>
          <w:numId w:val="24"/>
        </w:numPr>
        <w:ind w:left="720"/>
        <w:rPr>
          <w:rFonts w:ascii="Open Sans" w:hAnsi="Open Sans" w:cs="Open Sans"/>
          <w:i/>
          <w:iCs/>
          <w:color w:val="FF0000"/>
          <w:sz w:val="20"/>
          <w:szCs w:val="20"/>
        </w:rPr>
      </w:pPr>
      <w:r w:rsidRPr="00A9684B">
        <w:rPr>
          <w:rFonts w:ascii="Open Sans" w:hAnsi="Open Sans" w:cs="Open Sans"/>
          <w:i/>
          <w:iCs/>
          <w:color w:val="FF0000"/>
          <w:sz w:val="20"/>
          <w:szCs w:val="20"/>
        </w:rPr>
        <w:t>Proposed date (month and year) of the Tennessee Higher Education Commission meeting to consider the proposed academic program for approval</w:t>
      </w:r>
    </w:p>
    <w:p w14:paraId="0336E01F" w14:textId="77777777" w:rsidR="00A9684B" w:rsidRPr="00A9684B" w:rsidRDefault="00A9684B" w:rsidP="00A9684B">
      <w:pPr>
        <w:numPr>
          <w:ilvl w:val="0"/>
          <w:numId w:val="24"/>
        </w:numPr>
        <w:ind w:left="720"/>
        <w:rPr>
          <w:rFonts w:ascii="Open Sans" w:hAnsi="Open Sans" w:cs="Open Sans"/>
          <w:i/>
          <w:iCs/>
          <w:color w:val="FF0000"/>
          <w:sz w:val="20"/>
          <w:szCs w:val="20"/>
        </w:rPr>
      </w:pPr>
      <w:r w:rsidRPr="00A9684B">
        <w:rPr>
          <w:rFonts w:ascii="Open Sans" w:hAnsi="Open Sans" w:cs="Open Sans"/>
          <w:i/>
          <w:iCs/>
          <w:color w:val="FF0000"/>
          <w:sz w:val="20"/>
          <w:szCs w:val="20"/>
        </w:rPr>
        <w:t>Proposed implementation date (semester and year) when students will enroll in the proposed academic program</w:t>
      </w:r>
    </w:p>
    <w:p w14:paraId="429E06BB" w14:textId="77777777" w:rsidR="0084171A" w:rsidRPr="006E6056" w:rsidRDefault="0084171A" w:rsidP="0084171A">
      <w:pPr>
        <w:pStyle w:val="ListParagraph"/>
        <w:rPr>
          <w:rFonts w:cstheme="minorHAnsi"/>
          <w:i/>
          <w:color w:val="FF0000"/>
        </w:rPr>
      </w:pPr>
    </w:p>
    <w:p w14:paraId="43751557" w14:textId="77777777" w:rsidR="00AC252C" w:rsidRPr="00AD4631" w:rsidRDefault="00AC252C" w:rsidP="00E07127">
      <w:pPr>
        <w:ind w:firstLine="0"/>
        <w:rPr>
          <w:i/>
        </w:rPr>
      </w:pPr>
    </w:p>
    <w:p w14:paraId="7DC08989" w14:textId="77777777" w:rsidR="00E07127" w:rsidRDefault="00E07127" w:rsidP="00E07127">
      <w:pPr>
        <w:rPr>
          <w:b/>
        </w:rPr>
      </w:pPr>
    </w:p>
    <w:p w14:paraId="3C56CAAE" w14:textId="204690EF" w:rsidR="00E07127" w:rsidRDefault="00E07127" w:rsidP="008A5589">
      <w:pPr>
        <w:ind w:firstLine="0"/>
        <w:rPr>
          <w:rStyle w:val="Hyperlink"/>
        </w:rPr>
      </w:pPr>
    </w:p>
    <w:p w14:paraId="68AA5A83" w14:textId="77777777" w:rsidR="00EF55A6" w:rsidRDefault="00EF55A6">
      <w:pPr>
        <w:rPr>
          <w:rStyle w:val="Hyperlink"/>
        </w:rPr>
      </w:pPr>
      <w:r>
        <w:rPr>
          <w:rStyle w:val="Hyperlink"/>
        </w:rPr>
        <w:br w:type="page"/>
      </w:r>
    </w:p>
    <w:p w14:paraId="6A5F439B" w14:textId="39E06A3B" w:rsidR="008A5589" w:rsidRPr="00796080" w:rsidRDefault="00796080" w:rsidP="00796080">
      <w:pPr>
        <w:pBdr>
          <w:bottom w:val="single" w:sz="4" w:space="1" w:color="auto"/>
        </w:pBdr>
        <w:ind w:firstLine="0"/>
        <w:rPr>
          <w:b/>
          <w:bCs/>
          <w:sz w:val="24"/>
          <w:szCs w:val="24"/>
        </w:rPr>
      </w:pPr>
      <w:r w:rsidRPr="00796080">
        <w:rPr>
          <w:b/>
          <w:bCs/>
          <w:sz w:val="24"/>
          <w:szCs w:val="24"/>
        </w:rPr>
        <w:lastRenderedPageBreak/>
        <w:t>Section II: Background and Overview</w:t>
      </w:r>
    </w:p>
    <w:p w14:paraId="2B95DDE1" w14:textId="77777777" w:rsidR="00EF55A6" w:rsidRDefault="00EF55A6" w:rsidP="008A5589">
      <w:pPr>
        <w:ind w:firstLine="0"/>
      </w:pPr>
    </w:p>
    <w:p w14:paraId="2F6DCAC5" w14:textId="77777777" w:rsidR="0084171A" w:rsidRPr="006E6056" w:rsidRDefault="0084171A" w:rsidP="00DD166A">
      <w:pPr>
        <w:pStyle w:val="Heading2"/>
        <w:shd w:val="clear" w:color="auto" w:fill="DAEEF3" w:themeFill="accent5" w:themeFillTint="33"/>
        <w:rPr>
          <w:rFonts w:asciiTheme="minorHAnsi" w:hAnsiTheme="minorHAnsi" w:cstheme="minorHAnsi"/>
          <w:sz w:val="22"/>
          <w:szCs w:val="22"/>
        </w:rPr>
      </w:pPr>
      <w:r w:rsidRPr="006E6056">
        <w:rPr>
          <w:rFonts w:asciiTheme="minorHAnsi" w:hAnsiTheme="minorHAnsi" w:cstheme="minorHAnsi"/>
          <w:sz w:val="22"/>
          <w:szCs w:val="22"/>
        </w:rPr>
        <w:t xml:space="preserve">Background narrative </w:t>
      </w:r>
    </w:p>
    <w:p w14:paraId="448BED8E" w14:textId="77777777" w:rsidR="00F42E09" w:rsidRPr="00F42E09" w:rsidRDefault="00F42E09" w:rsidP="00F42E09">
      <w:pPr>
        <w:widowControl w:val="0"/>
        <w:numPr>
          <w:ilvl w:val="0"/>
          <w:numId w:val="25"/>
        </w:numPr>
        <w:autoSpaceDE w:val="0"/>
        <w:autoSpaceDN w:val="0"/>
        <w:ind w:left="720" w:right="748"/>
        <w:contextualSpacing/>
        <w:rPr>
          <w:rFonts w:ascii="Open Sans" w:hAnsi="Open Sans" w:cs="Open Sans"/>
          <w:i/>
          <w:iCs/>
          <w:color w:val="FF0000"/>
          <w:sz w:val="20"/>
          <w:szCs w:val="20"/>
        </w:rPr>
      </w:pPr>
      <w:bookmarkStart w:id="0" w:name="_Hlk50459526"/>
      <w:r w:rsidRPr="00F42E09">
        <w:rPr>
          <w:rFonts w:ascii="Open Sans" w:hAnsi="Open Sans" w:cs="Open Sans"/>
          <w:bCs/>
          <w:i/>
          <w:iCs/>
          <w:color w:val="FF0000"/>
          <w:sz w:val="20"/>
          <w:szCs w:val="20"/>
        </w:rPr>
        <w:t>Provide a short narrative, describing the circumstances that initiated the need and development of the proposed academic program.</w:t>
      </w:r>
    </w:p>
    <w:p w14:paraId="47252DC3" w14:textId="77777777" w:rsidR="00F42E09" w:rsidRPr="00F42E09" w:rsidRDefault="00F42E09" w:rsidP="00F42E09">
      <w:pPr>
        <w:widowControl w:val="0"/>
        <w:numPr>
          <w:ilvl w:val="0"/>
          <w:numId w:val="25"/>
        </w:numPr>
        <w:autoSpaceDE w:val="0"/>
        <w:autoSpaceDN w:val="0"/>
        <w:ind w:left="720" w:right="748"/>
        <w:contextualSpacing/>
        <w:rPr>
          <w:rFonts w:ascii="Open Sans" w:hAnsi="Open Sans" w:cs="Open Sans"/>
          <w:i/>
          <w:iCs/>
          <w:color w:val="FF0000"/>
          <w:sz w:val="20"/>
          <w:szCs w:val="20"/>
        </w:rPr>
      </w:pPr>
      <w:r w:rsidRPr="00F42E09">
        <w:rPr>
          <w:rFonts w:ascii="Open Sans" w:hAnsi="Open Sans" w:cs="Open Sans"/>
          <w:i/>
          <w:iCs/>
          <w:color w:val="FF0000"/>
          <w:sz w:val="20"/>
          <w:szCs w:val="20"/>
        </w:rPr>
        <w:t>Provide a general overview of the</w:t>
      </w:r>
      <w:r w:rsidRPr="00F42E09">
        <w:rPr>
          <w:rFonts w:ascii="Open Sans" w:hAnsi="Open Sans" w:cs="Open Sans"/>
          <w:i/>
          <w:iCs/>
          <w:color w:val="FF0000"/>
          <w:spacing w:val="-28"/>
          <w:sz w:val="20"/>
          <w:szCs w:val="20"/>
        </w:rPr>
        <w:t xml:space="preserve"> </w:t>
      </w:r>
      <w:r w:rsidRPr="00F42E09">
        <w:rPr>
          <w:rFonts w:ascii="Open Sans" w:hAnsi="Open Sans" w:cs="Open Sans"/>
          <w:i/>
          <w:iCs/>
          <w:color w:val="FF0000"/>
          <w:sz w:val="20"/>
          <w:szCs w:val="20"/>
        </w:rPr>
        <w:t>program, including a description of the nature of the proposed program, total credit hours, and modalities of course delivery.</w:t>
      </w:r>
      <w:bookmarkEnd w:id="0"/>
    </w:p>
    <w:p w14:paraId="762C05B4" w14:textId="77777777" w:rsidR="0084171A" w:rsidRPr="006E6056" w:rsidRDefault="0084171A" w:rsidP="0084171A">
      <w:pPr>
        <w:widowControl w:val="0"/>
        <w:autoSpaceDE w:val="0"/>
        <w:autoSpaceDN w:val="0"/>
        <w:ind w:right="748"/>
        <w:rPr>
          <w:rFonts w:cstheme="minorHAnsi"/>
        </w:rPr>
      </w:pPr>
    </w:p>
    <w:p w14:paraId="11E3CAAC" w14:textId="77777777" w:rsidR="0084171A" w:rsidRPr="006E6056" w:rsidRDefault="0084171A" w:rsidP="00F42E09">
      <w:pPr>
        <w:widowControl w:val="0"/>
        <w:shd w:val="clear" w:color="auto" w:fill="DAEEF3" w:themeFill="accent5" w:themeFillTint="33"/>
        <w:tabs>
          <w:tab w:val="left" w:pos="500"/>
          <w:tab w:val="left" w:pos="501"/>
        </w:tabs>
        <w:autoSpaceDE w:val="0"/>
        <w:autoSpaceDN w:val="0"/>
        <w:ind w:firstLine="0"/>
        <w:outlineLvl w:val="1"/>
        <w:rPr>
          <w:rFonts w:cstheme="minorHAnsi"/>
          <w:b/>
        </w:rPr>
      </w:pPr>
      <w:r w:rsidRPr="006E6056">
        <w:rPr>
          <w:rFonts w:cstheme="minorHAnsi"/>
          <w:b/>
        </w:rPr>
        <w:t xml:space="preserve">Justification for consideration of expedited policy  </w:t>
      </w:r>
    </w:p>
    <w:p w14:paraId="6867532F" w14:textId="77777777" w:rsidR="00B316B0" w:rsidRPr="00B316B0" w:rsidRDefault="00B316B0" w:rsidP="00B316B0">
      <w:pPr>
        <w:widowControl w:val="0"/>
        <w:numPr>
          <w:ilvl w:val="0"/>
          <w:numId w:val="26"/>
        </w:numPr>
        <w:autoSpaceDE w:val="0"/>
        <w:autoSpaceDN w:val="0"/>
        <w:ind w:right="748"/>
        <w:jc w:val="both"/>
        <w:rPr>
          <w:rFonts w:ascii="Open Sans" w:hAnsi="Open Sans" w:cs="Open Sans"/>
          <w:b/>
          <w:bCs/>
          <w:i/>
          <w:iCs/>
          <w:color w:val="FF0000"/>
          <w:sz w:val="20"/>
          <w:szCs w:val="20"/>
        </w:rPr>
      </w:pPr>
      <w:r w:rsidRPr="00B316B0">
        <w:rPr>
          <w:rFonts w:ascii="Open Sans" w:hAnsi="Open Sans" w:cs="Open Sans"/>
          <w:bCs/>
          <w:i/>
          <w:iCs/>
          <w:color w:val="FF0000"/>
          <w:sz w:val="20"/>
          <w:szCs w:val="20"/>
        </w:rPr>
        <w:t>Provide clear evidence that the proposed program is in high demand in the region and the state.</w:t>
      </w:r>
    </w:p>
    <w:p w14:paraId="1BEF401C" w14:textId="77777777" w:rsidR="0084171A" w:rsidRPr="006E6056" w:rsidRDefault="0084171A" w:rsidP="0084171A">
      <w:pPr>
        <w:widowControl w:val="0"/>
        <w:autoSpaceDE w:val="0"/>
        <w:autoSpaceDN w:val="0"/>
        <w:ind w:right="748"/>
        <w:rPr>
          <w:rFonts w:cstheme="minorHAnsi"/>
          <w:b/>
          <w:bCs/>
        </w:rPr>
      </w:pPr>
    </w:p>
    <w:p w14:paraId="447B40EC" w14:textId="77777777" w:rsidR="0084171A" w:rsidRPr="006E6056" w:rsidRDefault="0084171A" w:rsidP="00B316B0">
      <w:pPr>
        <w:widowControl w:val="0"/>
        <w:shd w:val="clear" w:color="auto" w:fill="DAEEF3" w:themeFill="accent5" w:themeFillTint="33"/>
        <w:tabs>
          <w:tab w:val="left" w:pos="500"/>
          <w:tab w:val="left" w:pos="501"/>
        </w:tabs>
        <w:autoSpaceDE w:val="0"/>
        <w:autoSpaceDN w:val="0"/>
        <w:ind w:firstLine="0"/>
        <w:outlineLvl w:val="1"/>
        <w:rPr>
          <w:rFonts w:cstheme="minorHAnsi"/>
          <w:b/>
        </w:rPr>
      </w:pPr>
      <w:r w:rsidRPr="006E6056">
        <w:rPr>
          <w:rFonts w:cstheme="minorHAnsi"/>
          <w:b/>
        </w:rPr>
        <w:t>Existing programs of study at the institution</w:t>
      </w:r>
    </w:p>
    <w:p w14:paraId="66205C60" w14:textId="77777777" w:rsidR="00CE0284" w:rsidRPr="00CE0284" w:rsidRDefault="00CE0284" w:rsidP="00CE0284">
      <w:pPr>
        <w:widowControl w:val="0"/>
        <w:numPr>
          <w:ilvl w:val="0"/>
          <w:numId w:val="27"/>
        </w:numPr>
        <w:autoSpaceDE w:val="0"/>
        <w:autoSpaceDN w:val="0"/>
        <w:spacing w:after="200"/>
        <w:ind w:right="748"/>
        <w:contextualSpacing/>
        <w:rPr>
          <w:rFonts w:ascii="Open Sans" w:hAnsi="Open Sans" w:cs="Open Sans"/>
          <w:i/>
          <w:iCs/>
          <w:color w:val="FF0000"/>
          <w:sz w:val="20"/>
          <w:szCs w:val="20"/>
        </w:rPr>
      </w:pPr>
      <w:r w:rsidRPr="00CE0284">
        <w:rPr>
          <w:rFonts w:ascii="Open Sans" w:hAnsi="Open Sans" w:cs="Open Sans"/>
          <w:i/>
          <w:iCs/>
          <w:color w:val="FF0000"/>
          <w:sz w:val="20"/>
          <w:szCs w:val="20"/>
        </w:rPr>
        <w:t>If the proposed program is emerging from an existing minor or certificate program, provide the previous three years of enrollment and graduation data for the existing program.</w:t>
      </w:r>
    </w:p>
    <w:p w14:paraId="26493A6A" w14:textId="77777777" w:rsidR="0084171A" w:rsidRPr="006E6056" w:rsidRDefault="0084171A" w:rsidP="00CE0284">
      <w:pPr>
        <w:widowControl w:val="0"/>
        <w:shd w:val="clear" w:color="auto" w:fill="DAEEF3" w:themeFill="accent5" w:themeFillTint="33"/>
        <w:tabs>
          <w:tab w:val="left" w:pos="500"/>
          <w:tab w:val="left" w:pos="501"/>
        </w:tabs>
        <w:autoSpaceDE w:val="0"/>
        <w:autoSpaceDN w:val="0"/>
        <w:ind w:firstLine="0"/>
        <w:outlineLvl w:val="1"/>
        <w:rPr>
          <w:rFonts w:cstheme="minorHAnsi"/>
          <w:b/>
        </w:rPr>
      </w:pPr>
      <w:r w:rsidRPr="006E6056">
        <w:rPr>
          <w:rFonts w:cstheme="minorHAnsi"/>
          <w:b/>
        </w:rPr>
        <w:t xml:space="preserve">Community and industry partnerships </w:t>
      </w:r>
    </w:p>
    <w:p w14:paraId="4FC45823" w14:textId="77777777" w:rsidR="00067570" w:rsidRPr="00067570" w:rsidRDefault="00067570" w:rsidP="00067570">
      <w:pPr>
        <w:widowControl w:val="0"/>
        <w:numPr>
          <w:ilvl w:val="0"/>
          <w:numId w:val="26"/>
        </w:numPr>
        <w:autoSpaceDE w:val="0"/>
        <w:autoSpaceDN w:val="0"/>
        <w:spacing w:after="200"/>
        <w:ind w:right="148"/>
        <w:contextualSpacing/>
        <w:jc w:val="both"/>
        <w:rPr>
          <w:rFonts w:ascii="Open Sans" w:hAnsi="Open Sans" w:cs="Open Sans"/>
          <w:i/>
          <w:iCs/>
          <w:color w:val="FF0000"/>
          <w:sz w:val="20"/>
          <w:szCs w:val="20"/>
        </w:rPr>
      </w:pPr>
      <w:r w:rsidRPr="00067570">
        <w:rPr>
          <w:rFonts w:ascii="Open Sans" w:hAnsi="Open Sans" w:cs="Open Sans"/>
          <w:i/>
          <w:iCs/>
          <w:color w:val="FF0000"/>
          <w:sz w:val="20"/>
          <w:szCs w:val="20"/>
        </w:rPr>
        <w:t>Provide a minimum of two letters of support from regional, community, and/or workforce partners in the ELON appendix. Letters should be dated and appear on letterhead.</w:t>
      </w:r>
    </w:p>
    <w:p w14:paraId="19760F8A" w14:textId="1AF54A33" w:rsidR="006E6056" w:rsidRDefault="006E6056" w:rsidP="00067570">
      <w:pPr>
        <w:ind w:firstLine="0"/>
        <w:rPr>
          <w:rStyle w:val="Hyperlink"/>
        </w:rPr>
      </w:pPr>
    </w:p>
    <w:p w14:paraId="4F2C5281" w14:textId="519BFB87" w:rsidR="00067570" w:rsidRPr="00067570" w:rsidRDefault="00067570" w:rsidP="00067570">
      <w:pPr>
        <w:pBdr>
          <w:bottom w:val="single" w:sz="4" w:space="1" w:color="auto"/>
        </w:pBdr>
        <w:ind w:firstLine="0"/>
        <w:rPr>
          <w:rStyle w:val="Hyperlink"/>
          <w:b/>
          <w:bCs/>
          <w:color w:val="auto"/>
          <w:sz w:val="24"/>
          <w:szCs w:val="24"/>
          <w:u w:val="none"/>
        </w:rPr>
      </w:pPr>
      <w:r w:rsidRPr="00067570">
        <w:rPr>
          <w:rStyle w:val="Hyperlink"/>
          <w:b/>
          <w:bCs/>
          <w:color w:val="auto"/>
          <w:sz w:val="24"/>
          <w:szCs w:val="24"/>
          <w:u w:val="none"/>
        </w:rPr>
        <w:t>Section III: Accreditation</w:t>
      </w:r>
    </w:p>
    <w:p w14:paraId="680D5138" w14:textId="77777777" w:rsidR="00067570" w:rsidRDefault="00067570" w:rsidP="00067570">
      <w:pPr>
        <w:ind w:firstLine="0"/>
        <w:rPr>
          <w:rStyle w:val="Hyperlink"/>
        </w:rPr>
      </w:pPr>
    </w:p>
    <w:p w14:paraId="613ED9A1" w14:textId="77777777" w:rsidR="006E6056" w:rsidRPr="006E6056" w:rsidRDefault="006E6056" w:rsidP="006E6056">
      <w:pPr>
        <w:shd w:val="clear" w:color="auto" w:fill="DBE5F1" w:themeFill="accent1" w:themeFillTint="33"/>
        <w:ind w:firstLine="0"/>
        <w:rPr>
          <w:b/>
        </w:rPr>
      </w:pPr>
      <w:r>
        <w:rPr>
          <w:b/>
        </w:rPr>
        <w:t>Accreditation</w:t>
      </w:r>
    </w:p>
    <w:p w14:paraId="432FCDAE" w14:textId="77777777" w:rsidR="006E6056" w:rsidRDefault="006E6056" w:rsidP="006E6056">
      <w:pPr>
        <w:pStyle w:val="ListParagraph"/>
      </w:pPr>
    </w:p>
    <w:p w14:paraId="1BF25E09" w14:textId="77777777" w:rsidR="006E6056" w:rsidRPr="006E6056" w:rsidRDefault="006E6056" w:rsidP="006E6056">
      <w:pPr>
        <w:widowControl w:val="0"/>
        <w:autoSpaceDE w:val="0"/>
        <w:autoSpaceDN w:val="0"/>
        <w:ind w:right="836" w:firstLine="0"/>
        <w:contextualSpacing/>
        <w:rPr>
          <w:rFonts w:cstheme="minorHAnsi"/>
          <w:color w:val="FF0000"/>
          <w:sz w:val="24"/>
        </w:rPr>
      </w:pPr>
      <w:r w:rsidRPr="006E6056">
        <w:rPr>
          <w:rFonts w:cstheme="minorHAnsi"/>
          <w:color w:val="FF0000"/>
          <w:szCs w:val="20"/>
        </w:rPr>
        <w:t>If the proposed program has a programmatic accrediting agency, please describe plans, timeline, and associated costs to obtain accreditation.</w:t>
      </w:r>
    </w:p>
    <w:p w14:paraId="3C0E403C" w14:textId="18A0988B" w:rsidR="006E6056" w:rsidRDefault="006E6056" w:rsidP="00B114CB">
      <w:pPr>
        <w:ind w:firstLine="0"/>
        <w:rPr>
          <w:rStyle w:val="Hyperlink"/>
        </w:rPr>
      </w:pPr>
    </w:p>
    <w:p w14:paraId="6408D89F" w14:textId="60593E59" w:rsidR="00B114CB" w:rsidRPr="00B114CB" w:rsidRDefault="00B114CB" w:rsidP="00B114CB">
      <w:pPr>
        <w:pBdr>
          <w:bottom w:val="single" w:sz="4" w:space="1" w:color="auto"/>
        </w:pBdr>
        <w:ind w:firstLine="0"/>
        <w:rPr>
          <w:rStyle w:val="Hyperlink"/>
          <w:b/>
          <w:bCs/>
          <w:color w:val="auto"/>
          <w:sz w:val="24"/>
          <w:szCs w:val="24"/>
          <w:u w:val="none"/>
        </w:rPr>
      </w:pPr>
      <w:r w:rsidRPr="00B114CB">
        <w:rPr>
          <w:rStyle w:val="Hyperlink"/>
          <w:b/>
          <w:bCs/>
          <w:color w:val="auto"/>
          <w:sz w:val="24"/>
          <w:szCs w:val="24"/>
          <w:u w:val="none"/>
        </w:rPr>
        <w:t>Section IV: Administrative Structure</w:t>
      </w:r>
    </w:p>
    <w:p w14:paraId="5AB9C096" w14:textId="77777777" w:rsidR="00B114CB" w:rsidRDefault="00B114CB" w:rsidP="00B114CB">
      <w:pPr>
        <w:ind w:firstLine="0"/>
        <w:rPr>
          <w:rStyle w:val="Hyperlink"/>
        </w:rPr>
      </w:pPr>
    </w:p>
    <w:p w14:paraId="09C303C9" w14:textId="77777777" w:rsidR="006E6056" w:rsidRPr="006E6056" w:rsidRDefault="006E6056" w:rsidP="006E6056">
      <w:pPr>
        <w:shd w:val="clear" w:color="auto" w:fill="DBE5F1" w:themeFill="accent1" w:themeFillTint="33"/>
        <w:ind w:firstLine="0"/>
        <w:rPr>
          <w:b/>
        </w:rPr>
      </w:pPr>
      <w:r>
        <w:rPr>
          <w:b/>
        </w:rPr>
        <w:t>Administrative Structure</w:t>
      </w:r>
    </w:p>
    <w:p w14:paraId="1974DC29" w14:textId="77777777" w:rsidR="006E6056" w:rsidRDefault="006E6056" w:rsidP="006E6056">
      <w:pPr>
        <w:pStyle w:val="ListParagraph"/>
      </w:pPr>
    </w:p>
    <w:p w14:paraId="17C98F43" w14:textId="77777777" w:rsidR="0003046D" w:rsidRPr="0003046D" w:rsidRDefault="0003046D" w:rsidP="0003046D">
      <w:pPr>
        <w:widowControl w:val="0"/>
        <w:numPr>
          <w:ilvl w:val="0"/>
          <w:numId w:val="28"/>
        </w:numPr>
        <w:autoSpaceDE w:val="0"/>
        <w:autoSpaceDN w:val="0"/>
        <w:adjustRightInd w:val="0"/>
        <w:rPr>
          <w:rFonts w:ascii="Open Sans" w:hAnsi="Open Sans" w:cs="Open Sans"/>
          <w:i/>
          <w:iCs/>
          <w:color w:val="FF0000"/>
          <w:sz w:val="20"/>
        </w:rPr>
      </w:pPr>
      <w:r w:rsidRPr="0003046D">
        <w:rPr>
          <w:rFonts w:ascii="Open Sans" w:hAnsi="Open Sans" w:cs="Open Sans"/>
          <w:i/>
          <w:iCs/>
          <w:color w:val="FF0000"/>
          <w:sz w:val="20"/>
        </w:rPr>
        <w:t xml:space="preserve">Provide an organizational chart that includes the college, department, administrative unit, and program director for the proposed academic program. </w:t>
      </w:r>
    </w:p>
    <w:p w14:paraId="2A89B2EA" w14:textId="77777777" w:rsidR="0003046D" w:rsidRPr="0003046D" w:rsidRDefault="0003046D" w:rsidP="0003046D">
      <w:pPr>
        <w:widowControl w:val="0"/>
        <w:numPr>
          <w:ilvl w:val="0"/>
          <w:numId w:val="28"/>
        </w:numPr>
        <w:autoSpaceDE w:val="0"/>
        <w:autoSpaceDN w:val="0"/>
        <w:adjustRightInd w:val="0"/>
        <w:rPr>
          <w:rFonts w:ascii="Open Sans" w:hAnsi="Open Sans" w:cs="Open Sans"/>
          <w:i/>
          <w:iCs/>
          <w:color w:val="FF0000"/>
          <w:sz w:val="20"/>
        </w:rPr>
      </w:pPr>
      <w:r w:rsidRPr="0003046D">
        <w:rPr>
          <w:rFonts w:ascii="Open Sans" w:hAnsi="Open Sans" w:cs="Open Sans"/>
          <w:i/>
          <w:iCs/>
          <w:color w:val="FF0000"/>
          <w:sz w:val="20"/>
        </w:rPr>
        <w:t>If a new academic department will be required for the proposed program, the</w:t>
      </w:r>
      <w:r w:rsidRPr="0003046D">
        <w:rPr>
          <w:rFonts w:ascii="Open Sans" w:hAnsi="Open Sans" w:cs="Open Sans"/>
          <w:color w:val="FF0000"/>
          <w:sz w:val="20"/>
        </w:rPr>
        <w:t xml:space="preserve"> </w:t>
      </w:r>
      <w:hyperlink r:id="rId11" w:history="1">
        <w:r>
          <w:rPr>
            <w:rStyle w:val="Hyperlink"/>
            <w:rFonts w:ascii="Open Sans" w:hAnsi="Open Sans" w:cs="Open Sans"/>
            <w:sz w:val="20"/>
          </w:rPr>
          <w:t>THEC Academic Policy A1.3: New Academic Units</w:t>
        </w:r>
      </w:hyperlink>
      <w:r>
        <w:rPr>
          <w:rFonts w:ascii="Open Sans" w:hAnsi="Open Sans" w:cs="Open Sans"/>
          <w:sz w:val="20"/>
        </w:rPr>
        <w:t xml:space="preserve"> </w:t>
      </w:r>
      <w:r w:rsidRPr="0003046D">
        <w:rPr>
          <w:rFonts w:ascii="Open Sans" w:hAnsi="Open Sans" w:cs="Open Sans"/>
          <w:i/>
          <w:iCs/>
          <w:color w:val="FF0000"/>
          <w:sz w:val="20"/>
        </w:rPr>
        <w:t>must be followed and should be noted in this section. The request for a New Academic Unit must be submitted concurrently with the Expedited Letter of Notification.</w:t>
      </w:r>
    </w:p>
    <w:p w14:paraId="487E3EFD" w14:textId="555544A0" w:rsidR="006E6056" w:rsidRDefault="006E6056" w:rsidP="00826339">
      <w:pPr>
        <w:widowControl w:val="0"/>
        <w:autoSpaceDE w:val="0"/>
        <w:autoSpaceDN w:val="0"/>
        <w:adjustRightInd w:val="0"/>
        <w:spacing w:after="200" w:line="276" w:lineRule="auto"/>
        <w:ind w:firstLine="0"/>
        <w:rPr>
          <w:rFonts w:cstheme="minorHAnsi"/>
          <w:color w:val="FF0000"/>
        </w:rPr>
      </w:pPr>
    </w:p>
    <w:p w14:paraId="43368F62" w14:textId="057FC1DF" w:rsidR="00826339" w:rsidRDefault="00826339" w:rsidP="00826339">
      <w:pPr>
        <w:pBdr>
          <w:bottom w:val="single" w:sz="4" w:space="1" w:color="auto"/>
        </w:pBdr>
        <w:ind w:firstLine="0"/>
        <w:rPr>
          <w:rStyle w:val="Hyperlink"/>
          <w:b/>
          <w:bCs/>
          <w:color w:val="auto"/>
          <w:sz w:val="24"/>
          <w:szCs w:val="24"/>
          <w:u w:val="none"/>
        </w:rPr>
      </w:pPr>
      <w:r w:rsidRPr="00826339">
        <w:rPr>
          <w:rStyle w:val="Hyperlink"/>
          <w:b/>
          <w:bCs/>
          <w:color w:val="auto"/>
          <w:sz w:val="24"/>
          <w:szCs w:val="24"/>
          <w:u w:val="none"/>
        </w:rPr>
        <w:t>Section V: Enrollment and Graduation Projections</w:t>
      </w:r>
    </w:p>
    <w:p w14:paraId="113D44C8" w14:textId="77777777" w:rsidR="00826339" w:rsidRPr="00826339" w:rsidRDefault="00826339" w:rsidP="00826339">
      <w:pPr>
        <w:ind w:firstLine="0"/>
        <w:rPr>
          <w:rStyle w:val="Hyperlink"/>
          <w:b/>
          <w:bCs/>
          <w:color w:val="auto"/>
          <w:sz w:val="24"/>
          <w:szCs w:val="24"/>
          <w:u w:val="none"/>
        </w:rPr>
      </w:pPr>
    </w:p>
    <w:p w14:paraId="2E4348B4" w14:textId="7BBCB899" w:rsidR="00E07127" w:rsidRPr="00AC252C" w:rsidRDefault="006E6056" w:rsidP="00E07127">
      <w:pPr>
        <w:shd w:val="clear" w:color="auto" w:fill="DBE5F1" w:themeFill="accent1" w:themeFillTint="33"/>
        <w:ind w:firstLine="0"/>
      </w:pPr>
      <w:r>
        <w:rPr>
          <w:b/>
        </w:rPr>
        <w:t>Enrollment and Graduation Projections</w:t>
      </w:r>
      <w:r w:rsidR="00AC252C" w:rsidRPr="00AC252C">
        <w:rPr>
          <w:b/>
        </w:rPr>
        <w:t xml:space="preserve"> </w:t>
      </w:r>
    </w:p>
    <w:p w14:paraId="38E332C5" w14:textId="77777777" w:rsidR="00BD4E35" w:rsidRDefault="00BD4E35" w:rsidP="00BD4E35">
      <w:pPr>
        <w:ind w:firstLine="0"/>
        <w:rPr>
          <w:rFonts w:ascii="Open Sans" w:hAnsi="Open Sans" w:cs="Open Sans"/>
          <w:sz w:val="20"/>
          <w:szCs w:val="20"/>
        </w:rPr>
      </w:pPr>
      <w:bookmarkStart w:id="1" w:name="_Hlk51845876"/>
      <w:bookmarkStart w:id="2" w:name="_Hlk50612227"/>
    </w:p>
    <w:p w14:paraId="3C78AC80" w14:textId="36DC4D98" w:rsidR="00BD4E35" w:rsidRPr="00BD4E35" w:rsidRDefault="00BD4E35" w:rsidP="00BD4E35">
      <w:pPr>
        <w:ind w:firstLine="0"/>
        <w:rPr>
          <w:rFonts w:ascii="Open Sans" w:hAnsi="Open Sans" w:cs="Open Sans"/>
          <w:i/>
          <w:iCs/>
          <w:color w:val="FF0000"/>
        </w:rPr>
      </w:pPr>
      <w:r w:rsidRPr="00BD4E35">
        <w:rPr>
          <w:rFonts w:ascii="Open Sans" w:hAnsi="Open Sans" w:cs="Open Sans"/>
          <w:i/>
          <w:iCs/>
          <w:color w:val="FF0000"/>
          <w:sz w:val="20"/>
          <w:szCs w:val="20"/>
        </w:rPr>
        <w:t>Using the Projected Enrollments and Graduates table</w:t>
      </w:r>
      <w:r>
        <w:rPr>
          <w:rFonts w:ascii="Open Sans" w:hAnsi="Open Sans" w:cs="Open Sans"/>
          <w:i/>
          <w:iCs/>
          <w:color w:val="FF0000"/>
          <w:sz w:val="20"/>
          <w:szCs w:val="20"/>
        </w:rPr>
        <w:t xml:space="preserve"> below</w:t>
      </w:r>
      <w:r w:rsidRPr="00BD4E35">
        <w:rPr>
          <w:rFonts w:ascii="Open Sans" w:hAnsi="Open Sans" w:cs="Open Sans"/>
          <w:i/>
          <w:iCs/>
          <w:color w:val="FF0000"/>
          <w:sz w:val="20"/>
          <w:szCs w:val="20"/>
        </w:rPr>
        <w:t xml:space="preserve">, provide initial projections for the first five years of enrollment and </w:t>
      </w:r>
      <w:r w:rsidRPr="00BD4E35">
        <w:rPr>
          <w:rFonts w:ascii="Open Sans" w:hAnsi="Open Sans" w:cs="Open Sans"/>
          <w:i/>
          <w:iCs/>
          <w:color w:val="FF0000"/>
        </w:rPr>
        <w:t xml:space="preserve">graduates. </w:t>
      </w:r>
      <w:bookmarkEnd w:id="1"/>
      <w:r w:rsidRPr="00BD4E35">
        <w:rPr>
          <w:rFonts w:ascii="Open Sans" w:hAnsi="Open Sans" w:cs="Open Sans"/>
          <w:i/>
          <w:iCs/>
          <w:color w:val="FF0000"/>
        </w:rPr>
        <w:t xml:space="preserve">Enrollment projections should be realistic and based on </w:t>
      </w:r>
      <w:r w:rsidRPr="00BD4E35">
        <w:rPr>
          <w:rFonts w:ascii="Open Sans" w:hAnsi="Open Sans" w:cs="Open Sans"/>
          <w:i/>
          <w:iCs/>
          <w:color w:val="FF0000"/>
        </w:rPr>
        <w:lastRenderedPageBreak/>
        <w:t>demonstrable student demand.  Attrition calculations should be based on the average rates of similar programs or overall institutional attrition rates.</w:t>
      </w:r>
      <w:bookmarkEnd w:id="2"/>
    </w:p>
    <w:p w14:paraId="14826A28" w14:textId="77777777" w:rsidR="006E6056" w:rsidRPr="006E6056" w:rsidRDefault="006E6056" w:rsidP="006E6056">
      <w:pPr>
        <w:ind w:firstLine="0"/>
        <w:rPr>
          <w:rFonts w:ascii="Open Sans" w:hAnsi="Open Sans" w:cs="Open Sans"/>
          <w:bCs/>
          <w:color w:val="auto"/>
          <w:sz w:val="16"/>
          <w:szCs w:val="16"/>
        </w:rPr>
      </w:pPr>
    </w:p>
    <w:p w14:paraId="6A2F4982" w14:textId="77777777" w:rsidR="006E6056" w:rsidRPr="006E6056" w:rsidRDefault="006E6056" w:rsidP="006E6056">
      <w:pPr>
        <w:widowControl w:val="0"/>
        <w:tabs>
          <w:tab w:val="left" w:pos="500"/>
          <w:tab w:val="left" w:pos="501"/>
        </w:tabs>
        <w:autoSpaceDE w:val="0"/>
        <w:autoSpaceDN w:val="0"/>
        <w:spacing w:after="120"/>
        <w:ind w:firstLine="0"/>
        <w:outlineLvl w:val="1"/>
        <w:rPr>
          <w:rFonts w:ascii="Open Sans" w:hAnsi="Open Sans" w:cs="Open Sans"/>
          <w:bCs/>
          <w:i/>
          <w:iCs/>
          <w:color w:val="auto"/>
          <w:sz w:val="20"/>
          <w:szCs w:val="20"/>
        </w:rPr>
      </w:pPr>
      <w:r w:rsidRPr="006E6056">
        <w:rPr>
          <w:rFonts w:ascii="Open Sans" w:hAnsi="Open Sans" w:cs="Open Sans"/>
          <w:bCs/>
          <w:i/>
          <w:iCs/>
          <w:color w:val="auto"/>
          <w:sz w:val="20"/>
          <w:szCs w:val="20"/>
        </w:rPr>
        <w:t xml:space="preserve">Table </w:t>
      </w:r>
      <w:r w:rsidRPr="006E6056">
        <w:rPr>
          <w:rFonts w:ascii="Open Sans" w:hAnsi="Open Sans" w:cs="Open Sans"/>
          <w:bCs/>
          <w:i/>
          <w:iCs/>
          <w:color w:val="auto"/>
          <w:sz w:val="20"/>
          <w:szCs w:val="20"/>
        </w:rPr>
        <w:fldChar w:fldCharType="begin"/>
      </w:r>
      <w:r w:rsidRPr="006E6056">
        <w:rPr>
          <w:rFonts w:ascii="Open Sans" w:hAnsi="Open Sans" w:cs="Open Sans"/>
          <w:bCs/>
          <w:i/>
          <w:iCs/>
          <w:color w:val="auto"/>
          <w:sz w:val="20"/>
          <w:szCs w:val="20"/>
        </w:rPr>
        <w:instrText xml:space="preserve"> SEQ Table \* ARABIC </w:instrText>
      </w:r>
      <w:r w:rsidRPr="006E6056">
        <w:rPr>
          <w:rFonts w:ascii="Open Sans" w:hAnsi="Open Sans" w:cs="Open Sans"/>
          <w:bCs/>
          <w:i/>
          <w:iCs/>
          <w:color w:val="auto"/>
          <w:sz w:val="20"/>
          <w:szCs w:val="20"/>
        </w:rPr>
        <w:fldChar w:fldCharType="separate"/>
      </w:r>
      <w:r w:rsidRPr="006E6056">
        <w:rPr>
          <w:rFonts w:ascii="Open Sans" w:hAnsi="Open Sans" w:cs="Open Sans"/>
          <w:bCs/>
          <w:i/>
          <w:iCs/>
          <w:noProof/>
          <w:color w:val="auto"/>
          <w:sz w:val="20"/>
          <w:szCs w:val="20"/>
        </w:rPr>
        <w:t>1</w:t>
      </w:r>
      <w:r w:rsidRPr="006E6056">
        <w:rPr>
          <w:rFonts w:ascii="Open Sans" w:hAnsi="Open Sans" w:cs="Open Sans"/>
          <w:bCs/>
          <w:i/>
          <w:iCs/>
          <w:color w:val="auto"/>
          <w:sz w:val="20"/>
          <w:szCs w:val="20"/>
        </w:rPr>
        <w:fldChar w:fldCharType="end"/>
      </w:r>
      <w:r w:rsidRPr="006E6056">
        <w:rPr>
          <w:rFonts w:ascii="Open Sans" w:hAnsi="Open Sans" w:cs="Open Sans"/>
          <w:bCs/>
          <w:i/>
          <w:iCs/>
          <w:color w:val="auto"/>
          <w:sz w:val="20"/>
          <w:szCs w:val="20"/>
        </w:rPr>
        <w:t xml:space="preserve"> - Projected Enrollments and Graduates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98"/>
        <w:gridCol w:w="2113"/>
        <w:gridCol w:w="2113"/>
        <w:gridCol w:w="2113"/>
        <w:gridCol w:w="2113"/>
      </w:tblGrid>
      <w:tr w:rsidR="006E6056" w:rsidRPr="006E6056" w14:paraId="06B89311" w14:textId="77777777" w:rsidTr="006E6056">
        <w:trPr>
          <w:trHeight w:val="285"/>
        </w:trPr>
        <w:tc>
          <w:tcPr>
            <w:tcW w:w="5000" w:type="pct"/>
            <w:gridSpan w:val="5"/>
            <w:shd w:val="clear" w:color="auto" w:fill="DBE5F1" w:themeFill="accent1" w:themeFillTint="33"/>
            <w:noWrap/>
            <w:vAlign w:val="center"/>
          </w:tcPr>
          <w:p w14:paraId="3323FD48"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20"/>
              </w:rPr>
            </w:pPr>
            <w:r w:rsidRPr="006E6056">
              <w:rPr>
                <w:rFonts w:ascii="Open Sans" w:eastAsia="Times New Roman" w:hAnsi="Open Sans" w:cs="Open Sans"/>
                <w:b/>
                <w:bCs/>
                <w:color w:val="auto"/>
                <w:sz w:val="20"/>
                <w:szCs w:val="20"/>
              </w:rPr>
              <w:t>Projected Enrollments and Graduates</w:t>
            </w:r>
          </w:p>
        </w:tc>
      </w:tr>
      <w:tr w:rsidR="006E6056" w:rsidRPr="006E6056" w14:paraId="019FE4DB" w14:textId="77777777" w:rsidTr="006E6056">
        <w:trPr>
          <w:trHeight w:val="285"/>
        </w:trPr>
        <w:tc>
          <w:tcPr>
            <w:tcW w:w="480" w:type="pct"/>
            <w:shd w:val="clear" w:color="auto" w:fill="DBE5F1" w:themeFill="accent1" w:themeFillTint="33"/>
            <w:noWrap/>
            <w:vAlign w:val="center"/>
            <w:hideMark/>
          </w:tcPr>
          <w:p w14:paraId="71EEB9D5"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20"/>
              </w:rPr>
            </w:pPr>
            <w:r w:rsidRPr="006E6056">
              <w:rPr>
                <w:rFonts w:ascii="Open Sans" w:eastAsia="Times New Roman" w:hAnsi="Open Sans" w:cs="Open Sans"/>
                <w:b/>
                <w:bCs/>
                <w:color w:val="auto"/>
                <w:sz w:val="20"/>
                <w:szCs w:val="20"/>
              </w:rPr>
              <w:t>Year</w:t>
            </w:r>
          </w:p>
        </w:tc>
        <w:tc>
          <w:tcPr>
            <w:tcW w:w="1130" w:type="pct"/>
            <w:shd w:val="clear" w:color="auto" w:fill="DBE5F1" w:themeFill="accent1" w:themeFillTint="33"/>
            <w:vAlign w:val="center"/>
          </w:tcPr>
          <w:p w14:paraId="6E5C053B"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20"/>
              </w:rPr>
            </w:pPr>
            <w:r w:rsidRPr="006E6056">
              <w:rPr>
                <w:rFonts w:ascii="Open Sans" w:eastAsia="Times New Roman" w:hAnsi="Open Sans" w:cs="Open Sans"/>
                <w:b/>
                <w:bCs/>
                <w:color w:val="auto"/>
                <w:sz w:val="20"/>
                <w:szCs w:val="20"/>
              </w:rPr>
              <w:t>Academic Year</w:t>
            </w:r>
          </w:p>
        </w:tc>
        <w:tc>
          <w:tcPr>
            <w:tcW w:w="1130" w:type="pct"/>
            <w:shd w:val="clear" w:color="auto" w:fill="DBE5F1" w:themeFill="accent1" w:themeFillTint="33"/>
            <w:noWrap/>
            <w:vAlign w:val="center"/>
            <w:hideMark/>
          </w:tcPr>
          <w:p w14:paraId="5B419527"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20"/>
              </w:rPr>
            </w:pPr>
            <w:r w:rsidRPr="006E6056">
              <w:rPr>
                <w:rFonts w:ascii="Open Sans" w:eastAsia="Times New Roman" w:hAnsi="Open Sans" w:cs="Open Sans"/>
                <w:b/>
                <w:bCs/>
                <w:color w:val="auto"/>
                <w:sz w:val="20"/>
                <w:szCs w:val="20"/>
              </w:rPr>
              <w:t>Projected Total Fall Enrollment</w:t>
            </w:r>
          </w:p>
        </w:tc>
        <w:tc>
          <w:tcPr>
            <w:tcW w:w="1130" w:type="pct"/>
            <w:shd w:val="clear" w:color="auto" w:fill="DBE5F1" w:themeFill="accent1" w:themeFillTint="33"/>
            <w:noWrap/>
            <w:vAlign w:val="center"/>
            <w:hideMark/>
          </w:tcPr>
          <w:p w14:paraId="7E03E895" w14:textId="77777777" w:rsidR="006E6056" w:rsidRPr="006E6056" w:rsidRDefault="006E6056" w:rsidP="006E6056">
            <w:pPr>
              <w:widowControl w:val="0"/>
              <w:autoSpaceDE w:val="0"/>
              <w:autoSpaceDN w:val="0"/>
              <w:ind w:firstLine="0"/>
              <w:jc w:val="center"/>
              <w:rPr>
                <w:rFonts w:ascii="Open Sans" w:eastAsia="Times New Roman" w:hAnsi="Open Sans" w:cs="Open Sans"/>
                <w:b/>
                <w:color w:val="auto"/>
                <w:sz w:val="20"/>
                <w:szCs w:val="20"/>
              </w:rPr>
            </w:pPr>
            <w:r w:rsidRPr="006E6056">
              <w:rPr>
                <w:rFonts w:ascii="Open Sans" w:eastAsia="Times New Roman" w:hAnsi="Open Sans" w:cs="Open Sans"/>
                <w:b/>
                <w:color w:val="auto"/>
                <w:sz w:val="20"/>
                <w:szCs w:val="20"/>
              </w:rPr>
              <w:t>Projected Attrition</w:t>
            </w:r>
          </w:p>
        </w:tc>
        <w:tc>
          <w:tcPr>
            <w:tcW w:w="1130" w:type="pct"/>
            <w:shd w:val="clear" w:color="auto" w:fill="DBE5F1" w:themeFill="accent1" w:themeFillTint="33"/>
            <w:noWrap/>
            <w:vAlign w:val="center"/>
            <w:hideMark/>
          </w:tcPr>
          <w:p w14:paraId="76FEA026"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20"/>
              </w:rPr>
            </w:pPr>
            <w:r w:rsidRPr="006E6056">
              <w:rPr>
                <w:rFonts w:ascii="Open Sans" w:eastAsia="Times New Roman" w:hAnsi="Open Sans" w:cs="Open Sans"/>
                <w:b/>
                <w:bCs/>
                <w:color w:val="auto"/>
                <w:sz w:val="20"/>
                <w:szCs w:val="20"/>
              </w:rPr>
              <w:t>Projected</w:t>
            </w:r>
          </w:p>
          <w:p w14:paraId="2152D41B"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20"/>
              </w:rPr>
            </w:pPr>
            <w:r w:rsidRPr="006E6056">
              <w:rPr>
                <w:rFonts w:ascii="Open Sans" w:eastAsia="Times New Roman" w:hAnsi="Open Sans" w:cs="Open Sans"/>
                <w:b/>
                <w:bCs/>
                <w:color w:val="auto"/>
                <w:sz w:val="20"/>
                <w:szCs w:val="20"/>
              </w:rPr>
              <w:t>Graduates</w:t>
            </w:r>
          </w:p>
        </w:tc>
      </w:tr>
      <w:tr w:rsidR="006E6056" w:rsidRPr="006E6056" w14:paraId="278A3F00" w14:textId="77777777" w:rsidTr="006E6056">
        <w:trPr>
          <w:trHeight w:val="117"/>
        </w:trPr>
        <w:tc>
          <w:tcPr>
            <w:tcW w:w="480" w:type="pct"/>
            <w:shd w:val="clear" w:color="000000" w:fill="FFFFFF"/>
            <w:noWrap/>
            <w:vAlign w:val="center"/>
          </w:tcPr>
          <w:p w14:paraId="6E1B5F40"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r w:rsidRPr="006E6056">
              <w:rPr>
                <w:rFonts w:ascii="Open Sans" w:eastAsia="Times New Roman" w:hAnsi="Open Sans" w:cs="Open Sans"/>
                <w:b/>
                <w:bCs/>
                <w:color w:val="auto"/>
                <w:sz w:val="20"/>
                <w:szCs w:val="18"/>
              </w:rPr>
              <w:t>1</w:t>
            </w:r>
          </w:p>
        </w:tc>
        <w:tc>
          <w:tcPr>
            <w:tcW w:w="1130" w:type="pct"/>
          </w:tcPr>
          <w:p w14:paraId="2B221536"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14:paraId="55947A7A"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14:paraId="3C2B8D90"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p>
        </w:tc>
        <w:tc>
          <w:tcPr>
            <w:tcW w:w="1130" w:type="pct"/>
            <w:shd w:val="clear" w:color="000000" w:fill="FFFFFF"/>
            <w:noWrap/>
            <w:vAlign w:val="bottom"/>
          </w:tcPr>
          <w:p w14:paraId="6DE28EB9"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r>
      <w:tr w:rsidR="006E6056" w:rsidRPr="006E6056" w14:paraId="0085C1F9" w14:textId="77777777" w:rsidTr="006E6056">
        <w:trPr>
          <w:trHeight w:val="117"/>
        </w:trPr>
        <w:tc>
          <w:tcPr>
            <w:tcW w:w="480" w:type="pct"/>
            <w:shd w:val="clear" w:color="000000" w:fill="FFFFFF"/>
            <w:noWrap/>
            <w:vAlign w:val="center"/>
          </w:tcPr>
          <w:p w14:paraId="7D9FBD23"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r w:rsidRPr="006E6056">
              <w:rPr>
                <w:rFonts w:ascii="Open Sans" w:eastAsia="Times New Roman" w:hAnsi="Open Sans" w:cs="Open Sans"/>
                <w:b/>
                <w:bCs/>
                <w:color w:val="auto"/>
                <w:sz w:val="20"/>
                <w:szCs w:val="18"/>
              </w:rPr>
              <w:t>2</w:t>
            </w:r>
          </w:p>
        </w:tc>
        <w:tc>
          <w:tcPr>
            <w:tcW w:w="1130" w:type="pct"/>
          </w:tcPr>
          <w:p w14:paraId="7427D542"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14:paraId="372D3465"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14:paraId="5C3FE46D"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p>
        </w:tc>
        <w:tc>
          <w:tcPr>
            <w:tcW w:w="1130" w:type="pct"/>
            <w:shd w:val="clear" w:color="000000" w:fill="FFFFFF"/>
            <w:noWrap/>
            <w:vAlign w:val="bottom"/>
          </w:tcPr>
          <w:p w14:paraId="1A2B0C5B"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r>
      <w:tr w:rsidR="006E6056" w:rsidRPr="006E6056" w14:paraId="0C127E92" w14:textId="77777777" w:rsidTr="006E6056">
        <w:trPr>
          <w:trHeight w:val="117"/>
        </w:trPr>
        <w:tc>
          <w:tcPr>
            <w:tcW w:w="480" w:type="pct"/>
            <w:shd w:val="clear" w:color="000000" w:fill="FFFFFF"/>
            <w:noWrap/>
            <w:vAlign w:val="center"/>
          </w:tcPr>
          <w:p w14:paraId="266F28CD"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r w:rsidRPr="006E6056">
              <w:rPr>
                <w:rFonts w:ascii="Open Sans" w:eastAsia="Times New Roman" w:hAnsi="Open Sans" w:cs="Open Sans"/>
                <w:b/>
                <w:bCs/>
                <w:color w:val="auto"/>
                <w:sz w:val="20"/>
                <w:szCs w:val="18"/>
              </w:rPr>
              <w:t>3</w:t>
            </w:r>
          </w:p>
        </w:tc>
        <w:tc>
          <w:tcPr>
            <w:tcW w:w="1130" w:type="pct"/>
          </w:tcPr>
          <w:p w14:paraId="117D14EC"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14:paraId="0698558D"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14:paraId="1D16B9B6"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p>
        </w:tc>
        <w:tc>
          <w:tcPr>
            <w:tcW w:w="1130" w:type="pct"/>
            <w:shd w:val="clear" w:color="000000" w:fill="FFFFFF"/>
            <w:noWrap/>
            <w:vAlign w:val="bottom"/>
          </w:tcPr>
          <w:p w14:paraId="0BDF2EC9"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r>
      <w:tr w:rsidR="006E6056" w:rsidRPr="006E6056" w14:paraId="13ED4049" w14:textId="77777777" w:rsidTr="006E6056">
        <w:trPr>
          <w:trHeight w:val="160"/>
        </w:trPr>
        <w:tc>
          <w:tcPr>
            <w:tcW w:w="480" w:type="pct"/>
            <w:shd w:val="clear" w:color="000000" w:fill="FFFFFF"/>
            <w:noWrap/>
            <w:vAlign w:val="center"/>
          </w:tcPr>
          <w:p w14:paraId="3C8E62F2"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r w:rsidRPr="006E6056">
              <w:rPr>
                <w:rFonts w:ascii="Open Sans" w:eastAsia="Times New Roman" w:hAnsi="Open Sans" w:cs="Open Sans"/>
                <w:b/>
                <w:bCs/>
                <w:color w:val="auto"/>
                <w:sz w:val="20"/>
                <w:szCs w:val="18"/>
              </w:rPr>
              <w:t>4</w:t>
            </w:r>
          </w:p>
        </w:tc>
        <w:tc>
          <w:tcPr>
            <w:tcW w:w="1130" w:type="pct"/>
          </w:tcPr>
          <w:p w14:paraId="3D76AD14"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14:paraId="0CDA9B41"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14:paraId="3982CEED"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p>
        </w:tc>
        <w:tc>
          <w:tcPr>
            <w:tcW w:w="1130" w:type="pct"/>
            <w:shd w:val="clear" w:color="000000" w:fill="FFFFFF"/>
            <w:noWrap/>
            <w:vAlign w:val="bottom"/>
          </w:tcPr>
          <w:p w14:paraId="6A492A6B"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r>
      <w:tr w:rsidR="006E6056" w:rsidRPr="006E6056" w14:paraId="5431B6DC" w14:textId="77777777" w:rsidTr="006E6056">
        <w:trPr>
          <w:trHeight w:val="189"/>
        </w:trPr>
        <w:tc>
          <w:tcPr>
            <w:tcW w:w="480" w:type="pct"/>
            <w:shd w:val="clear" w:color="000000" w:fill="FFFFFF"/>
            <w:noWrap/>
            <w:vAlign w:val="center"/>
          </w:tcPr>
          <w:p w14:paraId="0FC7FC33"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r w:rsidRPr="006E6056">
              <w:rPr>
                <w:rFonts w:ascii="Open Sans" w:eastAsia="Times New Roman" w:hAnsi="Open Sans" w:cs="Open Sans"/>
                <w:b/>
                <w:bCs/>
                <w:color w:val="auto"/>
                <w:sz w:val="20"/>
                <w:szCs w:val="18"/>
              </w:rPr>
              <w:t>5</w:t>
            </w:r>
          </w:p>
        </w:tc>
        <w:tc>
          <w:tcPr>
            <w:tcW w:w="1130" w:type="pct"/>
          </w:tcPr>
          <w:p w14:paraId="0622F58A"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14:paraId="06326DC7"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c>
          <w:tcPr>
            <w:tcW w:w="1130" w:type="pct"/>
            <w:shd w:val="clear" w:color="auto" w:fill="auto"/>
            <w:noWrap/>
            <w:vAlign w:val="bottom"/>
          </w:tcPr>
          <w:p w14:paraId="57AA1913" w14:textId="77777777" w:rsidR="006E6056" w:rsidRPr="006E6056" w:rsidRDefault="006E6056" w:rsidP="006E6056">
            <w:pPr>
              <w:widowControl w:val="0"/>
              <w:autoSpaceDE w:val="0"/>
              <w:autoSpaceDN w:val="0"/>
              <w:ind w:firstLine="0"/>
              <w:jc w:val="center"/>
              <w:rPr>
                <w:rFonts w:ascii="Open Sans" w:eastAsia="Times New Roman" w:hAnsi="Open Sans" w:cs="Open Sans"/>
                <w:b/>
                <w:bCs/>
                <w:color w:val="auto"/>
                <w:sz w:val="20"/>
                <w:szCs w:val="18"/>
              </w:rPr>
            </w:pPr>
          </w:p>
        </w:tc>
        <w:tc>
          <w:tcPr>
            <w:tcW w:w="1130" w:type="pct"/>
            <w:shd w:val="clear" w:color="000000" w:fill="FFFFFF"/>
            <w:noWrap/>
            <w:vAlign w:val="bottom"/>
          </w:tcPr>
          <w:p w14:paraId="3390C711" w14:textId="77777777" w:rsidR="006E6056" w:rsidRPr="006E6056" w:rsidRDefault="006E6056" w:rsidP="006E6056">
            <w:pPr>
              <w:widowControl w:val="0"/>
              <w:autoSpaceDE w:val="0"/>
              <w:autoSpaceDN w:val="0"/>
              <w:ind w:firstLine="0"/>
              <w:jc w:val="center"/>
              <w:rPr>
                <w:rFonts w:ascii="Open Sans" w:eastAsia="Times New Roman" w:hAnsi="Open Sans" w:cs="Open Sans"/>
                <w:color w:val="auto"/>
                <w:sz w:val="20"/>
                <w:szCs w:val="18"/>
              </w:rPr>
            </w:pPr>
          </w:p>
        </w:tc>
      </w:tr>
    </w:tbl>
    <w:p w14:paraId="1240EE0A" w14:textId="77777777" w:rsidR="006E6056" w:rsidRPr="006E6056" w:rsidRDefault="006E6056" w:rsidP="006E6056">
      <w:pPr>
        <w:ind w:firstLine="0"/>
        <w:rPr>
          <w:rFonts w:ascii="Open Sans" w:hAnsi="Open Sans" w:cs="Open Sans"/>
          <w:color w:val="auto"/>
          <w:sz w:val="20"/>
          <w:szCs w:val="20"/>
          <w:highlight w:val="yellow"/>
        </w:rPr>
      </w:pPr>
    </w:p>
    <w:p w14:paraId="5FF8C07C" w14:textId="77777777" w:rsidR="005717B0" w:rsidRDefault="005717B0" w:rsidP="00E07127">
      <w:pPr>
        <w:ind w:firstLine="0"/>
        <w:rPr>
          <w:rFonts w:cs="Arial"/>
        </w:rPr>
      </w:pPr>
    </w:p>
    <w:p w14:paraId="64FD407E" w14:textId="77777777" w:rsidR="006E6056" w:rsidRPr="006D1BDB" w:rsidRDefault="006E6056" w:rsidP="006D1BDB">
      <w:pPr>
        <w:pBdr>
          <w:bottom w:val="single" w:sz="4" w:space="1" w:color="auto"/>
        </w:pBdr>
        <w:ind w:firstLine="0"/>
        <w:rPr>
          <w:rStyle w:val="Hyperlink"/>
          <w:bCs/>
          <w:color w:val="auto"/>
          <w:sz w:val="24"/>
          <w:szCs w:val="24"/>
          <w:u w:val="none"/>
        </w:rPr>
      </w:pPr>
      <w:r w:rsidRPr="006D1BDB">
        <w:rPr>
          <w:rStyle w:val="Hyperlink"/>
          <w:bCs/>
          <w:color w:val="auto"/>
          <w:sz w:val="24"/>
          <w:szCs w:val="24"/>
          <w:u w:val="none"/>
        </w:rPr>
        <w:t>Institutional Alignment and Demand</w:t>
      </w:r>
    </w:p>
    <w:p w14:paraId="62A00DBE" w14:textId="77777777" w:rsidR="006E6056" w:rsidRDefault="006E6056" w:rsidP="006E6056">
      <w:pPr>
        <w:pStyle w:val="ListParagraph"/>
      </w:pPr>
    </w:p>
    <w:p w14:paraId="313C2869" w14:textId="77777777" w:rsidR="006E6056" w:rsidRPr="006E6056" w:rsidRDefault="006E6056" w:rsidP="00FD15DF">
      <w:pPr>
        <w:widowControl w:val="0"/>
        <w:shd w:val="clear" w:color="auto" w:fill="DAEEF3" w:themeFill="accent5" w:themeFillTint="33"/>
        <w:tabs>
          <w:tab w:val="left" w:pos="500"/>
          <w:tab w:val="left" w:pos="501"/>
        </w:tabs>
        <w:autoSpaceDE w:val="0"/>
        <w:autoSpaceDN w:val="0"/>
        <w:ind w:firstLine="0"/>
        <w:outlineLvl w:val="1"/>
        <w:rPr>
          <w:rFonts w:cstheme="minorHAnsi"/>
          <w:b/>
          <w:color w:val="auto"/>
        </w:rPr>
      </w:pPr>
      <w:r w:rsidRPr="006E6056">
        <w:rPr>
          <w:rFonts w:cstheme="minorHAnsi"/>
          <w:b/>
          <w:color w:val="auto"/>
        </w:rPr>
        <w:t>Alignment with State Master Plan and institutional mission profile</w:t>
      </w:r>
    </w:p>
    <w:p w14:paraId="034A049C" w14:textId="77777777" w:rsidR="007C7C1F" w:rsidRPr="007C7C1F" w:rsidRDefault="007C7C1F" w:rsidP="007C7C1F">
      <w:pPr>
        <w:widowControl w:val="0"/>
        <w:numPr>
          <w:ilvl w:val="0"/>
          <w:numId w:val="29"/>
        </w:numPr>
        <w:autoSpaceDE w:val="0"/>
        <w:autoSpaceDN w:val="0"/>
        <w:spacing w:after="200"/>
        <w:ind w:right="191"/>
        <w:contextualSpacing/>
        <w:jc w:val="both"/>
        <w:rPr>
          <w:rFonts w:ascii="Open Sans" w:hAnsi="Open Sans" w:cs="Open Sans"/>
          <w:i/>
          <w:iCs/>
          <w:color w:val="FF0000"/>
          <w:sz w:val="20"/>
          <w:szCs w:val="20"/>
        </w:rPr>
      </w:pPr>
      <w:r w:rsidRPr="007C7C1F">
        <w:rPr>
          <w:rFonts w:ascii="Open Sans" w:hAnsi="Open Sans" w:cs="Open Sans"/>
          <w:i/>
          <w:iCs/>
          <w:color w:val="FF0000"/>
          <w:sz w:val="20"/>
          <w:szCs w:val="20"/>
        </w:rPr>
        <w:t>Explain how the proposed program aligns with the</w:t>
      </w:r>
      <w:r>
        <w:rPr>
          <w:rFonts w:ascii="Open Sans" w:hAnsi="Open Sans" w:cs="Open Sans"/>
          <w:sz w:val="20"/>
          <w:szCs w:val="20"/>
        </w:rPr>
        <w:t xml:space="preserve"> </w:t>
      </w:r>
      <w:hyperlink r:id="rId12" w:history="1">
        <w:r>
          <w:rPr>
            <w:rStyle w:val="Hyperlink"/>
            <w:rFonts w:ascii="Open Sans" w:hAnsi="Open Sans" w:cs="Open Sans"/>
            <w:sz w:val="20"/>
            <w:szCs w:val="20"/>
          </w:rPr>
          <w:t>THEC Master Plan</w:t>
        </w:r>
      </w:hyperlink>
      <w:r>
        <w:rPr>
          <w:rFonts w:ascii="Open Sans" w:hAnsi="Open Sans" w:cs="Open Sans"/>
          <w:sz w:val="20"/>
          <w:szCs w:val="20"/>
        </w:rPr>
        <w:t xml:space="preserve"> </w:t>
      </w:r>
      <w:r w:rsidRPr="007C7C1F">
        <w:rPr>
          <w:rFonts w:ascii="Open Sans" w:hAnsi="Open Sans" w:cs="Open Sans"/>
          <w:i/>
          <w:iCs/>
          <w:color w:val="FF0000"/>
          <w:sz w:val="20"/>
          <w:szCs w:val="20"/>
        </w:rPr>
        <w:t>and institutional mission statement or profile.</w:t>
      </w:r>
    </w:p>
    <w:p w14:paraId="1C6A9EBD" w14:textId="77777777" w:rsidR="006E6056" w:rsidRPr="006E6056" w:rsidRDefault="006E6056" w:rsidP="006E6056">
      <w:pPr>
        <w:widowControl w:val="0"/>
        <w:autoSpaceDE w:val="0"/>
        <w:autoSpaceDN w:val="0"/>
        <w:ind w:right="191" w:firstLine="0"/>
        <w:contextualSpacing/>
        <w:jc w:val="both"/>
        <w:rPr>
          <w:rFonts w:cstheme="minorHAnsi"/>
          <w:color w:val="auto"/>
        </w:rPr>
      </w:pPr>
    </w:p>
    <w:p w14:paraId="41587C52" w14:textId="77777777" w:rsidR="006E6056" w:rsidRPr="006E6056" w:rsidRDefault="006E6056" w:rsidP="007C7C1F">
      <w:pPr>
        <w:widowControl w:val="0"/>
        <w:shd w:val="clear" w:color="auto" w:fill="DAEEF3" w:themeFill="accent5" w:themeFillTint="33"/>
        <w:tabs>
          <w:tab w:val="left" w:pos="500"/>
          <w:tab w:val="left" w:pos="501"/>
        </w:tabs>
        <w:autoSpaceDE w:val="0"/>
        <w:autoSpaceDN w:val="0"/>
        <w:ind w:firstLine="0"/>
        <w:outlineLvl w:val="1"/>
        <w:rPr>
          <w:rFonts w:cstheme="minorHAnsi"/>
          <w:b/>
          <w:color w:val="auto"/>
        </w:rPr>
      </w:pPr>
      <w:r w:rsidRPr="006E6056">
        <w:rPr>
          <w:rFonts w:cstheme="minorHAnsi"/>
          <w:b/>
          <w:color w:val="auto"/>
        </w:rPr>
        <w:t>Student interest</w:t>
      </w:r>
      <w:bookmarkStart w:id="3" w:name="_Hlk50470603"/>
    </w:p>
    <w:bookmarkEnd w:id="3"/>
    <w:p w14:paraId="611A7AA4" w14:textId="77777777" w:rsidR="0086483A" w:rsidRPr="0086483A" w:rsidRDefault="0086483A" w:rsidP="0086483A">
      <w:pPr>
        <w:widowControl w:val="0"/>
        <w:numPr>
          <w:ilvl w:val="0"/>
          <w:numId w:val="30"/>
        </w:numPr>
        <w:autoSpaceDE w:val="0"/>
        <w:autoSpaceDN w:val="0"/>
        <w:spacing w:after="200"/>
        <w:ind w:right="266"/>
        <w:contextualSpacing/>
        <w:rPr>
          <w:rFonts w:ascii="Open Sans" w:hAnsi="Open Sans" w:cs="Open Sans"/>
          <w:b/>
          <w:i/>
          <w:iCs/>
          <w:color w:val="FF0000"/>
          <w:sz w:val="20"/>
          <w:szCs w:val="20"/>
        </w:rPr>
      </w:pPr>
      <w:r w:rsidRPr="0086483A">
        <w:rPr>
          <w:rFonts w:ascii="Open Sans" w:hAnsi="Open Sans" w:cs="Open Sans"/>
          <w:i/>
          <w:iCs/>
          <w:color w:val="FF0000"/>
          <w:sz w:val="20"/>
          <w:szCs w:val="20"/>
        </w:rPr>
        <w:t>Provide compelling evidence of student interest in the proposed program. Types of evidence vary and may include, enrollment in related concentrations or minors; representative student and alumni surveys; and national, statewide, and professional employment forecasts and surveys.</w:t>
      </w:r>
    </w:p>
    <w:p w14:paraId="549DA3BD" w14:textId="77777777" w:rsidR="006E6056" w:rsidRPr="006E6056" w:rsidRDefault="006E6056" w:rsidP="006E6056">
      <w:pPr>
        <w:widowControl w:val="0"/>
        <w:autoSpaceDE w:val="0"/>
        <w:autoSpaceDN w:val="0"/>
        <w:ind w:right="191" w:firstLine="0"/>
        <w:jc w:val="both"/>
        <w:rPr>
          <w:rFonts w:cstheme="minorHAnsi"/>
          <w:color w:val="auto"/>
        </w:rPr>
      </w:pPr>
    </w:p>
    <w:p w14:paraId="3E9F5C28" w14:textId="77777777" w:rsidR="006E6056" w:rsidRPr="006E6056" w:rsidRDefault="006E6056" w:rsidP="0086483A">
      <w:pPr>
        <w:widowControl w:val="0"/>
        <w:shd w:val="clear" w:color="auto" w:fill="DAEEF3" w:themeFill="accent5" w:themeFillTint="33"/>
        <w:tabs>
          <w:tab w:val="left" w:pos="500"/>
          <w:tab w:val="left" w:pos="501"/>
        </w:tabs>
        <w:autoSpaceDE w:val="0"/>
        <w:autoSpaceDN w:val="0"/>
        <w:ind w:firstLine="0"/>
        <w:outlineLvl w:val="1"/>
        <w:rPr>
          <w:rFonts w:cstheme="minorHAnsi"/>
          <w:b/>
          <w:color w:val="auto"/>
        </w:rPr>
      </w:pPr>
      <w:r w:rsidRPr="006E6056">
        <w:rPr>
          <w:rFonts w:cstheme="minorHAnsi"/>
          <w:b/>
          <w:color w:val="auto"/>
        </w:rPr>
        <w:t xml:space="preserve">Existing programs offered at public and private Tennessee universities </w:t>
      </w:r>
    </w:p>
    <w:p w14:paraId="33B7A526" w14:textId="77777777" w:rsidR="000300A5" w:rsidRPr="000300A5" w:rsidRDefault="000300A5" w:rsidP="000300A5">
      <w:pPr>
        <w:numPr>
          <w:ilvl w:val="0"/>
          <w:numId w:val="29"/>
        </w:numPr>
        <w:spacing w:after="200"/>
        <w:contextualSpacing/>
        <w:rPr>
          <w:rFonts w:ascii="Open Sans" w:hAnsi="Open Sans" w:cs="Open Sans"/>
          <w:i/>
          <w:iCs/>
          <w:color w:val="FF0000"/>
          <w:sz w:val="20"/>
          <w:szCs w:val="20"/>
        </w:rPr>
      </w:pPr>
      <w:bookmarkStart w:id="4" w:name="_Hlk52354803"/>
      <w:r w:rsidRPr="000300A5">
        <w:rPr>
          <w:rFonts w:ascii="Open Sans" w:hAnsi="Open Sans" w:cs="Open Sans"/>
          <w:i/>
          <w:iCs/>
          <w:color w:val="FF0000"/>
          <w:sz w:val="20"/>
          <w:szCs w:val="20"/>
        </w:rPr>
        <w:t>List all academic programs with the same or similar CIP code offered at public and private universities in Tennessee along with the number degrees awarded for the last three years of available</w:t>
      </w:r>
      <w:r w:rsidRPr="000300A5">
        <w:rPr>
          <w:rFonts w:ascii="Open Sans" w:hAnsi="Open Sans" w:cs="Open Sans"/>
          <w:i/>
          <w:iCs/>
          <w:color w:val="FF0000"/>
          <w:spacing w:val="-35"/>
          <w:sz w:val="20"/>
          <w:szCs w:val="20"/>
        </w:rPr>
        <w:t xml:space="preserve"> </w:t>
      </w:r>
      <w:r w:rsidRPr="000300A5">
        <w:rPr>
          <w:rFonts w:ascii="Open Sans" w:hAnsi="Open Sans" w:cs="Open Sans"/>
          <w:i/>
          <w:iCs/>
          <w:color w:val="FF0000"/>
          <w:sz w:val="20"/>
          <w:szCs w:val="20"/>
        </w:rPr>
        <w:t>data.</w:t>
      </w:r>
    </w:p>
    <w:bookmarkEnd w:id="4"/>
    <w:p w14:paraId="27477108" w14:textId="77777777" w:rsidR="000300A5" w:rsidRPr="000300A5" w:rsidRDefault="000300A5" w:rsidP="000300A5">
      <w:pPr>
        <w:numPr>
          <w:ilvl w:val="0"/>
          <w:numId w:val="29"/>
        </w:numPr>
        <w:spacing w:after="200"/>
        <w:contextualSpacing/>
        <w:rPr>
          <w:rFonts w:ascii="Open Sans" w:hAnsi="Open Sans" w:cs="Open Sans"/>
          <w:i/>
          <w:iCs/>
          <w:color w:val="FF0000"/>
          <w:sz w:val="20"/>
          <w:szCs w:val="20"/>
        </w:rPr>
      </w:pPr>
      <w:r w:rsidRPr="000300A5">
        <w:rPr>
          <w:rFonts w:ascii="Open Sans" w:hAnsi="Open Sans" w:cs="Open Sans"/>
          <w:i/>
          <w:iCs/>
          <w:color w:val="FF0000"/>
          <w:sz w:val="20"/>
          <w:szCs w:val="20"/>
        </w:rPr>
        <w:t>If there are current programs in Tennessee, provide a short narrative on how the proposed program will substantially differ from existing programs.</w:t>
      </w:r>
    </w:p>
    <w:p w14:paraId="544F793B" w14:textId="77777777" w:rsidR="006E6056" w:rsidRPr="006E6056" w:rsidRDefault="006E6056" w:rsidP="006E6056">
      <w:pPr>
        <w:widowControl w:val="0"/>
        <w:tabs>
          <w:tab w:val="left" w:pos="500"/>
          <w:tab w:val="left" w:pos="501"/>
        </w:tabs>
        <w:autoSpaceDE w:val="0"/>
        <w:autoSpaceDN w:val="0"/>
        <w:ind w:right="266" w:firstLine="0"/>
        <w:rPr>
          <w:rFonts w:cstheme="minorHAnsi"/>
          <w:b/>
          <w:color w:val="auto"/>
        </w:rPr>
      </w:pPr>
    </w:p>
    <w:p w14:paraId="07EAAF0B" w14:textId="77777777" w:rsidR="006E6056" w:rsidRPr="006E6056" w:rsidRDefault="006E6056" w:rsidP="000300A5">
      <w:pPr>
        <w:widowControl w:val="0"/>
        <w:shd w:val="clear" w:color="auto" w:fill="DAEEF3" w:themeFill="accent5" w:themeFillTint="33"/>
        <w:tabs>
          <w:tab w:val="left" w:pos="500"/>
          <w:tab w:val="left" w:pos="501"/>
        </w:tabs>
        <w:autoSpaceDE w:val="0"/>
        <w:autoSpaceDN w:val="0"/>
        <w:ind w:firstLine="0"/>
        <w:outlineLvl w:val="1"/>
        <w:rPr>
          <w:rFonts w:cstheme="minorHAnsi"/>
          <w:b/>
          <w:color w:val="auto"/>
        </w:rPr>
      </w:pPr>
      <w:bookmarkStart w:id="5" w:name="_Hlk52360910"/>
      <w:r w:rsidRPr="006E6056">
        <w:rPr>
          <w:rFonts w:cstheme="minorHAnsi"/>
          <w:b/>
          <w:color w:val="auto"/>
        </w:rPr>
        <w:t>Articulation and transfer</w:t>
      </w:r>
    </w:p>
    <w:p w14:paraId="5149EDF8" w14:textId="77777777" w:rsidR="006E6056" w:rsidRPr="006E6056" w:rsidRDefault="006E6056" w:rsidP="006E6056">
      <w:pPr>
        <w:numPr>
          <w:ilvl w:val="0"/>
          <w:numId w:val="19"/>
        </w:numPr>
        <w:spacing w:after="200" w:line="276" w:lineRule="auto"/>
        <w:contextualSpacing/>
        <w:rPr>
          <w:rFonts w:cstheme="minorHAnsi"/>
          <w:color w:val="FF0000"/>
        </w:rPr>
      </w:pPr>
      <w:r w:rsidRPr="006E6056">
        <w:rPr>
          <w:rFonts w:cstheme="minorHAnsi"/>
          <w:color w:val="FF0000"/>
        </w:rPr>
        <w:t xml:space="preserve">For proposed bachelor’s programs, indicate all </w:t>
      </w:r>
      <w:hyperlink r:id="rId13" w:history="1">
        <w:r w:rsidRPr="006E6056">
          <w:rPr>
            <w:rFonts w:cstheme="minorHAnsi"/>
            <w:color w:val="FF0000"/>
            <w:u w:val="single"/>
          </w:rPr>
          <w:t>Tennessee Transfer Pathways (TTP)</w:t>
        </w:r>
      </w:hyperlink>
      <w:r w:rsidRPr="006E6056">
        <w:rPr>
          <w:rFonts w:cstheme="minorHAnsi"/>
          <w:color w:val="FF0000"/>
        </w:rPr>
        <w:t xml:space="preserve"> that may be acceptable for entry into the proposed program.</w:t>
      </w:r>
    </w:p>
    <w:p w14:paraId="1C3B2D0B" w14:textId="77777777" w:rsidR="006E6056" w:rsidRPr="00DF2453" w:rsidRDefault="006E6056" w:rsidP="00DF2453">
      <w:pPr>
        <w:numPr>
          <w:ilvl w:val="0"/>
          <w:numId w:val="19"/>
        </w:numPr>
        <w:spacing w:after="200" w:line="276" w:lineRule="auto"/>
        <w:contextualSpacing/>
        <w:rPr>
          <w:rFonts w:cstheme="minorHAnsi"/>
          <w:color w:val="FF0000"/>
        </w:rPr>
      </w:pPr>
      <w:r w:rsidRPr="006E6056">
        <w:rPr>
          <w:rFonts w:eastAsia="Times New Roman" w:cstheme="minorHAnsi"/>
          <w:color w:val="FF0000"/>
        </w:rPr>
        <w:t>Indicate any additional community college or technical college programs that may be articulated for transfer into the proposed bachelor’s program.</w:t>
      </w:r>
      <w:bookmarkEnd w:id="5"/>
    </w:p>
    <w:sectPr w:rsidR="006E6056" w:rsidRPr="00DF245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12E77" w14:textId="77777777" w:rsidR="005B0A6F" w:rsidRDefault="005B0A6F" w:rsidP="00E07127">
      <w:r>
        <w:separator/>
      </w:r>
    </w:p>
  </w:endnote>
  <w:endnote w:type="continuationSeparator" w:id="0">
    <w:p w14:paraId="7122F80E" w14:textId="77777777" w:rsidR="005B0A6F" w:rsidRDefault="005B0A6F" w:rsidP="00E071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Open Sans">
    <w:altName w:val="Open Sans"/>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4408615"/>
      <w:docPartObj>
        <w:docPartGallery w:val="Page Numbers (Bottom of Page)"/>
        <w:docPartUnique/>
      </w:docPartObj>
    </w:sdtPr>
    <w:sdtEndPr>
      <w:rPr>
        <w:noProof/>
      </w:rPr>
    </w:sdtEndPr>
    <w:sdtContent>
      <w:p w14:paraId="004B291C" w14:textId="77777777" w:rsidR="00D629E9" w:rsidRDefault="00D629E9">
        <w:pPr>
          <w:pStyle w:val="Footer"/>
          <w:jc w:val="right"/>
        </w:pPr>
        <w:r>
          <w:fldChar w:fldCharType="begin"/>
        </w:r>
        <w:r>
          <w:instrText xml:space="preserve"> PAGE   \* MERGEFORMAT </w:instrText>
        </w:r>
        <w:r>
          <w:fldChar w:fldCharType="separate"/>
        </w:r>
        <w:r w:rsidR="00A4202B">
          <w:rPr>
            <w:noProof/>
          </w:rPr>
          <w:t>3</w:t>
        </w:r>
        <w:r>
          <w:rPr>
            <w:noProof/>
          </w:rPr>
          <w:fldChar w:fldCharType="end"/>
        </w:r>
      </w:p>
    </w:sdtContent>
  </w:sdt>
  <w:p w14:paraId="5E74D822" w14:textId="77777777" w:rsidR="00D629E9" w:rsidRDefault="00D629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266DC" w14:textId="77777777" w:rsidR="005B0A6F" w:rsidRDefault="005B0A6F" w:rsidP="00E07127">
      <w:r>
        <w:separator/>
      </w:r>
    </w:p>
  </w:footnote>
  <w:footnote w:type="continuationSeparator" w:id="0">
    <w:p w14:paraId="656E12CC" w14:textId="77777777" w:rsidR="005B0A6F" w:rsidRDefault="005B0A6F" w:rsidP="00E071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B1F90"/>
    <w:multiLevelType w:val="hybridMultilevel"/>
    <w:tmpl w:val="3C7CBDE0"/>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0A2D2D"/>
    <w:multiLevelType w:val="hybridMultilevel"/>
    <w:tmpl w:val="83B8B9E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1924283"/>
    <w:multiLevelType w:val="hybridMultilevel"/>
    <w:tmpl w:val="D52C854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0F5067"/>
    <w:multiLevelType w:val="multilevel"/>
    <w:tmpl w:val="6F30E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FD2EF6"/>
    <w:multiLevelType w:val="multilevel"/>
    <w:tmpl w:val="AC8E4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A76FBC"/>
    <w:multiLevelType w:val="hybridMultilevel"/>
    <w:tmpl w:val="99A6E7A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7DE3413"/>
    <w:multiLevelType w:val="hybridMultilevel"/>
    <w:tmpl w:val="78B64C48"/>
    <w:lvl w:ilvl="0" w:tplc="EC4A930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B807EF7"/>
    <w:multiLevelType w:val="multilevel"/>
    <w:tmpl w:val="55E2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697958"/>
    <w:multiLevelType w:val="hybridMultilevel"/>
    <w:tmpl w:val="8AB48F86"/>
    <w:lvl w:ilvl="0" w:tplc="35D8FAE4">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B45856"/>
    <w:multiLevelType w:val="hybridMultilevel"/>
    <w:tmpl w:val="234A31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C352C7"/>
    <w:multiLevelType w:val="multilevel"/>
    <w:tmpl w:val="AC56F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49733F7"/>
    <w:multiLevelType w:val="hybridMultilevel"/>
    <w:tmpl w:val="B336B8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FA00CCD"/>
    <w:multiLevelType w:val="hybridMultilevel"/>
    <w:tmpl w:val="6B66922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F33E83"/>
    <w:multiLevelType w:val="hybridMultilevel"/>
    <w:tmpl w:val="E77E4C4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D550692"/>
    <w:multiLevelType w:val="hybridMultilevel"/>
    <w:tmpl w:val="6B24B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F216D02"/>
    <w:multiLevelType w:val="hybridMultilevel"/>
    <w:tmpl w:val="7616B33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6" w15:restartNumberingAfterBreak="0">
    <w:nsid w:val="53407B5E"/>
    <w:multiLevelType w:val="multilevel"/>
    <w:tmpl w:val="490CA4E4"/>
    <w:lvl w:ilvl="0">
      <w:start w:val="1"/>
      <w:numFmt w:val="upperLetter"/>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7" w15:restartNumberingAfterBreak="0">
    <w:nsid w:val="562B7D7C"/>
    <w:multiLevelType w:val="hybridMultilevel"/>
    <w:tmpl w:val="78C21C0E"/>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6471A76"/>
    <w:multiLevelType w:val="multilevel"/>
    <w:tmpl w:val="A302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6596BA6"/>
    <w:multiLevelType w:val="hybridMultilevel"/>
    <w:tmpl w:val="2940C27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D610DF9"/>
    <w:multiLevelType w:val="multilevel"/>
    <w:tmpl w:val="87DA5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954879"/>
    <w:multiLevelType w:val="hybridMultilevel"/>
    <w:tmpl w:val="9DEA9C1C"/>
    <w:lvl w:ilvl="0" w:tplc="581C94BC">
      <w:start w:val="2"/>
      <w:numFmt w:val="bullet"/>
      <w:lvlText w:val=""/>
      <w:lvlJc w:val="left"/>
      <w:pPr>
        <w:ind w:left="90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0C4D26"/>
    <w:multiLevelType w:val="hybridMultilevel"/>
    <w:tmpl w:val="C7BCEC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6"/>
  </w:num>
  <w:num w:numId="4">
    <w:abstractNumId w:val="4"/>
  </w:num>
  <w:num w:numId="5">
    <w:abstractNumId w:val="16"/>
  </w:num>
  <w:num w:numId="6">
    <w:abstractNumId w:val="10"/>
  </w:num>
  <w:num w:numId="7">
    <w:abstractNumId w:val="18"/>
  </w:num>
  <w:num w:numId="8">
    <w:abstractNumId w:val="21"/>
  </w:num>
  <w:num w:numId="9">
    <w:abstractNumId w:val="8"/>
  </w:num>
  <w:num w:numId="10">
    <w:abstractNumId w:val="11"/>
  </w:num>
  <w:num w:numId="11">
    <w:abstractNumId w:val="9"/>
  </w:num>
  <w:num w:numId="12">
    <w:abstractNumId w:val="14"/>
  </w:num>
  <w:num w:numId="13">
    <w:abstractNumId w:val="17"/>
  </w:num>
  <w:num w:numId="14">
    <w:abstractNumId w:val="13"/>
  </w:num>
  <w:num w:numId="15">
    <w:abstractNumId w:val="19"/>
  </w:num>
  <w:num w:numId="16">
    <w:abstractNumId w:val="2"/>
  </w:num>
  <w:num w:numId="17">
    <w:abstractNumId w:val="15"/>
  </w:num>
  <w:num w:numId="18">
    <w:abstractNumId w:val="0"/>
  </w:num>
  <w:num w:numId="19">
    <w:abstractNumId w:val="22"/>
  </w:num>
  <w:num w:numId="20">
    <w:abstractNumId w:val="12"/>
  </w:num>
  <w:num w:numId="21">
    <w:abstractNumId w:val="20"/>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17"/>
  </w:num>
  <w:num w:numId="25">
    <w:abstractNumId w:val="13"/>
  </w:num>
  <w:num w:numId="26">
    <w:abstractNumId w:val="19"/>
  </w:num>
  <w:num w:numId="27">
    <w:abstractNumId w:val="2"/>
  </w:num>
  <w:num w:numId="28">
    <w:abstractNumId w:val="0"/>
  </w:num>
  <w:num w:numId="29">
    <w:abstractNumId w:val="22"/>
  </w:num>
  <w:num w:numId="3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2B93"/>
    <w:rsid w:val="000011C7"/>
    <w:rsid w:val="00027495"/>
    <w:rsid w:val="00027F0E"/>
    <w:rsid w:val="000300A5"/>
    <w:rsid w:val="0003046D"/>
    <w:rsid w:val="00037CFC"/>
    <w:rsid w:val="00043400"/>
    <w:rsid w:val="000447FB"/>
    <w:rsid w:val="0004592D"/>
    <w:rsid w:val="00054CD9"/>
    <w:rsid w:val="00067570"/>
    <w:rsid w:val="000705AF"/>
    <w:rsid w:val="00072B93"/>
    <w:rsid w:val="000C2C31"/>
    <w:rsid w:val="000C4C0C"/>
    <w:rsid w:val="000D39D0"/>
    <w:rsid w:val="000F57A5"/>
    <w:rsid w:val="00104D2A"/>
    <w:rsid w:val="00135B0B"/>
    <w:rsid w:val="00160A23"/>
    <w:rsid w:val="00164E54"/>
    <w:rsid w:val="001A7110"/>
    <w:rsid w:val="001B4AFB"/>
    <w:rsid w:val="001C0E4E"/>
    <w:rsid w:val="001C182C"/>
    <w:rsid w:val="001C3FE9"/>
    <w:rsid w:val="001D54FC"/>
    <w:rsid w:val="001D5961"/>
    <w:rsid w:val="001E01DE"/>
    <w:rsid w:val="001E090B"/>
    <w:rsid w:val="001E44F3"/>
    <w:rsid w:val="001E53B6"/>
    <w:rsid w:val="00204D58"/>
    <w:rsid w:val="002056E5"/>
    <w:rsid w:val="002349C0"/>
    <w:rsid w:val="00267D4B"/>
    <w:rsid w:val="00270331"/>
    <w:rsid w:val="00280D22"/>
    <w:rsid w:val="00290C5E"/>
    <w:rsid w:val="002A2D9B"/>
    <w:rsid w:val="002A2E08"/>
    <w:rsid w:val="002B28F2"/>
    <w:rsid w:val="002E419B"/>
    <w:rsid w:val="00300C0A"/>
    <w:rsid w:val="00303033"/>
    <w:rsid w:val="00323E17"/>
    <w:rsid w:val="00344EFE"/>
    <w:rsid w:val="00350AEF"/>
    <w:rsid w:val="00354024"/>
    <w:rsid w:val="00362A46"/>
    <w:rsid w:val="003834FD"/>
    <w:rsid w:val="003A0F4C"/>
    <w:rsid w:val="003B2935"/>
    <w:rsid w:val="003D5604"/>
    <w:rsid w:val="003D5657"/>
    <w:rsid w:val="003D6960"/>
    <w:rsid w:val="003D7439"/>
    <w:rsid w:val="003F0D8F"/>
    <w:rsid w:val="003F1334"/>
    <w:rsid w:val="003F2376"/>
    <w:rsid w:val="003F53A5"/>
    <w:rsid w:val="00406B46"/>
    <w:rsid w:val="00412772"/>
    <w:rsid w:val="004130B2"/>
    <w:rsid w:val="00415B66"/>
    <w:rsid w:val="00415EF6"/>
    <w:rsid w:val="004308D5"/>
    <w:rsid w:val="004327C8"/>
    <w:rsid w:val="00434451"/>
    <w:rsid w:val="00480343"/>
    <w:rsid w:val="004C41B4"/>
    <w:rsid w:val="004D20DE"/>
    <w:rsid w:val="004F3EB7"/>
    <w:rsid w:val="00540058"/>
    <w:rsid w:val="00562A56"/>
    <w:rsid w:val="00563AC5"/>
    <w:rsid w:val="005717B0"/>
    <w:rsid w:val="00576957"/>
    <w:rsid w:val="00580F43"/>
    <w:rsid w:val="00584ADF"/>
    <w:rsid w:val="005A596B"/>
    <w:rsid w:val="005B0A6F"/>
    <w:rsid w:val="005C1E8F"/>
    <w:rsid w:val="005D5B37"/>
    <w:rsid w:val="005D6C0E"/>
    <w:rsid w:val="005E33AE"/>
    <w:rsid w:val="005E3619"/>
    <w:rsid w:val="005F4AD4"/>
    <w:rsid w:val="006125EB"/>
    <w:rsid w:val="0062157D"/>
    <w:rsid w:val="0064011F"/>
    <w:rsid w:val="00654CDD"/>
    <w:rsid w:val="00666543"/>
    <w:rsid w:val="006665B8"/>
    <w:rsid w:val="0067316F"/>
    <w:rsid w:val="00676630"/>
    <w:rsid w:val="006D1BDB"/>
    <w:rsid w:val="006D3A9A"/>
    <w:rsid w:val="006E04E8"/>
    <w:rsid w:val="006E6056"/>
    <w:rsid w:val="006F54A7"/>
    <w:rsid w:val="007075A5"/>
    <w:rsid w:val="0071760A"/>
    <w:rsid w:val="00732CA4"/>
    <w:rsid w:val="00753239"/>
    <w:rsid w:val="0075760B"/>
    <w:rsid w:val="00761285"/>
    <w:rsid w:val="007615AE"/>
    <w:rsid w:val="00780079"/>
    <w:rsid w:val="00790AFD"/>
    <w:rsid w:val="00796080"/>
    <w:rsid w:val="007A62A7"/>
    <w:rsid w:val="007B13CA"/>
    <w:rsid w:val="007C06A5"/>
    <w:rsid w:val="007C7C1F"/>
    <w:rsid w:val="007D38A0"/>
    <w:rsid w:val="007E07FE"/>
    <w:rsid w:val="007E4C77"/>
    <w:rsid w:val="007F226B"/>
    <w:rsid w:val="00820B9E"/>
    <w:rsid w:val="00826339"/>
    <w:rsid w:val="008278FB"/>
    <w:rsid w:val="00832987"/>
    <w:rsid w:val="008364FF"/>
    <w:rsid w:val="008411C2"/>
    <w:rsid w:val="0084171A"/>
    <w:rsid w:val="00853302"/>
    <w:rsid w:val="0086483A"/>
    <w:rsid w:val="00885B9A"/>
    <w:rsid w:val="00886E1E"/>
    <w:rsid w:val="00891C00"/>
    <w:rsid w:val="00894E3E"/>
    <w:rsid w:val="008A5589"/>
    <w:rsid w:val="008C2A2C"/>
    <w:rsid w:val="008C7896"/>
    <w:rsid w:val="008D2546"/>
    <w:rsid w:val="008D463A"/>
    <w:rsid w:val="008D698A"/>
    <w:rsid w:val="008D7BBD"/>
    <w:rsid w:val="008E152C"/>
    <w:rsid w:val="008F3A0A"/>
    <w:rsid w:val="009112B2"/>
    <w:rsid w:val="009202D9"/>
    <w:rsid w:val="009218B6"/>
    <w:rsid w:val="00923275"/>
    <w:rsid w:val="009325A4"/>
    <w:rsid w:val="00932CBA"/>
    <w:rsid w:val="00945977"/>
    <w:rsid w:val="00955706"/>
    <w:rsid w:val="0096336B"/>
    <w:rsid w:val="0097318B"/>
    <w:rsid w:val="00983C30"/>
    <w:rsid w:val="00992813"/>
    <w:rsid w:val="009D1453"/>
    <w:rsid w:val="009F6B36"/>
    <w:rsid w:val="00A34335"/>
    <w:rsid w:val="00A4202B"/>
    <w:rsid w:val="00A450DA"/>
    <w:rsid w:val="00A47BB0"/>
    <w:rsid w:val="00A57325"/>
    <w:rsid w:val="00A63568"/>
    <w:rsid w:val="00A74065"/>
    <w:rsid w:val="00A776A3"/>
    <w:rsid w:val="00A8025F"/>
    <w:rsid w:val="00A9684B"/>
    <w:rsid w:val="00AA1D8A"/>
    <w:rsid w:val="00AA5441"/>
    <w:rsid w:val="00AC252C"/>
    <w:rsid w:val="00AD0612"/>
    <w:rsid w:val="00AD4631"/>
    <w:rsid w:val="00B114CB"/>
    <w:rsid w:val="00B139F3"/>
    <w:rsid w:val="00B20805"/>
    <w:rsid w:val="00B316B0"/>
    <w:rsid w:val="00B34FF7"/>
    <w:rsid w:val="00B51EF4"/>
    <w:rsid w:val="00B53827"/>
    <w:rsid w:val="00B61619"/>
    <w:rsid w:val="00B7061C"/>
    <w:rsid w:val="00B75F78"/>
    <w:rsid w:val="00BA4A08"/>
    <w:rsid w:val="00BB248C"/>
    <w:rsid w:val="00BD4E35"/>
    <w:rsid w:val="00BD5CAB"/>
    <w:rsid w:val="00C2283C"/>
    <w:rsid w:val="00C323B7"/>
    <w:rsid w:val="00C36B86"/>
    <w:rsid w:val="00C36E36"/>
    <w:rsid w:val="00C4027A"/>
    <w:rsid w:val="00C5553C"/>
    <w:rsid w:val="00C66E45"/>
    <w:rsid w:val="00C75F36"/>
    <w:rsid w:val="00C9348A"/>
    <w:rsid w:val="00C95F8B"/>
    <w:rsid w:val="00CE0284"/>
    <w:rsid w:val="00CF2726"/>
    <w:rsid w:val="00D30EA5"/>
    <w:rsid w:val="00D613CF"/>
    <w:rsid w:val="00D629E9"/>
    <w:rsid w:val="00D65EAA"/>
    <w:rsid w:val="00D9161A"/>
    <w:rsid w:val="00D97D65"/>
    <w:rsid w:val="00DB210B"/>
    <w:rsid w:val="00DB6B57"/>
    <w:rsid w:val="00DC7A8C"/>
    <w:rsid w:val="00DD166A"/>
    <w:rsid w:val="00DD463D"/>
    <w:rsid w:val="00DF2453"/>
    <w:rsid w:val="00DF4447"/>
    <w:rsid w:val="00E07127"/>
    <w:rsid w:val="00E1434A"/>
    <w:rsid w:val="00E3603B"/>
    <w:rsid w:val="00E518C5"/>
    <w:rsid w:val="00EB7AA4"/>
    <w:rsid w:val="00ED703F"/>
    <w:rsid w:val="00EF0A05"/>
    <w:rsid w:val="00EF55A6"/>
    <w:rsid w:val="00F2461A"/>
    <w:rsid w:val="00F334B6"/>
    <w:rsid w:val="00F412FB"/>
    <w:rsid w:val="00F42E09"/>
    <w:rsid w:val="00F525A1"/>
    <w:rsid w:val="00F53148"/>
    <w:rsid w:val="00F64CF7"/>
    <w:rsid w:val="00F725E6"/>
    <w:rsid w:val="00F746A3"/>
    <w:rsid w:val="00F922E8"/>
    <w:rsid w:val="00F977AC"/>
    <w:rsid w:val="00FC6870"/>
    <w:rsid w:val="00FC7E97"/>
    <w:rsid w:val="00FD04BB"/>
    <w:rsid w:val="00FD097B"/>
    <w:rsid w:val="00FD15DF"/>
    <w:rsid w:val="00FD4E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DD63A6"/>
  <w15:docId w15:val="{E71699E3-8876-4413-9490-A668A393DE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color w:val="000000" w:themeColor="text1"/>
        <w:sz w:val="22"/>
        <w:szCs w:val="22"/>
        <w:lang w:val="en-US" w:eastAsia="en-US" w:bidi="ar-SA"/>
      </w:rPr>
    </w:rPrDefault>
    <w:pPrDefault>
      <w:pPr>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F2726"/>
  </w:style>
  <w:style w:type="paragraph" w:styleId="Heading2">
    <w:name w:val="heading 2"/>
    <w:basedOn w:val="Normal"/>
    <w:next w:val="Normal"/>
    <w:link w:val="Heading2Char"/>
    <w:uiPriority w:val="9"/>
    <w:unhideWhenUsed/>
    <w:qFormat/>
    <w:rsid w:val="0084171A"/>
    <w:pPr>
      <w:widowControl w:val="0"/>
      <w:tabs>
        <w:tab w:val="left" w:pos="500"/>
        <w:tab w:val="left" w:pos="501"/>
      </w:tabs>
      <w:autoSpaceDE w:val="0"/>
      <w:autoSpaceDN w:val="0"/>
      <w:ind w:firstLine="0"/>
      <w:outlineLvl w:val="1"/>
    </w:pPr>
    <w:rPr>
      <w:rFonts w:ascii="Open Sans" w:hAnsi="Open Sans" w:cs="Open Sans"/>
      <w:b/>
      <w:color w:val="auto"/>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5706"/>
    <w:rPr>
      <w:rFonts w:ascii="Tahoma" w:hAnsi="Tahoma" w:cs="Tahoma"/>
      <w:sz w:val="16"/>
      <w:szCs w:val="16"/>
    </w:rPr>
  </w:style>
  <w:style w:type="character" w:customStyle="1" w:styleId="BalloonTextChar">
    <w:name w:val="Balloon Text Char"/>
    <w:basedOn w:val="DefaultParagraphFont"/>
    <w:link w:val="BalloonText"/>
    <w:uiPriority w:val="99"/>
    <w:semiHidden/>
    <w:rsid w:val="00955706"/>
    <w:rPr>
      <w:rFonts w:ascii="Tahoma" w:hAnsi="Tahoma" w:cs="Tahoma"/>
      <w:sz w:val="16"/>
      <w:szCs w:val="16"/>
    </w:rPr>
  </w:style>
  <w:style w:type="paragraph" w:customStyle="1" w:styleId="Default">
    <w:name w:val="Default"/>
    <w:rsid w:val="00955706"/>
    <w:pPr>
      <w:autoSpaceDE w:val="0"/>
      <w:autoSpaceDN w:val="0"/>
      <w:adjustRightInd w:val="0"/>
      <w:ind w:firstLine="0"/>
    </w:pPr>
    <w:rPr>
      <w:rFonts w:ascii="Open Sans" w:hAnsi="Open Sans" w:cs="Open Sans"/>
      <w:color w:val="000000"/>
      <w:sz w:val="24"/>
      <w:szCs w:val="24"/>
    </w:rPr>
  </w:style>
  <w:style w:type="paragraph" w:styleId="ListParagraph">
    <w:name w:val="List Paragraph"/>
    <w:basedOn w:val="Normal"/>
    <w:uiPriority w:val="34"/>
    <w:qFormat/>
    <w:rsid w:val="00955706"/>
    <w:pPr>
      <w:ind w:left="720" w:firstLine="0"/>
      <w:contextualSpacing/>
    </w:pPr>
  </w:style>
  <w:style w:type="table" w:styleId="TableGrid">
    <w:name w:val="Table Grid"/>
    <w:basedOn w:val="TableNormal"/>
    <w:uiPriority w:val="39"/>
    <w:rsid w:val="00E07127"/>
    <w:pPr>
      <w:ind w:firstLine="0"/>
    </w:pPr>
    <w:rPr>
      <w:rFonts w:cstheme="minorBidi"/>
      <w:color w:val="aut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styleId="Hyperlink">
    <w:name w:val="Hyperlink"/>
    <w:basedOn w:val="DefaultParagraphFont"/>
    <w:uiPriority w:val="99"/>
    <w:unhideWhenUsed/>
    <w:rsid w:val="00E07127"/>
    <w:rPr>
      <w:color w:val="0000FF" w:themeColor="hyperlink"/>
      <w:u w:val="single"/>
    </w:rPr>
  </w:style>
  <w:style w:type="paragraph" w:styleId="NormalWeb">
    <w:name w:val="Normal (Web)"/>
    <w:basedOn w:val="Normal"/>
    <w:uiPriority w:val="99"/>
    <w:semiHidden/>
    <w:unhideWhenUsed/>
    <w:rsid w:val="00E07127"/>
    <w:pPr>
      <w:spacing w:before="100" w:beforeAutospacing="1" w:after="100" w:afterAutospacing="1"/>
      <w:ind w:firstLine="0"/>
    </w:pPr>
    <w:rPr>
      <w:rFonts w:ascii="Times New Roman" w:eastAsia="Times New Roman" w:hAnsi="Times New Roman"/>
      <w:color w:val="auto"/>
      <w:sz w:val="24"/>
      <w:szCs w:val="24"/>
    </w:rPr>
  </w:style>
  <w:style w:type="character" w:styleId="Strong">
    <w:name w:val="Strong"/>
    <w:basedOn w:val="DefaultParagraphFont"/>
    <w:uiPriority w:val="22"/>
    <w:qFormat/>
    <w:rsid w:val="00E07127"/>
    <w:rPr>
      <w:b/>
      <w:bCs/>
    </w:rPr>
  </w:style>
  <w:style w:type="paragraph" w:styleId="Header">
    <w:name w:val="header"/>
    <w:basedOn w:val="Normal"/>
    <w:link w:val="HeaderChar"/>
    <w:uiPriority w:val="99"/>
    <w:unhideWhenUsed/>
    <w:rsid w:val="00E07127"/>
    <w:pPr>
      <w:tabs>
        <w:tab w:val="center" w:pos="4680"/>
        <w:tab w:val="right" w:pos="9360"/>
      </w:tabs>
    </w:pPr>
  </w:style>
  <w:style w:type="character" w:customStyle="1" w:styleId="HeaderChar">
    <w:name w:val="Header Char"/>
    <w:basedOn w:val="DefaultParagraphFont"/>
    <w:link w:val="Header"/>
    <w:uiPriority w:val="99"/>
    <w:rsid w:val="00E07127"/>
  </w:style>
  <w:style w:type="paragraph" w:styleId="Footer">
    <w:name w:val="footer"/>
    <w:basedOn w:val="Normal"/>
    <w:link w:val="FooterChar"/>
    <w:uiPriority w:val="99"/>
    <w:unhideWhenUsed/>
    <w:rsid w:val="00E07127"/>
    <w:pPr>
      <w:tabs>
        <w:tab w:val="center" w:pos="4680"/>
        <w:tab w:val="right" w:pos="9360"/>
      </w:tabs>
    </w:pPr>
  </w:style>
  <w:style w:type="character" w:customStyle="1" w:styleId="FooterChar">
    <w:name w:val="Footer Char"/>
    <w:basedOn w:val="DefaultParagraphFont"/>
    <w:link w:val="Footer"/>
    <w:uiPriority w:val="99"/>
    <w:rsid w:val="00E07127"/>
  </w:style>
  <w:style w:type="table" w:customStyle="1" w:styleId="PlainTable51">
    <w:name w:val="Plain Table 51"/>
    <w:basedOn w:val="TableNormal"/>
    <w:uiPriority w:val="45"/>
    <w:rsid w:val="00FD4E8D"/>
    <w:pPr>
      <w:ind w:firstLine="0"/>
    </w:pPr>
    <w:rPr>
      <w:rFonts w:cstheme="minorBidi"/>
      <w:color w:val="auto"/>
    </w:rPr>
    <w:tblPr>
      <w:tblStyleRowBandSize w:val="1"/>
      <w:tblStyleColBandSize w:val="1"/>
    </w:tblPr>
    <w:trPr>
      <w:hidden/>
    </w:trPr>
    <w:tblStylePr w:type="firstRow">
      <w:rPr>
        <w:rFonts w:asciiTheme="majorHAnsi" w:eastAsiaTheme="majorEastAsia" w:hAnsiTheme="majorHAnsi" w:cstheme="majorBidi"/>
        <w:i/>
        <w:iCs/>
        <w:sz w:val="26"/>
      </w:rPr>
      <w:tblPr/>
      <w:trPr>
        <w:hidden/>
      </w:tr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rPr>
        <w:hidden/>
      </w:tr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rPr>
        <w:hidden/>
      </w:tr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rPr>
        <w:hidden/>
      </w:trPr>
      <w:tcPr>
        <w:tcBorders>
          <w:left w:val="single" w:sz="4" w:space="0" w:color="7F7F7F" w:themeColor="text1" w:themeTint="80"/>
        </w:tcBorders>
        <w:shd w:val="clear" w:color="auto" w:fill="FFFFFF" w:themeFill="background1"/>
      </w:tcPr>
    </w:tblStylePr>
    <w:tblStylePr w:type="band1Vert">
      <w:tblPr/>
      <w:trPr>
        <w:hidden/>
      </w:trPr>
      <w:tcPr>
        <w:shd w:val="clear" w:color="auto" w:fill="F2F2F2" w:themeFill="background1" w:themeFillShade="F2"/>
      </w:tcPr>
    </w:tblStylePr>
    <w:tblStylePr w:type="band1Horz">
      <w:tblPr/>
      <w:trPr>
        <w:hidden/>
      </w:trPr>
      <w:tcPr>
        <w:shd w:val="clear" w:color="auto" w:fill="F2F2F2" w:themeFill="background1" w:themeFillShade="F2"/>
      </w:tcPr>
    </w:tblStylePr>
    <w:tblStylePr w:type="neCell">
      <w:tblPr/>
      <w:trPr>
        <w:hidden/>
      </w:trPr>
      <w:tcPr>
        <w:tcBorders>
          <w:left w:val="nil"/>
        </w:tcBorders>
      </w:tcPr>
    </w:tblStylePr>
    <w:tblStylePr w:type="nwCell">
      <w:tblPr/>
      <w:trPr>
        <w:hidden/>
      </w:trPr>
      <w:tcPr>
        <w:tcBorders>
          <w:right w:val="nil"/>
        </w:tcBorders>
      </w:tcPr>
    </w:tblStylePr>
    <w:tblStylePr w:type="seCell">
      <w:tblPr/>
      <w:trPr>
        <w:hidden/>
      </w:trPr>
      <w:tcPr>
        <w:tcBorders>
          <w:left w:val="nil"/>
        </w:tcBorders>
      </w:tcPr>
    </w:tblStylePr>
    <w:tblStylePr w:type="swCell">
      <w:tblPr/>
      <w:trPr>
        <w:hidden/>
      </w:trPr>
      <w:tcPr>
        <w:tcBorders>
          <w:right w:val="nil"/>
        </w:tcBorders>
      </w:tcPr>
    </w:tblStylePr>
  </w:style>
  <w:style w:type="character" w:customStyle="1" w:styleId="st1">
    <w:name w:val="st1"/>
    <w:basedOn w:val="DefaultParagraphFont"/>
    <w:rsid w:val="00923275"/>
  </w:style>
  <w:style w:type="character" w:customStyle="1" w:styleId="Heading2Char">
    <w:name w:val="Heading 2 Char"/>
    <w:basedOn w:val="DefaultParagraphFont"/>
    <w:link w:val="Heading2"/>
    <w:uiPriority w:val="9"/>
    <w:rsid w:val="0084171A"/>
    <w:rPr>
      <w:rFonts w:ascii="Open Sans" w:hAnsi="Open Sans" w:cs="Open Sans"/>
      <w:b/>
      <w:color w:val="auto"/>
      <w:sz w:val="20"/>
      <w:szCs w:val="20"/>
    </w:rPr>
  </w:style>
  <w:style w:type="character" w:styleId="UnresolvedMention">
    <w:name w:val="Unresolved Mention"/>
    <w:basedOn w:val="DefaultParagraphFont"/>
    <w:uiPriority w:val="99"/>
    <w:semiHidden/>
    <w:unhideWhenUsed/>
    <w:rsid w:val="008278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6742">
      <w:bodyDiv w:val="1"/>
      <w:marLeft w:val="0"/>
      <w:marRight w:val="0"/>
      <w:marTop w:val="0"/>
      <w:marBottom w:val="0"/>
      <w:divBdr>
        <w:top w:val="none" w:sz="0" w:space="0" w:color="auto"/>
        <w:left w:val="none" w:sz="0" w:space="0" w:color="auto"/>
        <w:bottom w:val="none" w:sz="0" w:space="0" w:color="auto"/>
        <w:right w:val="none" w:sz="0" w:space="0" w:color="auto"/>
      </w:divBdr>
    </w:div>
    <w:div w:id="33819365">
      <w:bodyDiv w:val="1"/>
      <w:marLeft w:val="0"/>
      <w:marRight w:val="0"/>
      <w:marTop w:val="0"/>
      <w:marBottom w:val="0"/>
      <w:divBdr>
        <w:top w:val="none" w:sz="0" w:space="0" w:color="auto"/>
        <w:left w:val="none" w:sz="0" w:space="0" w:color="auto"/>
        <w:bottom w:val="none" w:sz="0" w:space="0" w:color="auto"/>
        <w:right w:val="none" w:sz="0" w:space="0" w:color="auto"/>
      </w:divBdr>
    </w:div>
    <w:div w:id="47653571">
      <w:bodyDiv w:val="1"/>
      <w:marLeft w:val="0"/>
      <w:marRight w:val="0"/>
      <w:marTop w:val="0"/>
      <w:marBottom w:val="0"/>
      <w:divBdr>
        <w:top w:val="none" w:sz="0" w:space="0" w:color="auto"/>
        <w:left w:val="none" w:sz="0" w:space="0" w:color="auto"/>
        <w:bottom w:val="none" w:sz="0" w:space="0" w:color="auto"/>
        <w:right w:val="none" w:sz="0" w:space="0" w:color="auto"/>
      </w:divBdr>
    </w:div>
    <w:div w:id="54353048">
      <w:bodyDiv w:val="1"/>
      <w:marLeft w:val="0"/>
      <w:marRight w:val="0"/>
      <w:marTop w:val="0"/>
      <w:marBottom w:val="0"/>
      <w:divBdr>
        <w:top w:val="none" w:sz="0" w:space="0" w:color="auto"/>
        <w:left w:val="none" w:sz="0" w:space="0" w:color="auto"/>
        <w:bottom w:val="none" w:sz="0" w:space="0" w:color="auto"/>
        <w:right w:val="none" w:sz="0" w:space="0" w:color="auto"/>
      </w:divBdr>
    </w:div>
    <w:div w:id="93399969">
      <w:bodyDiv w:val="1"/>
      <w:marLeft w:val="0"/>
      <w:marRight w:val="0"/>
      <w:marTop w:val="0"/>
      <w:marBottom w:val="0"/>
      <w:divBdr>
        <w:top w:val="none" w:sz="0" w:space="0" w:color="auto"/>
        <w:left w:val="none" w:sz="0" w:space="0" w:color="auto"/>
        <w:bottom w:val="none" w:sz="0" w:space="0" w:color="auto"/>
        <w:right w:val="none" w:sz="0" w:space="0" w:color="auto"/>
      </w:divBdr>
      <w:divsChild>
        <w:div w:id="1332180884">
          <w:marLeft w:val="0"/>
          <w:marRight w:val="0"/>
          <w:marTop w:val="0"/>
          <w:marBottom w:val="0"/>
          <w:divBdr>
            <w:top w:val="none" w:sz="0" w:space="0" w:color="auto"/>
            <w:left w:val="none" w:sz="0" w:space="0" w:color="auto"/>
            <w:bottom w:val="none" w:sz="0" w:space="0" w:color="auto"/>
            <w:right w:val="none" w:sz="0" w:space="0" w:color="auto"/>
          </w:divBdr>
          <w:divsChild>
            <w:div w:id="904805629">
              <w:marLeft w:val="0"/>
              <w:marRight w:val="0"/>
              <w:marTop w:val="435"/>
              <w:marBottom w:val="0"/>
              <w:divBdr>
                <w:top w:val="none" w:sz="0" w:space="0" w:color="auto"/>
                <w:left w:val="none" w:sz="0" w:space="0" w:color="auto"/>
                <w:bottom w:val="none" w:sz="0" w:space="0" w:color="auto"/>
                <w:right w:val="none" w:sz="0" w:space="0" w:color="auto"/>
              </w:divBdr>
              <w:divsChild>
                <w:div w:id="27462618">
                  <w:marLeft w:val="0"/>
                  <w:marRight w:val="0"/>
                  <w:marTop w:val="300"/>
                  <w:marBottom w:val="0"/>
                  <w:divBdr>
                    <w:top w:val="none" w:sz="0" w:space="0" w:color="auto"/>
                    <w:left w:val="none" w:sz="0" w:space="0" w:color="auto"/>
                    <w:bottom w:val="none" w:sz="0" w:space="0" w:color="auto"/>
                    <w:right w:val="none" w:sz="0" w:space="0" w:color="auto"/>
                  </w:divBdr>
                  <w:divsChild>
                    <w:div w:id="820460114">
                      <w:marLeft w:val="0"/>
                      <w:marRight w:val="0"/>
                      <w:marTop w:val="480"/>
                      <w:marBottom w:val="0"/>
                      <w:divBdr>
                        <w:top w:val="none" w:sz="0" w:space="0" w:color="auto"/>
                        <w:left w:val="none" w:sz="0" w:space="0" w:color="auto"/>
                        <w:bottom w:val="none" w:sz="0" w:space="0" w:color="auto"/>
                        <w:right w:val="none" w:sz="0" w:space="0" w:color="auto"/>
                      </w:divBdr>
                      <w:divsChild>
                        <w:div w:id="1783919191">
                          <w:marLeft w:val="0"/>
                          <w:marRight w:val="0"/>
                          <w:marTop w:val="0"/>
                          <w:marBottom w:val="0"/>
                          <w:divBdr>
                            <w:top w:val="none" w:sz="0" w:space="0" w:color="auto"/>
                            <w:left w:val="none" w:sz="0" w:space="0" w:color="auto"/>
                            <w:bottom w:val="none" w:sz="0" w:space="0" w:color="auto"/>
                            <w:right w:val="none" w:sz="0" w:space="0" w:color="auto"/>
                          </w:divBdr>
                          <w:divsChild>
                            <w:div w:id="1159539738">
                              <w:marLeft w:val="0"/>
                              <w:marRight w:val="0"/>
                              <w:marTop w:val="0"/>
                              <w:marBottom w:val="0"/>
                              <w:divBdr>
                                <w:top w:val="none" w:sz="0" w:space="0" w:color="auto"/>
                                <w:left w:val="none" w:sz="0" w:space="0" w:color="auto"/>
                                <w:bottom w:val="none" w:sz="0" w:space="0" w:color="auto"/>
                                <w:right w:val="none" w:sz="0" w:space="0" w:color="auto"/>
                              </w:divBdr>
                              <w:divsChild>
                                <w:div w:id="2059279901">
                                  <w:marLeft w:val="0"/>
                                  <w:marRight w:val="0"/>
                                  <w:marTop w:val="0"/>
                                  <w:marBottom w:val="450"/>
                                  <w:divBdr>
                                    <w:top w:val="none" w:sz="0" w:space="0" w:color="auto"/>
                                    <w:left w:val="none" w:sz="0" w:space="0" w:color="auto"/>
                                    <w:bottom w:val="none" w:sz="0" w:space="0" w:color="auto"/>
                                    <w:right w:val="none" w:sz="0" w:space="0" w:color="auto"/>
                                  </w:divBdr>
                                  <w:divsChild>
                                    <w:div w:id="1809127239">
                                      <w:marLeft w:val="0"/>
                                      <w:marRight w:val="0"/>
                                      <w:marTop w:val="0"/>
                                      <w:marBottom w:val="0"/>
                                      <w:divBdr>
                                        <w:top w:val="none" w:sz="0" w:space="0" w:color="auto"/>
                                        <w:left w:val="none" w:sz="0" w:space="0" w:color="auto"/>
                                        <w:bottom w:val="none" w:sz="0" w:space="0" w:color="auto"/>
                                        <w:right w:val="none" w:sz="0" w:space="0" w:color="auto"/>
                                      </w:divBdr>
                                      <w:divsChild>
                                        <w:div w:id="1342007202">
                                          <w:marLeft w:val="0"/>
                                          <w:marRight w:val="0"/>
                                          <w:marTop w:val="0"/>
                                          <w:marBottom w:val="0"/>
                                          <w:divBdr>
                                            <w:top w:val="none" w:sz="0" w:space="0" w:color="auto"/>
                                            <w:left w:val="none" w:sz="0" w:space="0" w:color="auto"/>
                                            <w:bottom w:val="none" w:sz="0" w:space="0" w:color="auto"/>
                                            <w:right w:val="none" w:sz="0" w:space="0" w:color="auto"/>
                                          </w:divBdr>
                                          <w:divsChild>
                                            <w:div w:id="1739593715">
                                              <w:marLeft w:val="0"/>
                                              <w:marRight w:val="0"/>
                                              <w:marTop w:val="0"/>
                                              <w:marBottom w:val="75"/>
                                              <w:divBdr>
                                                <w:top w:val="none" w:sz="0" w:space="0" w:color="auto"/>
                                                <w:left w:val="none" w:sz="0" w:space="0" w:color="auto"/>
                                                <w:bottom w:val="none" w:sz="0" w:space="0" w:color="auto"/>
                                                <w:right w:val="none" w:sz="0" w:space="0" w:color="auto"/>
                                              </w:divBdr>
                                              <w:divsChild>
                                                <w:div w:id="698312199">
                                                  <w:marLeft w:val="0"/>
                                                  <w:marRight w:val="375"/>
                                                  <w:marTop w:val="0"/>
                                                  <w:marBottom w:val="0"/>
                                                  <w:divBdr>
                                                    <w:top w:val="none" w:sz="0" w:space="0" w:color="auto"/>
                                                    <w:left w:val="none" w:sz="0" w:space="0" w:color="auto"/>
                                                    <w:bottom w:val="none" w:sz="0" w:space="0" w:color="auto"/>
                                                    <w:right w:val="none" w:sz="0" w:space="0" w:color="auto"/>
                                                  </w:divBdr>
                                                </w:div>
                                                <w:div w:id="1115565842">
                                                  <w:marLeft w:val="0"/>
                                                  <w:marRight w:val="375"/>
                                                  <w:marTop w:val="0"/>
                                                  <w:marBottom w:val="0"/>
                                                  <w:divBdr>
                                                    <w:top w:val="none" w:sz="0" w:space="0" w:color="auto"/>
                                                    <w:left w:val="none" w:sz="0" w:space="0" w:color="auto"/>
                                                    <w:bottom w:val="none" w:sz="0" w:space="0" w:color="auto"/>
                                                    <w:right w:val="none" w:sz="0" w:space="0" w:color="auto"/>
                                                  </w:divBdr>
                                                </w:div>
                                                <w:div w:id="1762526287">
                                                  <w:marLeft w:val="0"/>
                                                  <w:marRight w:val="375"/>
                                                  <w:marTop w:val="0"/>
                                                  <w:marBottom w:val="0"/>
                                                  <w:divBdr>
                                                    <w:top w:val="none" w:sz="0" w:space="0" w:color="auto"/>
                                                    <w:left w:val="none" w:sz="0" w:space="0" w:color="auto"/>
                                                    <w:bottom w:val="none" w:sz="0" w:space="0" w:color="auto"/>
                                                    <w:right w:val="none" w:sz="0" w:space="0" w:color="auto"/>
                                                  </w:divBdr>
                                                </w:div>
                                                <w:div w:id="1426264644">
                                                  <w:marLeft w:val="0"/>
                                                  <w:marRight w:val="375"/>
                                                  <w:marTop w:val="0"/>
                                                  <w:marBottom w:val="0"/>
                                                  <w:divBdr>
                                                    <w:top w:val="none" w:sz="0" w:space="0" w:color="auto"/>
                                                    <w:left w:val="none" w:sz="0" w:space="0" w:color="auto"/>
                                                    <w:bottom w:val="none" w:sz="0" w:space="0" w:color="auto"/>
                                                    <w:right w:val="none" w:sz="0" w:space="0" w:color="auto"/>
                                                  </w:divBdr>
                                                </w:div>
                                                <w:div w:id="1308391107">
                                                  <w:marLeft w:val="0"/>
                                                  <w:marRight w:val="375"/>
                                                  <w:marTop w:val="0"/>
                                                  <w:marBottom w:val="0"/>
                                                  <w:divBdr>
                                                    <w:top w:val="none" w:sz="0" w:space="0" w:color="auto"/>
                                                    <w:left w:val="none" w:sz="0" w:space="0" w:color="auto"/>
                                                    <w:bottom w:val="none" w:sz="0" w:space="0" w:color="auto"/>
                                                    <w:right w:val="none" w:sz="0" w:space="0" w:color="auto"/>
                                                  </w:divBdr>
                                                </w:div>
                                                <w:div w:id="1377850378">
                                                  <w:marLeft w:val="0"/>
                                                  <w:marRight w:val="375"/>
                                                  <w:marTop w:val="0"/>
                                                  <w:marBottom w:val="0"/>
                                                  <w:divBdr>
                                                    <w:top w:val="none" w:sz="0" w:space="0" w:color="auto"/>
                                                    <w:left w:val="none" w:sz="0" w:space="0" w:color="auto"/>
                                                    <w:bottom w:val="none" w:sz="0" w:space="0" w:color="auto"/>
                                                    <w:right w:val="none" w:sz="0" w:space="0" w:color="auto"/>
                                                  </w:divBdr>
                                                </w:div>
                                                <w:div w:id="825899381">
                                                  <w:marLeft w:val="0"/>
                                                  <w:marRight w:val="375"/>
                                                  <w:marTop w:val="0"/>
                                                  <w:marBottom w:val="0"/>
                                                  <w:divBdr>
                                                    <w:top w:val="none" w:sz="0" w:space="0" w:color="auto"/>
                                                    <w:left w:val="none" w:sz="0" w:space="0" w:color="auto"/>
                                                    <w:bottom w:val="none" w:sz="0" w:space="0" w:color="auto"/>
                                                    <w:right w:val="none" w:sz="0" w:space="0" w:color="auto"/>
                                                  </w:divBdr>
                                                </w:div>
                                                <w:div w:id="1474906877">
                                                  <w:marLeft w:val="0"/>
                                                  <w:marRight w:val="375"/>
                                                  <w:marTop w:val="0"/>
                                                  <w:marBottom w:val="0"/>
                                                  <w:divBdr>
                                                    <w:top w:val="none" w:sz="0" w:space="0" w:color="auto"/>
                                                    <w:left w:val="none" w:sz="0" w:space="0" w:color="auto"/>
                                                    <w:bottom w:val="none" w:sz="0" w:space="0" w:color="auto"/>
                                                    <w:right w:val="none" w:sz="0" w:space="0" w:color="auto"/>
                                                  </w:divBdr>
                                                </w:div>
                                                <w:div w:id="1968199448">
                                                  <w:marLeft w:val="0"/>
                                                  <w:marRight w:val="375"/>
                                                  <w:marTop w:val="0"/>
                                                  <w:marBottom w:val="0"/>
                                                  <w:divBdr>
                                                    <w:top w:val="none" w:sz="0" w:space="0" w:color="auto"/>
                                                    <w:left w:val="none" w:sz="0" w:space="0" w:color="auto"/>
                                                    <w:bottom w:val="none" w:sz="0" w:space="0" w:color="auto"/>
                                                    <w:right w:val="none" w:sz="0" w:space="0" w:color="auto"/>
                                                  </w:divBdr>
                                                </w:div>
                                                <w:div w:id="1413233050">
                                                  <w:marLeft w:val="0"/>
                                                  <w:marRight w:val="375"/>
                                                  <w:marTop w:val="0"/>
                                                  <w:marBottom w:val="0"/>
                                                  <w:divBdr>
                                                    <w:top w:val="none" w:sz="0" w:space="0" w:color="auto"/>
                                                    <w:left w:val="none" w:sz="0" w:space="0" w:color="auto"/>
                                                    <w:bottom w:val="none" w:sz="0" w:space="0" w:color="auto"/>
                                                    <w:right w:val="none" w:sz="0" w:space="0" w:color="auto"/>
                                                  </w:divBdr>
                                                </w:div>
                                                <w:div w:id="1614365533">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360335">
      <w:bodyDiv w:val="1"/>
      <w:marLeft w:val="0"/>
      <w:marRight w:val="0"/>
      <w:marTop w:val="0"/>
      <w:marBottom w:val="0"/>
      <w:divBdr>
        <w:top w:val="none" w:sz="0" w:space="0" w:color="auto"/>
        <w:left w:val="none" w:sz="0" w:space="0" w:color="auto"/>
        <w:bottom w:val="none" w:sz="0" w:space="0" w:color="auto"/>
        <w:right w:val="none" w:sz="0" w:space="0" w:color="auto"/>
      </w:divBdr>
    </w:div>
    <w:div w:id="318924653">
      <w:bodyDiv w:val="1"/>
      <w:marLeft w:val="0"/>
      <w:marRight w:val="0"/>
      <w:marTop w:val="0"/>
      <w:marBottom w:val="0"/>
      <w:divBdr>
        <w:top w:val="none" w:sz="0" w:space="0" w:color="auto"/>
        <w:left w:val="none" w:sz="0" w:space="0" w:color="auto"/>
        <w:bottom w:val="none" w:sz="0" w:space="0" w:color="auto"/>
        <w:right w:val="none" w:sz="0" w:space="0" w:color="auto"/>
      </w:divBdr>
    </w:div>
    <w:div w:id="432939067">
      <w:bodyDiv w:val="1"/>
      <w:marLeft w:val="0"/>
      <w:marRight w:val="0"/>
      <w:marTop w:val="0"/>
      <w:marBottom w:val="0"/>
      <w:divBdr>
        <w:top w:val="none" w:sz="0" w:space="0" w:color="auto"/>
        <w:left w:val="none" w:sz="0" w:space="0" w:color="auto"/>
        <w:bottom w:val="none" w:sz="0" w:space="0" w:color="auto"/>
        <w:right w:val="none" w:sz="0" w:space="0" w:color="auto"/>
      </w:divBdr>
    </w:div>
    <w:div w:id="499202025">
      <w:bodyDiv w:val="1"/>
      <w:marLeft w:val="0"/>
      <w:marRight w:val="0"/>
      <w:marTop w:val="0"/>
      <w:marBottom w:val="0"/>
      <w:divBdr>
        <w:top w:val="none" w:sz="0" w:space="0" w:color="auto"/>
        <w:left w:val="none" w:sz="0" w:space="0" w:color="auto"/>
        <w:bottom w:val="none" w:sz="0" w:space="0" w:color="auto"/>
        <w:right w:val="none" w:sz="0" w:space="0" w:color="auto"/>
      </w:divBdr>
    </w:div>
    <w:div w:id="508521181">
      <w:bodyDiv w:val="1"/>
      <w:marLeft w:val="0"/>
      <w:marRight w:val="0"/>
      <w:marTop w:val="0"/>
      <w:marBottom w:val="0"/>
      <w:divBdr>
        <w:top w:val="none" w:sz="0" w:space="0" w:color="auto"/>
        <w:left w:val="none" w:sz="0" w:space="0" w:color="auto"/>
        <w:bottom w:val="none" w:sz="0" w:space="0" w:color="auto"/>
        <w:right w:val="none" w:sz="0" w:space="0" w:color="auto"/>
      </w:divBdr>
    </w:div>
    <w:div w:id="677729708">
      <w:bodyDiv w:val="1"/>
      <w:marLeft w:val="0"/>
      <w:marRight w:val="0"/>
      <w:marTop w:val="0"/>
      <w:marBottom w:val="0"/>
      <w:divBdr>
        <w:top w:val="none" w:sz="0" w:space="0" w:color="auto"/>
        <w:left w:val="none" w:sz="0" w:space="0" w:color="auto"/>
        <w:bottom w:val="none" w:sz="0" w:space="0" w:color="auto"/>
        <w:right w:val="none" w:sz="0" w:space="0" w:color="auto"/>
      </w:divBdr>
    </w:div>
    <w:div w:id="787160958">
      <w:bodyDiv w:val="1"/>
      <w:marLeft w:val="0"/>
      <w:marRight w:val="0"/>
      <w:marTop w:val="0"/>
      <w:marBottom w:val="0"/>
      <w:divBdr>
        <w:top w:val="none" w:sz="0" w:space="0" w:color="auto"/>
        <w:left w:val="none" w:sz="0" w:space="0" w:color="auto"/>
        <w:bottom w:val="none" w:sz="0" w:space="0" w:color="auto"/>
        <w:right w:val="none" w:sz="0" w:space="0" w:color="auto"/>
      </w:divBdr>
      <w:divsChild>
        <w:div w:id="1024132594">
          <w:marLeft w:val="0"/>
          <w:marRight w:val="0"/>
          <w:marTop w:val="0"/>
          <w:marBottom w:val="0"/>
          <w:divBdr>
            <w:top w:val="none" w:sz="0" w:space="0" w:color="auto"/>
            <w:left w:val="none" w:sz="0" w:space="0" w:color="auto"/>
            <w:bottom w:val="none" w:sz="0" w:space="0" w:color="auto"/>
            <w:right w:val="none" w:sz="0" w:space="0" w:color="auto"/>
          </w:divBdr>
          <w:divsChild>
            <w:div w:id="1624537999">
              <w:marLeft w:val="0"/>
              <w:marRight w:val="0"/>
              <w:marTop w:val="435"/>
              <w:marBottom w:val="0"/>
              <w:divBdr>
                <w:top w:val="none" w:sz="0" w:space="0" w:color="auto"/>
                <w:left w:val="none" w:sz="0" w:space="0" w:color="auto"/>
                <w:bottom w:val="none" w:sz="0" w:space="0" w:color="auto"/>
                <w:right w:val="none" w:sz="0" w:space="0" w:color="auto"/>
              </w:divBdr>
              <w:divsChild>
                <w:div w:id="605845778">
                  <w:marLeft w:val="0"/>
                  <w:marRight w:val="0"/>
                  <w:marTop w:val="300"/>
                  <w:marBottom w:val="0"/>
                  <w:divBdr>
                    <w:top w:val="none" w:sz="0" w:space="0" w:color="auto"/>
                    <w:left w:val="none" w:sz="0" w:space="0" w:color="auto"/>
                    <w:bottom w:val="none" w:sz="0" w:space="0" w:color="auto"/>
                    <w:right w:val="none" w:sz="0" w:space="0" w:color="auto"/>
                  </w:divBdr>
                  <w:divsChild>
                    <w:div w:id="429660943">
                      <w:marLeft w:val="0"/>
                      <w:marRight w:val="0"/>
                      <w:marTop w:val="480"/>
                      <w:marBottom w:val="0"/>
                      <w:divBdr>
                        <w:top w:val="none" w:sz="0" w:space="0" w:color="auto"/>
                        <w:left w:val="none" w:sz="0" w:space="0" w:color="auto"/>
                        <w:bottom w:val="none" w:sz="0" w:space="0" w:color="auto"/>
                        <w:right w:val="none" w:sz="0" w:space="0" w:color="auto"/>
                      </w:divBdr>
                      <w:divsChild>
                        <w:div w:id="826439569">
                          <w:marLeft w:val="0"/>
                          <w:marRight w:val="0"/>
                          <w:marTop w:val="0"/>
                          <w:marBottom w:val="0"/>
                          <w:divBdr>
                            <w:top w:val="none" w:sz="0" w:space="0" w:color="auto"/>
                            <w:left w:val="none" w:sz="0" w:space="0" w:color="auto"/>
                            <w:bottom w:val="none" w:sz="0" w:space="0" w:color="auto"/>
                            <w:right w:val="none" w:sz="0" w:space="0" w:color="auto"/>
                          </w:divBdr>
                          <w:divsChild>
                            <w:div w:id="1448231215">
                              <w:marLeft w:val="0"/>
                              <w:marRight w:val="0"/>
                              <w:marTop w:val="0"/>
                              <w:marBottom w:val="0"/>
                              <w:divBdr>
                                <w:top w:val="none" w:sz="0" w:space="0" w:color="auto"/>
                                <w:left w:val="none" w:sz="0" w:space="0" w:color="auto"/>
                                <w:bottom w:val="none" w:sz="0" w:space="0" w:color="auto"/>
                                <w:right w:val="none" w:sz="0" w:space="0" w:color="auto"/>
                              </w:divBdr>
                              <w:divsChild>
                                <w:div w:id="1081831411">
                                  <w:marLeft w:val="0"/>
                                  <w:marRight w:val="0"/>
                                  <w:marTop w:val="0"/>
                                  <w:marBottom w:val="450"/>
                                  <w:divBdr>
                                    <w:top w:val="none" w:sz="0" w:space="0" w:color="auto"/>
                                    <w:left w:val="none" w:sz="0" w:space="0" w:color="auto"/>
                                    <w:bottom w:val="none" w:sz="0" w:space="0" w:color="auto"/>
                                    <w:right w:val="none" w:sz="0" w:space="0" w:color="auto"/>
                                  </w:divBdr>
                                  <w:divsChild>
                                    <w:div w:id="1160847587">
                                      <w:marLeft w:val="0"/>
                                      <w:marRight w:val="0"/>
                                      <w:marTop w:val="0"/>
                                      <w:marBottom w:val="0"/>
                                      <w:divBdr>
                                        <w:top w:val="none" w:sz="0" w:space="0" w:color="auto"/>
                                        <w:left w:val="none" w:sz="0" w:space="0" w:color="auto"/>
                                        <w:bottom w:val="none" w:sz="0" w:space="0" w:color="auto"/>
                                        <w:right w:val="none" w:sz="0" w:space="0" w:color="auto"/>
                                      </w:divBdr>
                                      <w:divsChild>
                                        <w:div w:id="48188777">
                                          <w:marLeft w:val="0"/>
                                          <w:marRight w:val="0"/>
                                          <w:marTop w:val="0"/>
                                          <w:marBottom w:val="0"/>
                                          <w:divBdr>
                                            <w:top w:val="none" w:sz="0" w:space="0" w:color="auto"/>
                                            <w:left w:val="none" w:sz="0" w:space="0" w:color="auto"/>
                                            <w:bottom w:val="none" w:sz="0" w:space="0" w:color="auto"/>
                                            <w:right w:val="none" w:sz="0" w:space="0" w:color="auto"/>
                                          </w:divBdr>
                                          <w:divsChild>
                                            <w:div w:id="933630580">
                                              <w:marLeft w:val="0"/>
                                              <w:marRight w:val="0"/>
                                              <w:marTop w:val="0"/>
                                              <w:marBottom w:val="75"/>
                                              <w:divBdr>
                                                <w:top w:val="none" w:sz="0" w:space="0" w:color="auto"/>
                                                <w:left w:val="none" w:sz="0" w:space="0" w:color="auto"/>
                                                <w:bottom w:val="none" w:sz="0" w:space="0" w:color="auto"/>
                                                <w:right w:val="none" w:sz="0" w:space="0" w:color="auto"/>
                                              </w:divBdr>
                                              <w:divsChild>
                                                <w:div w:id="717050938">
                                                  <w:marLeft w:val="0"/>
                                                  <w:marRight w:val="375"/>
                                                  <w:marTop w:val="0"/>
                                                  <w:marBottom w:val="0"/>
                                                  <w:divBdr>
                                                    <w:top w:val="none" w:sz="0" w:space="0" w:color="auto"/>
                                                    <w:left w:val="none" w:sz="0" w:space="0" w:color="auto"/>
                                                    <w:bottom w:val="none" w:sz="0" w:space="0" w:color="auto"/>
                                                    <w:right w:val="none" w:sz="0" w:space="0" w:color="auto"/>
                                                  </w:divBdr>
                                                </w:div>
                                                <w:div w:id="1633246643">
                                                  <w:marLeft w:val="0"/>
                                                  <w:marRight w:val="375"/>
                                                  <w:marTop w:val="0"/>
                                                  <w:marBottom w:val="0"/>
                                                  <w:divBdr>
                                                    <w:top w:val="none" w:sz="0" w:space="0" w:color="auto"/>
                                                    <w:left w:val="none" w:sz="0" w:space="0" w:color="auto"/>
                                                    <w:bottom w:val="none" w:sz="0" w:space="0" w:color="auto"/>
                                                    <w:right w:val="none" w:sz="0" w:space="0" w:color="auto"/>
                                                  </w:divBdr>
                                                </w:div>
                                                <w:div w:id="1226264237">
                                                  <w:marLeft w:val="0"/>
                                                  <w:marRight w:val="375"/>
                                                  <w:marTop w:val="0"/>
                                                  <w:marBottom w:val="0"/>
                                                  <w:divBdr>
                                                    <w:top w:val="none" w:sz="0" w:space="0" w:color="auto"/>
                                                    <w:left w:val="none" w:sz="0" w:space="0" w:color="auto"/>
                                                    <w:bottom w:val="none" w:sz="0" w:space="0" w:color="auto"/>
                                                    <w:right w:val="none" w:sz="0" w:space="0" w:color="auto"/>
                                                  </w:divBdr>
                                                </w:div>
                                                <w:div w:id="1389916836">
                                                  <w:marLeft w:val="0"/>
                                                  <w:marRight w:val="375"/>
                                                  <w:marTop w:val="0"/>
                                                  <w:marBottom w:val="0"/>
                                                  <w:divBdr>
                                                    <w:top w:val="none" w:sz="0" w:space="0" w:color="auto"/>
                                                    <w:left w:val="none" w:sz="0" w:space="0" w:color="auto"/>
                                                    <w:bottom w:val="none" w:sz="0" w:space="0" w:color="auto"/>
                                                    <w:right w:val="none" w:sz="0" w:space="0" w:color="auto"/>
                                                  </w:divBdr>
                                                </w:div>
                                                <w:div w:id="531963624">
                                                  <w:marLeft w:val="0"/>
                                                  <w:marRight w:val="375"/>
                                                  <w:marTop w:val="0"/>
                                                  <w:marBottom w:val="0"/>
                                                  <w:divBdr>
                                                    <w:top w:val="none" w:sz="0" w:space="0" w:color="auto"/>
                                                    <w:left w:val="none" w:sz="0" w:space="0" w:color="auto"/>
                                                    <w:bottom w:val="none" w:sz="0" w:space="0" w:color="auto"/>
                                                    <w:right w:val="none" w:sz="0" w:space="0" w:color="auto"/>
                                                  </w:divBdr>
                                                </w:div>
                                                <w:div w:id="838302495">
                                                  <w:marLeft w:val="0"/>
                                                  <w:marRight w:val="375"/>
                                                  <w:marTop w:val="0"/>
                                                  <w:marBottom w:val="0"/>
                                                  <w:divBdr>
                                                    <w:top w:val="none" w:sz="0" w:space="0" w:color="auto"/>
                                                    <w:left w:val="none" w:sz="0" w:space="0" w:color="auto"/>
                                                    <w:bottom w:val="none" w:sz="0" w:space="0" w:color="auto"/>
                                                    <w:right w:val="none" w:sz="0" w:space="0" w:color="auto"/>
                                                  </w:divBdr>
                                                </w:div>
                                                <w:div w:id="1888372070">
                                                  <w:marLeft w:val="0"/>
                                                  <w:marRight w:val="375"/>
                                                  <w:marTop w:val="0"/>
                                                  <w:marBottom w:val="0"/>
                                                  <w:divBdr>
                                                    <w:top w:val="none" w:sz="0" w:space="0" w:color="auto"/>
                                                    <w:left w:val="none" w:sz="0" w:space="0" w:color="auto"/>
                                                    <w:bottom w:val="none" w:sz="0" w:space="0" w:color="auto"/>
                                                    <w:right w:val="none" w:sz="0" w:space="0" w:color="auto"/>
                                                  </w:divBdr>
                                                </w:div>
                                                <w:div w:id="1860117930">
                                                  <w:marLeft w:val="0"/>
                                                  <w:marRight w:val="375"/>
                                                  <w:marTop w:val="0"/>
                                                  <w:marBottom w:val="0"/>
                                                  <w:divBdr>
                                                    <w:top w:val="none" w:sz="0" w:space="0" w:color="auto"/>
                                                    <w:left w:val="none" w:sz="0" w:space="0" w:color="auto"/>
                                                    <w:bottom w:val="none" w:sz="0" w:space="0" w:color="auto"/>
                                                    <w:right w:val="none" w:sz="0" w:space="0" w:color="auto"/>
                                                  </w:divBdr>
                                                </w:div>
                                                <w:div w:id="1877888292">
                                                  <w:marLeft w:val="0"/>
                                                  <w:marRight w:val="375"/>
                                                  <w:marTop w:val="0"/>
                                                  <w:marBottom w:val="0"/>
                                                  <w:divBdr>
                                                    <w:top w:val="none" w:sz="0" w:space="0" w:color="auto"/>
                                                    <w:left w:val="none" w:sz="0" w:space="0" w:color="auto"/>
                                                    <w:bottom w:val="none" w:sz="0" w:space="0" w:color="auto"/>
                                                    <w:right w:val="none" w:sz="0" w:space="0" w:color="auto"/>
                                                  </w:divBdr>
                                                </w:div>
                                                <w:div w:id="74472773">
                                                  <w:marLeft w:val="0"/>
                                                  <w:marRight w:val="375"/>
                                                  <w:marTop w:val="0"/>
                                                  <w:marBottom w:val="0"/>
                                                  <w:divBdr>
                                                    <w:top w:val="none" w:sz="0" w:space="0" w:color="auto"/>
                                                    <w:left w:val="none" w:sz="0" w:space="0" w:color="auto"/>
                                                    <w:bottom w:val="none" w:sz="0" w:space="0" w:color="auto"/>
                                                    <w:right w:val="none" w:sz="0" w:space="0" w:color="auto"/>
                                                  </w:divBdr>
                                                </w:div>
                                                <w:div w:id="1061051750">
                                                  <w:marLeft w:val="0"/>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2595981">
      <w:bodyDiv w:val="1"/>
      <w:marLeft w:val="0"/>
      <w:marRight w:val="0"/>
      <w:marTop w:val="0"/>
      <w:marBottom w:val="0"/>
      <w:divBdr>
        <w:top w:val="none" w:sz="0" w:space="0" w:color="auto"/>
        <w:left w:val="none" w:sz="0" w:space="0" w:color="auto"/>
        <w:bottom w:val="none" w:sz="0" w:space="0" w:color="auto"/>
        <w:right w:val="none" w:sz="0" w:space="0" w:color="auto"/>
      </w:divBdr>
    </w:div>
    <w:div w:id="827670872">
      <w:bodyDiv w:val="1"/>
      <w:marLeft w:val="0"/>
      <w:marRight w:val="0"/>
      <w:marTop w:val="0"/>
      <w:marBottom w:val="0"/>
      <w:divBdr>
        <w:top w:val="none" w:sz="0" w:space="0" w:color="auto"/>
        <w:left w:val="none" w:sz="0" w:space="0" w:color="auto"/>
        <w:bottom w:val="none" w:sz="0" w:space="0" w:color="auto"/>
        <w:right w:val="none" w:sz="0" w:space="0" w:color="auto"/>
      </w:divBdr>
    </w:div>
    <w:div w:id="889725363">
      <w:bodyDiv w:val="1"/>
      <w:marLeft w:val="0"/>
      <w:marRight w:val="0"/>
      <w:marTop w:val="0"/>
      <w:marBottom w:val="0"/>
      <w:divBdr>
        <w:top w:val="none" w:sz="0" w:space="0" w:color="auto"/>
        <w:left w:val="none" w:sz="0" w:space="0" w:color="auto"/>
        <w:bottom w:val="none" w:sz="0" w:space="0" w:color="auto"/>
        <w:right w:val="none" w:sz="0" w:space="0" w:color="auto"/>
      </w:divBdr>
    </w:div>
    <w:div w:id="1089695083">
      <w:bodyDiv w:val="1"/>
      <w:marLeft w:val="0"/>
      <w:marRight w:val="0"/>
      <w:marTop w:val="0"/>
      <w:marBottom w:val="0"/>
      <w:divBdr>
        <w:top w:val="none" w:sz="0" w:space="0" w:color="auto"/>
        <w:left w:val="none" w:sz="0" w:space="0" w:color="auto"/>
        <w:bottom w:val="none" w:sz="0" w:space="0" w:color="auto"/>
        <w:right w:val="none" w:sz="0" w:space="0" w:color="auto"/>
      </w:divBdr>
    </w:div>
    <w:div w:id="1157304910">
      <w:bodyDiv w:val="1"/>
      <w:marLeft w:val="0"/>
      <w:marRight w:val="0"/>
      <w:marTop w:val="0"/>
      <w:marBottom w:val="0"/>
      <w:divBdr>
        <w:top w:val="none" w:sz="0" w:space="0" w:color="auto"/>
        <w:left w:val="none" w:sz="0" w:space="0" w:color="auto"/>
        <w:bottom w:val="none" w:sz="0" w:space="0" w:color="auto"/>
        <w:right w:val="none" w:sz="0" w:space="0" w:color="auto"/>
      </w:divBdr>
    </w:div>
    <w:div w:id="1305819540">
      <w:bodyDiv w:val="1"/>
      <w:marLeft w:val="0"/>
      <w:marRight w:val="0"/>
      <w:marTop w:val="0"/>
      <w:marBottom w:val="0"/>
      <w:divBdr>
        <w:top w:val="none" w:sz="0" w:space="0" w:color="auto"/>
        <w:left w:val="none" w:sz="0" w:space="0" w:color="auto"/>
        <w:bottom w:val="none" w:sz="0" w:space="0" w:color="auto"/>
        <w:right w:val="none" w:sz="0" w:space="0" w:color="auto"/>
      </w:divBdr>
    </w:div>
    <w:div w:id="1380936959">
      <w:bodyDiv w:val="1"/>
      <w:marLeft w:val="0"/>
      <w:marRight w:val="0"/>
      <w:marTop w:val="0"/>
      <w:marBottom w:val="0"/>
      <w:divBdr>
        <w:top w:val="none" w:sz="0" w:space="0" w:color="auto"/>
        <w:left w:val="none" w:sz="0" w:space="0" w:color="auto"/>
        <w:bottom w:val="none" w:sz="0" w:space="0" w:color="auto"/>
        <w:right w:val="none" w:sz="0" w:space="0" w:color="auto"/>
      </w:divBdr>
    </w:div>
    <w:div w:id="1623345725">
      <w:bodyDiv w:val="1"/>
      <w:marLeft w:val="0"/>
      <w:marRight w:val="0"/>
      <w:marTop w:val="0"/>
      <w:marBottom w:val="0"/>
      <w:divBdr>
        <w:top w:val="none" w:sz="0" w:space="0" w:color="auto"/>
        <w:left w:val="none" w:sz="0" w:space="0" w:color="auto"/>
        <w:bottom w:val="none" w:sz="0" w:space="0" w:color="auto"/>
        <w:right w:val="none" w:sz="0" w:space="0" w:color="auto"/>
      </w:divBdr>
    </w:div>
    <w:div w:id="1641837480">
      <w:bodyDiv w:val="1"/>
      <w:marLeft w:val="0"/>
      <w:marRight w:val="0"/>
      <w:marTop w:val="0"/>
      <w:marBottom w:val="0"/>
      <w:divBdr>
        <w:top w:val="none" w:sz="0" w:space="0" w:color="auto"/>
        <w:left w:val="none" w:sz="0" w:space="0" w:color="auto"/>
        <w:bottom w:val="none" w:sz="0" w:space="0" w:color="auto"/>
        <w:right w:val="none" w:sz="0" w:space="0" w:color="auto"/>
      </w:divBdr>
    </w:div>
    <w:div w:id="1650553808">
      <w:bodyDiv w:val="1"/>
      <w:marLeft w:val="0"/>
      <w:marRight w:val="0"/>
      <w:marTop w:val="0"/>
      <w:marBottom w:val="0"/>
      <w:divBdr>
        <w:top w:val="none" w:sz="0" w:space="0" w:color="auto"/>
        <w:left w:val="none" w:sz="0" w:space="0" w:color="auto"/>
        <w:bottom w:val="none" w:sz="0" w:space="0" w:color="auto"/>
        <w:right w:val="none" w:sz="0" w:space="0" w:color="auto"/>
      </w:divBdr>
    </w:div>
    <w:div w:id="1683314213">
      <w:bodyDiv w:val="1"/>
      <w:marLeft w:val="0"/>
      <w:marRight w:val="0"/>
      <w:marTop w:val="0"/>
      <w:marBottom w:val="0"/>
      <w:divBdr>
        <w:top w:val="none" w:sz="0" w:space="0" w:color="auto"/>
        <w:left w:val="none" w:sz="0" w:space="0" w:color="auto"/>
        <w:bottom w:val="none" w:sz="0" w:space="0" w:color="auto"/>
        <w:right w:val="none" w:sz="0" w:space="0" w:color="auto"/>
      </w:divBdr>
    </w:div>
    <w:div w:id="1686983549">
      <w:bodyDiv w:val="1"/>
      <w:marLeft w:val="0"/>
      <w:marRight w:val="0"/>
      <w:marTop w:val="0"/>
      <w:marBottom w:val="0"/>
      <w:divBdr>
        <w:top w:val="none" w:sz="0" w:space="0" w:color="auto"/>
        <w:left w:val="none" w:sz="0" w:space="0" w:color="auto"/>
        <w:bottom w:val="none" w:sz="0" w:space="0" w:color="auto"/>
        <w:right w:val="none" w:sz="0" w:space="0" w:color="auto"/>
      </w:divBdr>
    </w:div>
    <w:div w:id="1803116094">
      <w:bodyDiv w:val="1"/>
      <w:marLeft w:val="0"/>
      <w:marRight w:val="0"/>
      <w:marTop w:val="0"/>
      <w:marBottom w:val="0"/>
      <w:divBdr>
        <w:top w:val="none" w:sz="0" w:space="0" w:color="auto"/>
        <w:left w:val="none" w:sz="0" w:space="0" w:color="auto"/>
        <w:bottom w:val="none" w:sz="0" w:space="0" w:color="auto"/>
        <w:right w:val="none" w:sz="0" w:space="0" w:color="auto"/>
      </w:divBdr>
    </w:div>
    <w:div w:id="1862930191">
      <w:bodyDiv w:val="1"/>
      <w:marLeft w:val="0"/>
      <w:marRight w:val="0"/>
      <w:marTop w:val="0"/>
      <w:marBottom w:val="0"/>
      <w:divBdr>
        <w:top w:val="none" w:sz="0" w:space="0" w:color="auto"/>
        <w:left w:val="none" w:sz="0" w:space="0" w:color="auto"/>
        <w:bottom w:val="none" w:sz="0" w:space="0" w:color="auto"/>
        <w:right w:val="none" w:sz="0" w:space="0" w:color="auto"/>
      </w:divBdr>
    </w:div>
    <w:div w:id="1946229410">
      <w:bodyDiv w:val="1"/>
      <w:marLeft w:val="0"/>
      <w:marRight w:val="0"/>
      <w:marTop w:val="0"/>
      <w:marBottom w:val="0"/>
      <w:divBdr>
        <w:top w:val="none" w:sz="0" w:space="0" w:color="auto"/>
        <w:left w:val="none" w:sz="0" w:space="0" w:color="auto"/>
        <w:bottom w:val="none" w:sz="0" w:space="0" w:color="auto"/>
        <w:right w:val="none" w:sz="0" w:space="0" w:color="auto"/>
      </w:divBdr>
    </w:div>
    <w:div w:id="2038653693">
      <w:bodyDiv w:val="1"/>
      <w:marLeft w:val="0"/>
      <w:marRight w:val="0"/>
      <w:marTop w:val="0"/>
      <w:marBottom w:val="0"/>
      <w:divBdr>
        <w:top w:val="none" w:sz="0" w:space="0" w:color="auto"/>
        <w:left w:val="none" w:sz="0" w:space="0" w:color="auto"/>
        <w:bottom w:val="none" w:sz="0" w:space="0" w:color="auto"/>
        <w:right w:val="none" w:sz="0" w:space="0" w:color="auto"/>
      </w:divBdr>
    </w:div>
    <w:div w:id="211959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ntransferpathway.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tn.gov/thec/about-thec-tsac/master-plan/master-pla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n.gov/content/dam/tn/thec/bureau/aa/academic-programs/program-approv/aca-pol/THEC_A1.3_New_Academic_Units_Policy_Jan_26_2017.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ccorklek@etsu.edu"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2F9F28-C069-44A0-8A4E-999DEC87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1128</Words>
  <Characters>6431</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ETSU</dc:creator>
  <cp:lastModifiedBy>Hill, Stacie Renea</cp:lastModifiedBy>
  <cp:revision>50</cp:revision>
  <cp:lastPrinted>2019-08-29T16:28:00Z</cp:lastPrinted>
  <dcterms:created xsi:type="dcterms:W3CDTF">2022-09-06T17:24:00Z</dcterms:created>
  <dcterms:modified xsi:type="dcterms:W3CDTF">2022-09-30T15:24:00Z</dcterms:modified>
</cp:coreProperties>
</file>