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5A4" w:rsidRDefault="002035A4" w:rsidP="001D3CD1">
      <w:pPr>
        <w:jc w:val="center"/>
        <w:rPr>
          <w:b/>
          <w:color w:val="17365D" w:themeColor="text2" w:themeShade="BF"/>
          <w:sz w:val="40"/>
          <w:szCs w:val="40"/>
        </w:rPr>
      </w:pPr>
      <w:r>
        <w:rPr>
          <w:b/>
          <w:noProof/>
          <w:color w:val="FFC000"/>
          <w:sz w:val="24"/>
          <w:szCs w:val="24"/>
        </w:rPr>
        <w:drawing>
          <wp:anchor distT="0" distB="0" distL="114300" distR="114300" simplePos="0" relativeHeight="251658240" behindDoc="0" locked="0" layoutInCell="1" allowOverlap="1">
            <wp:simplePos x="0" y="0"/>
            <wp:positionH relativeFrom="margin">
              <wp:posOffset>2156460</wp:posOffset>
            </wp:positionH>
            <wp:positionV relativeFrom="margin">
              <wp:posOffset>0</wp:posOffset>
            </wp:positionV>
            <wp:extent cx="1467605" cy="14579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e6ffdcf0053.ima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7605" cy="1457960"/>
                    </a:xfrm>
                    <a:prstGeom prst="rect">
                      <a:avLst/>
                    </a:prstGeom>
                  </pic:spPr>
                </pic:pic>
              </a:graphicData>
            </a:graphic>
          </wp:anchor>
        </w:drawing>
      </w:r>
    </w:p>
    <w:p w:rsidR="002035A4" w:rsidRDefault="002035A4" w:rsidP="001D3CD1">
      <w:pPr>
        <w:jc w:val="center"/>
        <w:rPr>
          <w:b/>
          <w:color w:val="17365D" w:themeColor="text2" w:themeShade="BF"/>
          <w:sz w:val="40"/>
          <w:szCs w:val="40"/>
        </w:rPr>
      </w:pPr>
    </w:p>
    <w:p w:rsidR="002035A4" w:rsidRDefault="002035A4" w:rsidP="001D3CD1">
      <w:pPr>
        <w:jc w:val="center"/>
        <w:rPr>
          <w:b/>
          <w:color w:val="17365D" w:themeColor="text2" w:themeShade="BF"/>
          <w:sz w:val="40"/>
          <w:szCs w:val="40"/>
        </w:rPr>
      </w:pPr>
    </w:p>
    <w:p w:rsidR="002035A4" w:rsidRDefault="002035A4" w:rsidP="001D3CD1">
      <w:pPr>
        <w:jc w:val="center"/>
        <w:rPr>
          <w:b/>
          <w:color w:val="17365D" w:themeColor="text2" w:themeShade="BF"/>
          <w:sz w:val="40"/>
          <w:szCs w:val="40"/>
        </w:rPr>
      </w:pPr>
    </w:p>
    <w:p w:rsidR="00441CFA" w:rsidRPr="00C67D0B" w:rsidRDefault="00876761" w:rsidP="001D3CD1">
      <w:pPr>
        <w:jc w:val="center"/>
        <w:rPr>
          <w:b/>
          <w:color w:val="17365D" w:themeColor="text2" w:themeShade="BF"/>
          <w:sz w:val="40"/>
          <w:szCs w:val="40"/>
        </w:rPr>
      </w:pPr>
      <w:r w:rsidRPr="00C67D0B">
        <w:rPr>
          <w:b/>
          <w:color w:val="17365D" w:themeColor="text2" w:themeShade="BF"/>
          <w:sz w:val="40"/>
          <w:szCs w:val="40"/>
        </w:rPr>
        <w:t xml:space="preserve">How to Register on </w:t>
      </w:r>
      <w:proofErr w:type="spellStart"/>
      <w:r w:rsidR="00EA038F" w:rsidRPr="00C67D0B">
        <w:rPr>
          <w:b/>
          <w:color w:val="17365D" w:themeColor="text2" w:themeShade="BF"/>
          <w:sz w:val="40"/>
          <w:szCs w:val="40"/>
        </w:rPr>
        <w:t>Goldlink</w:t>
      </w:r>
      <w:proofErr w:type="spellEnd"/>
    </w:p>
    <w:p w:rsidR="001D3CD1" w:rsidRPr="00C67D0B" w:rsidRDefault="00EA038F" w:rsidP="00EA038F">
      <w:pPr>
        <w:jc w:val="center"/>
        <w:rPr>
          <w:b/>
          <w:color w:val="FFC000"/>
          <w:sz w:val="24"/>
          <w:szCs w:val="24"/>
        </w:rPr>
      </w:pPr>
      <w:r w:rsidRPr="00C67D0B">
        <w:rPr>
          <w:b/>
          <w:color w:val="FFC000"/>
          <w:sz w:val="24"/>
          <w:szCs w:val="24"/>
        </w:rPr>
        <w:t>(</w:t>
      </w:r>
      <w:proofErr w:type="gramStart"/>
      <w:r w:rsidRPr="00C67D0B">
        <w:rPr>
          <w:b/>
          <w:color w:val="FFC000"/>
          <w:sz w:val="24"/>
          <w:szCs w:val="24"/>
        </w:rPr>
        <w:t>via</w:t>
      </w:r>
      <w:proofErr w:type="gramEnd"/>
      <w:r w:rsidRPr="00C67D0B">
        <w:rPr>
          <w:b/>
          <w:color w:val="FFC000"/>
          <w:sz w:val="24"/>
          <w:szCs w:val="24"/>
        </w:rPr>
        <w:t xml:space="preserve"> Add/Drop Classes)</w:t>
      </w:r>
    </w:p>
    <w:p w:rsidR="00876761" w:rsidRDefault="00876761" w:rsidP="00876761">
      <w:pPr>
        <w:pStyle w:val="ListParagraph"/>
        <w:numPr>
          <w:ilvl w:val="0"/>
          <w:numId w:val="3"/>
        </w:numPr>
        <w:rPr>
          <w:sz w:val="24"/>
          <w:szCs w:val="24"/>
        </w:rPr>
      </w:pPr>
      <w:r>
        <w:rPr>
          <w:sz w:val="24"/>
          <w:szCs w:val="24"/>
        </w:rPr>
        <w:t xml:space="preserve">Go to </w:t>
      </w:r>
      <w:hyperlink r:id="rId6" w:history="1">
        <w:r w:rsidR="00EA038F" w:rsidRPr="00C04105">
          <w:rPr>
            <w:rStyle w:val="Hyperlink"/>
            <w:sz w:val="24"/>
            <w:szCs w:val="24"/>
          </w:rPr>
          <w:t>www.etsu.edu</w:t>
        </w:r>
      </w:hyperlink>
      <w:r w:rsidR="00EA038F">
        <w:rPr>
          <w:sz w:val="24"/>
          <w:szCs w:val="24"/>
        </w:rPr>
        <w:t xml:space="preserve"> </w:t>
      </w:r>
    </w:p>
    <w:p w:rsidR="00E05C27" w:rsidRDefault="00E05C27" w:rsidP="00E05C27">
      <w:pPr>
        <w:pStyle w:val="ListParagraph"/>
        <w:numPr>
          <w:ilvl w:val="1"/>
          <w:numId w:val="3"/>
        </w:numPr>
        <w:rPr>
          <w:sz w:val="24"/>
          <w:szCs w:val="24"/>
        </w:rPr>
      </w:pPr>
      <w:r>
        <w:rPr>
          <w:sz w:val="24"/>
          <w:szCs w:val="24"/>
        </w:rPr>
        <w:t xml:space="preserve">Click on </w:t>
      </w:r>
      <w:proofErr w:type="spellStart"/>
      <w:r>
        <w:rPr>
          <w:sz w:val="24"/>
          <w:szCs w:val="24"/>
        </w:rPr>
        <w:t>GoldLink</w:t>
      </w:r>
      <w:proofErr w:type="spellEnd"/>
      <w:r>
        <w:rPr>
          <w:sz w:val="24"/>
          <w:szCs w:val="24"/>
        </w:rPr>
        <w:t xml:space="preserve"> at the top of the page</w:t>
      </w:r>
    </w:p>
    <w:p w:rsidR="00E05C27" w:rsidRPr="00876761" w:rsidRDefault="00EA038F" w:rsidP="00E05C27">
      <w:pPr>
        <w:pStyle w:val="ListParagraph"/>
        <w:numPr>
          <w:ilvl w:val="1"/>
          <w:numId w:val="3"/>
        </w:numPr>
        <w:rPr>
          <w:sz w:val="24"/>
          <w:szCs w:val="24"/>
        </w:rPr>
      </w:pPr>
      <w:r>
        <w:rPr>
          <w:sz w:val="24"/>
          <w:szCs w:val="24"/>
        </w:rPr>
        <w:t>Login using your ETSU username and password</w:t>
      </w:r>
    </w:p>
    <w:p w:rsidR="00876761" w:rsidRDefault="00EA038F" w:rsidP="00876761">
      <w:pPr>
        <w:pStyle w:val="ListParagraph"/>
        <w:numPr>
          <w:ilvl w:val="0"/>
          <w:numId w:val="3"/>
        </w:numPr>
        <w:rPr>
          <w:sz w:val="24"/>
          <w:szCs w:val="24"/>
        </w:rPr>
      </w:pPr>
      <w:r>
        <w:rPr>
          <w:sz w:val="24"/>
          <w:szCs w:val="24"/>
        </w:rPr>
        <w:t>Click on the “Student” page on the left side of the screen</w:t>
      </w:r>
    </w:p>
    <w:p w:rsidR="00876761" w:rsidRDefault="00EA038F" w:rsidP="00876761">
      <w:pPr>
        <w:pStyle w:val="ListParagraph"/>
        <w:numPr>
          <w:ilvl w:val="0"/>
          <w:numId w:val="3"/>
        </w:numPr>
        <w:rPr>
          <w:sz w:val="24"/>
          <w:szCs w:val="24"/>
        </w:rPr>
      </w:pPr>
      <w:r>
        <w:rPr>
          <w:sz w:val="24"/>
          <w:szCs w:val="24"/>
        </w:rPr>
        <w:t>Under the “Registration Tools” drop down, click on the Add/Drop Classes link</w:t>
      </w:r>
    </w:p>
    <w:p w:rsidR="00876761" w:rsidRDefault="00B4041F" w:rsidP="00876761">
      <w:pPr>
        <w:pStyle w:val="ListParagraph"/>
        <w:numPr>
          <w:ilvl w:val="0"/>
          <w:numId w:val="3"/>
        </w:numPr>
        <w:rPr>
          <w:sz w:val="24"/>
          <w:szCs w:val="24"/>
        </w:rPr>
      </w:pPr>
      <w:r>
        <w:rPr>
          <w:sz w:val="24"/>
          <w:szCs w:val="24"/>
        </w:rPr>
        <w:t>Choos</w:t>
      </w:r>
      <w:r w:rsidR="00876761">
        <w:rPr>
          <w:sz w:val="24"/>
          <w:szCs w:val="24"/>
        </w:rPr>
        <w:t>e the term you are trying to register for</w:t>
      </w:r>
      <w:r w:rsidR="00EA038F">
        <w:rPr>
          <w:sz w:val="24"/>
          <w:szCs w:val="24"/>
        </w:rPr>
        <w:t xml:space="preserve"> (ex. Spring 2019)</w:t>
      </w:r>
      <w:r w:rsidR="00DD4333">
        <w:rPr>
          <w:sz w:val="24"/>
          <w:szCs w:val="24"/>
        </w:rPr>
        <w:t xml:space="preserve"> and click the “submit” button</w:t>
      </w:r>
    </w:p>
    <w:p w:rsidR="00876761" w:rsidRDefault="00876761" w:rsidP="00876761">
      <w:pPr>
        <w:pStyle w:val="ListParagraph"/>
        <w:numPr>
          <w:ilvl w:val="0"/>
          <w:numId w:val="3"/>
        </w:numPr>
        <w:rPr>
          <w:sz w:val="24"/>
          <w:szCs w:val="24"/>
        </w:rPr>
      </w:pPr>
      <w:r>
        <w:rPr>
          <w:sz w:val="24"/>
          <w:szCs w:val="24"/>
        </w:rPr>
        <w:t>Put the 5 digit CRN (</w:t>
      </w:r>
      <w:r w:rsidR="00D135E3">
        <w:rPr>
          <w:sz w:val="24"/>
          <w:szCs w:val="24"/>
        </w:rPr>
        <w:t>ex. 15348)</w:t>
      </w:r>
      <w:r>
        <w:rPr>
          <w:sz w:val="24"/>
          <w:szCs w:val="24"/>
        </w:rPr>
        <w:t xml:space="preserve"> in the boxes at the bottom of the screen and choose “submit</w:t>
      </w:r>
      <w:r w:rsidR="00A210E4">
        <w:rPr>
          <w:sz w:val="24"/>
          <w:szCs w:val="24"/>
        </w:rPr>
        <w:t>.</w:t>
      </w:r>
      <w:r>
        <w:rPr>
          <w:sz w:val="24"/>
          <w:szCs w:val="24"/>
        </w:rPr>
        <w:t>”</w:t>
      </w:r>
      <w:r w:rsidR="00A210E4">
        <w:rPr>
          <w:sz w:val="24"/>
          <w:szCs w:val="24"/>
        </w:rPr>
        <w:t xml:space="preserve">  </w:t>
      </w:r>
    </w:p>
    <w:p w:rsidR="00876761" w:rsidRDefault="00876761" w:rsidP="00876761">
      <w:pPr>
        <w:pStyle w:val="ListParagraph"/>
        <w:numPr>
          <w:ilvl w:val="1"/>
          <w:numId w:val="3"/>
        </w:numPr>
        <w:rPr>
          <w:sz w:val="24"/>
          <w:szCs w:val="24"/>
        </w:rPr>
      </w:pPr>
      <w:r>
        <w:rPr>
          <w:sz w:val="24"/>
          <w:szCs w:val="24"/>
        </w:rPr>
        <w:t xml:space="preserve">If you do not have the CRN, you can find it by choosing: </w:t>
      </w:r>
    </w:p>
    <w:p w:rsidR="00876761" w:rsidRDefault="00876761" w:rsidP="00B4041F">
      <w:pPr>
        <w:pStyle w:val="ListParagraph"/>
        <w:numPr>
          <w:ilvl w:val="0"/>
          <w:numId w:val="5"/>
        </w:numPr>
        <w:rPr>
          <w:sz w:val="24"/>
          <w:szCs w:val="24"/>
        </w:rPr>
      </w:pPr>
      <w:r>
        <w:rPr>
          <w:sz w:val="24"/>
          <w:szCs w:val="24"/>
        </w:rPr>
        <w:t xml:space="preserve">“return to menu” </w:t>
      </w:r>
    </w:p>
    <w:p w:rsidR="00876761" w:rsidRDefault="00876761" w:rsidP="00B4041F">
      <w:pPr>
        <w:pStyle w:val="ListParagraph"/>
        <w:numPr>
          <w:ilvl w:val="0"/>
          <w:numId w:val="5"/>
        </w:numPr>
        <w:rPr>
          <w:sz w:val="24"/>
          <w:szCs w:val="24"/>
        </w:rPr>
      </w:pPr>
      <w:r>
        <w:rPr>
          <w:sz w:val="24"/>
          <w:szCs w:val="24"/>
        </w:rPr>
        <w:t>“look up classes”</w:t>
      </w:r>
    </w:p>
    <w:p w:rsidR="00876761" w:rsidRDefault="00694ED4" w:rsidP="00B4041F">
      <w:pPr>
        <w:pStyle w:val="ListParagraph"/>
        <w:numPr>
          <w:ilvl w:val="0"/>
          <w:numId w:val="5"/>
        </w:numPr>
        <w:rPr>
          <w:sz w:val="24"/>
          <w:szCs w:val="24"/>
        </w:rPr>
      </w:pPr>
      <w:r>
        <w:rPr>
          <w:sz w:val="24"/>
          <w:szCs w:val="24"/>
        </w:rPr>
        <w:t>choose</w:t>
      </w:r>
      <w:r w:rsidR="00876761">
        <w:rPr>
          <w:sz w:val="24"/>
          <w:szCs w:val="24"/>
        </w:rPr>
        <w:t xml:space="preserve"> the appropriate term</w:t>
      </w:r>
      <w:bookmarkStart w:id="0" w:name="_GoBack"/>
      <w:bookmarkEnd w:id="0"/>
    </w:p>
    <w:p w:rsidR="00876761" w:rsidRDefault="00694ED4" w:rsidP="00B4041F">
      <w:pPr>
        <w:pStyle w:val="ListParagraph"/>
        <w:numPr>
          <w:ilvl w:val="0"/>
          <w:numId w:val="5"/>
        </w:numPr>
        <w:rPr>
          <w:sz w:val="24"/>
          <w:szCs w:val="24"/>
        </w:rPr>
      </w:pPr>
      <w:r>
        <w:rPr>
          <w:sz w:val="24"/>
          <w:szCs w:val="24"/>
        </w:rPr>
        <w:t>choose</w:t>
      </w:r>
      <w:r w:rsidR="00876761">
        <w:rPr>
          <w:sz w:val="24"/>
          <w:szCs w:val="24"/>
        </w:rPr>
        <w:t xml:space="preserve"> the subject</w:t>
      </w:r>
    </w:p>
    <w:p w:rsidR="00876761" w:rsidRDefault="00694ED4" w:rsidP="00B4041F">
      <w:pPr>
        <w:pStyle w:val="ListParagraph"/>
        <w:numPr>
          <w:ilvl w:val="0"/>
          <w:numId w:val="5"/>
        </w:numPr>
        <w:rPr>
          <w:sz w:val="24"/>
          <w:szCs w:val="24"/>
        </w:rPr>
      </w:pPr>
      <w:r>
        <w:rPr>
          <w:sz w:val="24"/>
          <w:szCs w:val="24"/>
        </w:rPr>
        <w:t>choose</w:t>
      </w:r>
      <w:r w:rsidR="00876761">
        <w:rPr>
          <w:sz w:val="24"/>
          <w:szCs w:val="24"/>
        </w:rPr>
        <w:t xml:space="preserve"> the section</w:t>
      </w:r>
    </w:p>
    <w:p w:rsidR="00876761" w:rsidRDefault="00876761" w:rsidP="00B4041F">
      <w:pPr>
        <w:pStyle w:val="ListParagraph"/>
        <w:numPr>
          <w:ilvl w:val="0"/>
          <w:numId w:val="5"/>
        </w:numPr>
        <w:rPr>
          <w:sz w:val="24"/>
          <w:szCs w:val="24"/>
        </w:rPr>
      </w:pPr>
      <w:r>
        <w:rPr>
          <w:sz w:val="24"/>
          <w:szCs w:val="24"/>
        </w:rPr>
        <w:t xml:space="preserve">the CRN for the courses will be in blue </w:t>
      </w:r>
    </w:p>
    <w:p w:rsidR="00694ED4" w:rsidRDefault="00694ED4" w:rsidP="00694ED4">
      <w:pPr>
        <w:pStyle w:val="ListParagraph"/>
        <w:numPr>
          <w:ilvl w:val="1"/>
          <w:numId w:val="3"/>
        </w:numPr>
        <w:rPr>
          <w:sz w:val="24"/>
          <w:szCs w:val="24"/>
        </w:rPr>
      </w:pPr>
      <w:r>
        <w:rPr>
          <w:sz w:val="24"/>
          <w:szCs w:val="24"/>
        </w:rPr>
        <w:t>If you want to register while you are in the “look up classes” feature, you can do so by clicking the empty check box to the left of the course CRN number, and then choosing “register” at the bottom of the screen.</w:t>
      </w:r>
    </w:p>
    <w:p w:rsidR="00B4041F" w:rsidRDefault="00B4041F" w:rsidP="00B4041F">
      <w:pPr>
        <w:pStyle w:val="ListParagraph"/>
        <w:ind w:left="2160"/>
        <w:rPr>
          <w:sz w:val="24"/>
          <w:szCs w:val="24"/>
        </w:rPr>
      </w:pPr>
    </w:p>
    <w:p w:rsidR="00694ED4" w:rsidRPr="00694ED4" w:rsidRDefault="00694ED4" w:rsidP="00694ED4">
      <w:pPr>
        <w:rPr>
          <w:sz w:val="24"/>
          <w:szCs w:val="24"/>
        </w:rPr>
      </w:pPr>
    </w:p>
    <w:sectPr w:rsidR="00694ED4" w:rsidRPr="00694ED4" w:rsidSect="00C67D0B">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57FB4"/>
    <w:multiLevelType w:val="hybridMultilevel"/>
    <w:tmpl w:val="7C704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14C2491"/>
    <w:multiLevelType w:val="hybridMultilevel"/>
    <w:tmpl w:val="0E82E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807BE"/>
    <w:multiLevelType w:val="hybridMultilevel"/>
    <w:tmpl w:val="65C252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5A5C38"/>
    <w:multiLevelType w:val="hybridMultilevel"/>
    <w:tmpl w:val="290C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0504E"/>
    <w:multiLevelType w:val="hybridMultilevel"/>
    <w:tmpl w:val="FF748D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61"/>
    <w:rsid w:val="00015B0D"/>
    <w:rsid w:val="0018387A"/>
    <w:rsid w:val="001D3CD1"/>
    <w:rsid w:val="002035A4"/>
    <w:rsid w:val="00441CFA"/>
    <w:rsid w:val="004628CB"/>
    <w:rsid w:val="005B12A0"/>
    <w:rsid w:val="005D5BE6"/>
    <w:rsid w:val="00694ED4"/>
    <w:rsid w:val="0075126C"/>
    <w:rsid w:val="00876761"/>
    <w:rsid w:val="008771FD"/>
    <w:rsid w:val="008C6F17"/>
    <w:rsid w:val="009B3855"/>
    <w:rsid w:val="00A210E4"/>
    <w:rsid w:val="00B4041F"/>
    <w:rsid w:val="00C67D0B"/>
    <w:rsid w:val="00D135E3"/>
    <w:rsid w:val="00DD4333"/>
    <w:rsid w:val="00E05C27"/>
    <w:rsid w:val="00EA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AF589-8B27-4FE2-A3EB-D47CBC07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61"/>
    <w:pPr>
      <w:ind w:left="720"/>
      <w:contextualSpacing/>
    </w:pPr>
  </w:style>
  <w:style w:type="character" w:styleId="Hyperlink">
    <w:name w:val="Hyperlink"/>
    <w:basedOn w:val="DefaultParagraphFont"/>
    <w:uiPriority w:val="99"/>
    <w:unhideWhenUsed/>
    <w:rsid w:val="00E05C27"/>
    <w:rPr>
      <w:color w:val="0000FF" w:themeColor="hyperlink"/>
      <w:u w:val="single"/>
    </w:rPr>
  </w:style>
  <w:style w:type="character" w:styleId="FollowedHyperlink">
    <w:name w:val="FollowedHyperlink"/>
    <w:basedOn w:val="DefaultParagraphFont"/>
    <w:uiPriority w:val="99"/>
    <w:semiHidden/>
    <w:unhideWhenUsed/>
    <w:rsid w:val="00EA03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s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Winkle, Jessica Ann</cp:lastModifiedBy>
  <cp:revision>3</cp:revision>
  <dcterms:created xsi:type="dcterms:W3CDTF">2018-11-20T15:02:00Z</dcterms:created>
  <dcterms:modified xsi:type="dcterms:W3CDTF">2018-11-20T15:03:00Z</dcterms:modified>
</cp:coreProperties>
</file>