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42" w:rsidRPr="00916D7E" w:rsidRDefault="00916D7E" w:rsidP="00916D7E">
      <w:pPr>
        <w:jc w:val="center"/>
        <w:rPr>
          <w:sz w:val="36"/>
          <w:szCs w:val="36"/>
        </w:rPr>
      </w:pPr>
      <w:r w:rsidRPr="00916D7E">
        <w:rPr>
          <w:sz w:val="36"/>
          <w:szCs w:val="36"/>
        </w:rPr>
        <w:t>FACULTY SENATE  AGENDA</w:t>
      </w:r>
    </w:p>
    <w:p w:rsidR="00916D7E" w:rsidRPr="00916D7E" w:rsidRDefault="008D2209" w:rsidP="00916D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MONDAY, </w:t>
      </w:r>
      <w:r w:rsidR="00BA3671">
        <w:rPr>
          <w:b/>
          <w:sz w:val="36"/>
          <w:szCs w:val="36"/>
        </w:rPr>
        <w:t>FEBRUARY 1, 2010</w:t>
      </w:r>
    </w:p>
    <w:p w:rsidR="00916D7E" w:rsidRPr="00633FF9" w:rsidRDefault="00760416" w:rsidP="00916D7E">
      <w:pPr>
        <w:jc w:val="center"/>
      </w:pPr>
      <w:r>
        <w:rPr>
          <w:sz w:val="36"/>
          <w:szCs w:val="36"/>
        </w:rPr>
        <w:t>2:</w:t>
      </w:r>
      <w:r w:rsidR="00396C9B">
        <w:rPr>
          <w:sz w:val="36"/>
          <w:szCs w:val="36"/>
        </w:rPr>
        <w:t>45 PM</w:t>
      </w:r>
      <w:r w:rsidR="005C2CE2">
        <w:rPr>
          <w:sz w:val="36"/>
          <w:szCs w:val="36"/>
        </w:rPr>
        <w:t xml:space="preserve"> </w:t>
      </w:r>
      <w:r w:rsidR="00A573E5">
        <w:rPr>
          <w:sz w:val="36"/>
          <w:szCs w:val="36"/>
        </w:rPr>
        <w:t xml:space="preserve">    </w:t>
      </w:r>
      <w:r w:rsidR="005C2CE2">
        <w:rPr>
          <w:sz w:val="36"/>
          <w:szCs w:val="36"/>
        </w:rPr>
        <w:t xml:space="preserve">  </w:t>
      </w:r>
      <w:r w:rsidR="00A573E5">
        <w:rPr>
          <w:sz w:val="36"/>
          <w:szCs w:val="36"/>
        </w:rPr>
        <w:t>FORUM</w:t>
      </w:r>
      <w:r w:rsidR="00173493">
        <w:rPr>
          <w:sz w:val="36"/>
          <w:szCs w:val="36"/>
        </w:rPr>
        <w:t xml:space="preserve"> </w:t>
      </w:r>
    </w:p>
    <w:p w:rsidR="00916D7E" w:rsidRDefault="00916D7E" w:rsidP="00916D7E">
      <w:pPr>
        <w:jc w:val="center"/>
      </w:pPr>
    </w:p>
    <w:p w:rsidR="00916D7E" w:rsidRDefault="00916D7E" w:rsidP="00916D7E">
      <w:r>
        <w:t xml:space="preserve">NOTE TO </w:t>
      </w:r>
      <w:r w:rsidR="00062996">
        <w:t>SENATORS</w:t>
      </w:r>
      <w:r>
        <w:t xml:space="preserve">:  Please share the Senate agenda, minutes, and any other enclosures with your </w:t>
      </w:r>
      <w:r w:rsidR="00062996">
        <w:t>colleagues</w:t>
      </w:r>
      <w:r>
        <w:t xml:space="preserve"> prior to the scheduled meeting.  Senate meetings are open to ALL faculty.</w:t>
      </w:r>
      <w:r w:rsidR="00B256E3">
        <w:t xml:space="preserve">  Agendas, minutes, and other data are available on the Faculty Senate website at </w:t>
      </w:r>
      <w:hyperlink r:id="rId6" w:history="1">
        <w:r w:rsidR="00B256E3" w:rsidRPr="00B90795">
          <w:rPr>
            <w:rStyle w:val="Hyperlink"/>
          </w:rPr>
          <w:t>www.etsu.edu/senate/default.aspx</w:t>
        </w:r>
      </w:hyperlink>
      <w:r w:rsidR="00B256E3">
        <w:t xml:space="preserve"> courtesy of Senate Webmaster Doug Burgess.</w:t>
      </w:r>
      <w:r>
        <w:t xml:space="preserve">  </w:t>
      </w:r>
    </w:p>
    <w:p w:rsidR="00916D7E" w:rsidRDefault="00916D7E" w:rsidP="00916D7E">
      <w:pPr>
        <w:jc w:val="center"/>
        <w:rPr>
          <w:b/>
        </w:rPr>
      </w:pPr>
    </w:p>
    <w:p w:rsidR="00062996" w:rsidRPr="006A6A66" w:rsidRDefault="00916D7E" w:rsidP="00916D7E">
      <w:r>
        <w:rPr>
          <w:b/>
        </w:rPr>
        <w:t xml:space="preserve">Call to Order:  </w:t>
      </w:r>
      <w:r w:rsidR="006A6A66">
        <w:t xml:space="preserve">President </w:t>
      </w:r>
      <w:r w:rsidR="008F36E6">
        <w:t>David Champouillon</w:t>
      </w:r>
    </w:p>
    <w:p w:rsidR="005C2CE2" w:rsidRPr="003C06F8" w:rsidRDefault="005C2CE2" w:rsidP="00916D7E"/>
    <w:p w:rsidR="006A6A66" w:rsidRDefault="005C0F6B" w:rsidP="00916D7E">
      <w:r>
        <w:rPr>
          <w:b/>
        </w:rPr>
        <w:t>Approval of Minutes:</w:t>
      </w:r>
      <w:r w:rsidR="00CC5915">
        <w:t xml:space="preserve">  </w:t>
      </w:r>
    </w:p>
    <w:p w:rsidR="008F36E6" w:rsidRDefault="008F36E6" w:rsidP="00AF4B14"/>
    <w:p w:rsidR="00C06822" w:rsidRDefault="008F36E6" w:rsidP="00C06822">
      <w:r>
        <w:rPr>
          <w:b/>
        </w:rPr>
        <w:t>Business</w:t>
      </w:r>
      <w:r w:rsidR="00C06822">
        <w:rPr>
          <w:b/>
        </w:rPr>
        <w:t xml:space="preserve">:  </w:t>
      </w:r>
      <w:r w:rsidR="00BA3671">
        <w:t>Dr. Linda Garceau, Dean, College of Business and Technology, and Dr.</w:t>
      </w:r>
    </w:p>
    <w:p w:rsidR="00BA3671" w:rsidRDefault="00BA3671" w:rsidP="00C06822">
      <w:r>
        <w:tab/>
        <w:t>Phillip Pfeiffer, Professor, Computer and Information Sciences, will report on</w:t>
      </w:r>
    </w:p>
    <w:p w:rsidR="00BA3671" w:rsidRDefault="00BA3671" w:rsidP="00C06822">
      <w:r>
        <w:tab/>
        <w:t>the Faculty Evaluations Subgroup of the Task Force on Faculty Workloads,</w:t>
      </w:r>
    </w:p>
    <w:p w:rsidR="00BA3671" w:rsidRDefault="00BA3671" w:rsidP="00C06822">
      <w:r>
        <w:tab/>
        <w:t>Evaluation, and Compensation.</w:t>
      </w:r>
    </w:p>
    <w:p w:rsidR="00BA3671" w:rsidRDefault="00BA3671" w:rsidP="00C06822">
      <w:r>
        <w:tab/>
      </w:r>
    </w:p>
    <w:p w:rsidR="00BA3671" w:rsidRDefault="00BA3671" w:rsidP="00C06822">
      <w:r>
        <w:tab/>
        <w:t xml:space="preserve">Dr. Bill Kirkwood, Vice Provost for Undergraduate Education and Executive </w:t>
      </w:r>
    </w:p>
    <w:p w:rsidR="00BA3671" w:rsidRDefault="00BA3671" w:rsidP="00C06822">
      <w:r>
        <w:tab/>
        <w:t>Director, Planning and Analysis, will discuss writing- , oral- , and technology-</w:t>
      </w:r>
    </w:p>
    <w:p w:rsidR="00BA3671" w:rsidRDefault="00BA3671" w:rsidP="00C06822">
      <w:r>
        <w:tab/>
        <w:t>intensive courses at ETSU.</w:t>
      </w:r>
      <w:r w:rsidR="00980CA0">
        <w:t xml:space="preserve">  He may also comment on the effects on ETSU of</w:t>
      </w:r>
    </w:p>
    <w:p w:rsidR="00980CA0" w:rsidRDefault="00980CA0" w:rsidP="00C06822">
      <w:r>
        <w:tab/>
        <w:t>Tennessee’s recent legislative actions concerning higher education.</w:t>
      </w:r>
    </w:p>
    <w:p w:rsidR="00BA3671" w:rsidRDefault="00BA3671" w:rsidP="00C06822"/>
    <w:p w:rsidR="00BA3671" w:rsidRDefault="00BA3671" w:rsidP="00C06822">
      <w:r>
        <w:tab/>
        <w:t>Senators will examine proposed changes is the Senate Constitution and By-</w:t>
      </w:r>
    </w:p>
    <w:p w:rsidR="00BA3671" w:rsidRDefault="00BA3671" w:rsidP="00C06822">
      <w:r>
        <w:tab/>
        <w:t>laws.</w:t>
      </w:r>
    </w:p>
    <w:p w:rsidR="00BA3671" w:rsidRDefault="00BA3671" w:rsidP="00BA3671"/>
    <w:p w:rsidR="00C06822" w:rsidRDefault="00AF4B14" w:rsidP="00BA3671">
      <w:r>
        <w:rPr>
          <w:b/>
        </w:rPr>
        <w:t>Announcement</w:t>
      </w:r>
      <w:r w:rsidR="00C06822">
        <w:rPr>
          <w:b/>
        </w:rPr>
        <w:t xml:space="preserve">s:  </w:t>
      </w:r>
      <w:r w:rsidR="00BA3671">
        <w:t>The Senate needs a representative on the International Advisory</w:t>
      </w:r>
    </w:p>
    <w:p w:rsidR="00BA3671" w:rsidRDefault="00BA3671" w:rsidP="00BA3671">
      <w:r>
        <w:tab/>
        <w:t>Committee; that person will also be a member of the Academic Matters</w:t>
      </w:r>
    </w:p>
    <w:p w:rsidR="00BA3671" w:rsidRDefault="00BA3671" w:rsidP="00BA3671">
      <w:r>
        <w:tab/>
        <w:t>Committee</w:t>
      </w:r>
      <w:r w:rsidR="00720749">
        <w:t>.</w:t>
      </w:r>
    </w:p>
    <w:p w:rsidR="00720749" w:rsidRDefault="00720749" w:rsidP="00BA3671"/>
    <w:p w:rsidR="00720749" w:rsidRDefault="00720749" w:rsidP="00BA3671">
      <w:r>
        <w:tab/>
        <w:t xml:space="preserve">The Senate has been asked to nominate a faculty member (not necessarily a </w:t>
      </w:r>
    </w:p>
    <w:p w:rsidR="00720749" w:rsidRDefault="00720749" w:rsidP="00BA3671">
      <w:r>
        <w:tab/>
        <w:t xml:space="preserve">senator) to chair a Cohort Committee addressing the Classroom Survey of </w:t>
      </w:r>
    </w:p>
    <w:p w:rsidR="00720749" w:rsidRDefault="00980CA0" w:rsidP="00BA3671">
      <w:r>
        <w:tab/>
        <w:t xml:space="preserve">Student Engagement, designed </w:t>
      </w:r>
      <w:r w:rsidR="00720749">
        <w:t>to focus on student engagement, learning,</w:t>
      </w:r>
    </w:p>
    <w:p w:rsidR="00720749" w:rsidRDefault="00720749" w:rsidP="00BA3671">
      <w:r>
        <w:tab/>
        <w:t>persistence to graduation, and so on.</w:t>
      </w:r>
    </w:p>
    <w:p w:rsidR="00720749" w:rsidRDefault="00720749" w:rsidP="00BA3671"/>
    <w:p w:rsidR="00980CA0" w:rsidRDefault="00720749" w:rsidP="00BA3671">
      <w:r>
        <w:tab/>
        <w:t>Because revision of the Faculty Handbo</w:t>
      </w:r>
      <w:r w:rsidR="00980CA0">
        <w:t>ok is and will be ongoing, it will be</w:t>
      </w:r>
    </w:p>
    <w:p w:rsidR="00980CA0" w:rsidRDefault="00980CA0" w:rsidP="00980CA0">
      <w:r>
        <w:t xml:space="preserve">   </w:t>
      </w:r>
      <w:r>
        <w:tab/>
      </w:r>
      <w:r w:rsidR="00720749">
        <w:t>proposed</w:t>
      </w:r>
      <w:r>
        <w:t xml:space="preserve"> in the future that </w:t>
      </w:r>
      <w:r w:rsidR="00720749">
        <w:t xml:space="preserve">the current ad hoc Faculty Handbook Revision </w:t>
      </w:r>
    </w:p>
    <w:p w:rsidR="00980CA0" w:rsidRDefault="00980CA0" w:rsidP="00980CA0">
      <w:r>
        <w:tab/>
      </w:r>
      <w:r w:rsidR="00720749">
        <w:t xml:space="preserve">Committee become a standing Senate Committee.  Senators are asked to consider </w:t>
      </w:r>
    </w:p>
    <w:p w:rsidR="00720749" w:rsidRDefault="00980CA0" w:rsidP="00980CA0">
      <w:r>
        <w:tab/>
      </w:r>
      <w:r w:rsidR="00720749">
        <w:t xml:space="preserve">this group’s </w:t>
      </w:r>
      <w:r>
        <w:t xml:space="preserve">structure, </w:t>
      </w:r>
      <w:r w:rsidR="00720749">
        <w:t>mission</w:t>
      </w:r>
      <w:r>
        <w:t>, and charge.</w:t>
      </w:r>
    </w:p>
    <w:p w:rsidR="00720749" w:rsidRPr="00BA3671" w:rsidRDefault="00720749" w:rsidP="00BA3671"/>
    <w:p w:rsidR="00BD2BEB" w:rsidRPr="00C06822" w:rsidRDefault="00BD2BEB" w:rsidP="00BE6800">
      <w:r>
        <w:rPr>
          <w:b/>
        </w:rPr>
        <w:t xml:space="preserve">Adjournment:  </w:t>
      </w:r>
    </w:p>
    <w:p w:rsidR="00BD2BEB" w:rsidRDefault="00BD2BEB" w:rsidP="003B71FF"/>
    <w:p w:rsidR="00E60D81" w:rsidRDefault="00633FF9" w:rsidP="003B5122">
      <w:pPr>
        <w:rPr>
          <w:b/>
        </w:rPr>
      </w:pPr>
      <w:r>
        <w:rPr>
          <w:b/>
        </w:rPr>
        <w:t xml:space="preserve">Please Note:  Next meeting </w:t>
      </w:r>
      <w:r w:rsidR="00130647">
        <w:rPr>
          <w:b/>
        </w:rPr>
        <w:t xml:space="preserve">is </w:t>
      </w:r>
      <w:r w:rsidR="004832B2">
        <w:rPr>
          <w:b/>
        </w:rPr>
        <w:t>Monday</w:t>
      </w:r>
      <w:r w:rsidR="003B71FF">
        <w:rPr>
          <w:b/>
        </w:rPr>
        <w:t>,</w:t>
      </w:r>
      <w:r w:rsidR="00130647">
        <w:rPr>
          <w:b/>
        </w:rPr>
        <w:t xml:space="preserve"> </w:t>
      </w:r>
      <w:r w:rsidR="00720749">
        <w:rPr>
          <w:b/>
        </w:rPr>
        <w:t>February 15</w:t>
      </w:r>
      <w:r w:rsidR="004832B2">
        <w:rPr>
          <w:b/>
        </w:rPr>
        <w:t>,</w:t>
      </w:r>
      <w:r w:rsidR="00C06822">
        <w:rPr>
          <w:b/>
        </w:rPr>
        <w:t xml:space="preserve"> 2010,</w:t>
      </w:r>
      <w:r w:rsidR="004832B2">
        <w:rPr>
          <w:b/>
        </w:rPr>
        <w:t xml:space="preserve"> </w:t>
      </w:r>
      <w:r w:rsidR="00130647">
        <w:rPr>
          <w:b/>
        </w:rPr>
        <w:t xml:space="preserve">at 2:45 pm,  in </w:t>
      </w:r>
      <w:r w:rsidR="003B5122">
        <w:rPr>
          <w:b/>
        </w:rPr>
        <w:t>the Forum</w:t>
      </w:r>
      <w:r w:rsidR="00BE6800">
        <w:rPr>
          <w:b/>
        </w:rPr>
        <w:t>.</w:t>
      </w:r>
      <w:r w:rsidR="003B5122">
        <w:rPr>
          <w:b/>
        </w:rPr>
        <w:t xml:space="preserve">   </w:t>
      </w:r>
    </w:p>
    <w:p w:rsidR="00062996" w:rsidRDefault="00E60D81" w:rsidP="00633FF9">
      <w:pPr>
        <w:rPr>
          <w:b/>
        </w:rPr>
      </w:pPr>
      <w:r>
        <w:rPr>
          <w:b/>
        </w:rPr>
        <w:lastRenderedPageBreak/>
        <w:tab/>
      </w:r>
    </w:p>
    <w:p w:rsidR="00633FF9" w:rsidRPr="00633FF9" w:rsidRDefault="00062996" w:rsidP="00633FF9">
      <w:pPr>
        <w:rPr>
          <w:b/>
          <w:i/>
        </w:rPr>
      </w:pPr>
      <w:r>
        <w:rPr>
          <w:b/>
          <w:i/>
        </w:rPr>
        <w:t>Please send</w:t>
      </w:r>
      <w:r w:rsidR="00633FF9">
        <w:rPr>
          <w:b/>
          <w:i/>
        </w:rPr>
        <w:t xml:space="preserve"> information and notices of non-attendance to </w:t>
      </w:r>
      <w:smartTag w:uri="urn:schemas-microsoft-com:office:smarttags" w:element="PersonName">
        <w:r w:rsidR="00633FF9">
          <w:rPr>
            <w:b/>
            <w:i/>
          </w:rPr>
          <w:t>Kathleen Grover</w:t>
        </w:r>
      </w:smartTag>
      <w:r w:rsidR="00633FF9">
        <w:rPr>
          <w:b/>
          <w:i/>
        </w:rPr>
        <w:t xml:space="preserve"> (</w:t>
      </w:r>
      <w:hyperlink r:id="rId7" w:history="1">
        <w:r w:rsidR="00633FF9" w:rsidRPr="00822B2A">
          <w:rPr>
            <w:rStyle w:val="Hyperlink"/>
            <w:b/>
            <w:i/>
          </w:rPr>
          <w:t>grover@etsu.edu</w:t>
        </w:r>
      </w:hyperlink>
      <w:r w:rsidR="00633FF9">
        <w:rPr>
          <w:b/>
          <w:i/>
        </w:rPr>
        <w:t xml:space="preserve"> or 96672), Se</w:t>
      </w:r>
      <w:r w:rsidR="006D7FDF">
        <w:rPr>
          <w:b/>
          <w:i/>
        </w:rPr>
        <w:t>cretary, Faculty Senate</w:t>
      </w:r>
      <w:r w:rsidR="0076624E">
        <w:rPr>
          <w:b/>
          <w:i/>
        </w:rPr>
        <w:t xml:space="preserve"> 200</w:t>
      </w:r>
      <w:r w:rsidR="002E0770">
        <w:rPr>
          <w:b/>
          <w:i/>
        </w:rPr>
        <w:t>9-2010.</w:t>
      </w:r>
    </w:p>
    <w:p w:rsidR="00F60FF7" w:rsidRDefault="00F60FF7" w:rsidP="005C0F6B">
      <w:pPr>
        <w:ind w:left="1440"/>
      </w:pPr>
    </w:p>
    <w:p w:rsidR="00F60FF7" w:rsidRDefault="00F60FF7" w:rsidP="005C0F6B">
      <w:pPr>
        <w:ind w:left="1440"/>
      </w:pPr>
    </w:p>
    <w:p w:rsidR="00633FF9" w:rsidRPr="005C0F6B" w:rsidRDefault="00F60FF7" w:rsidP="005C0F6B">
      <w:pPr>
        <w:ind w:left="1440"/>
      </w:pPr>
      <w:r>
        <w:t xml:space="preserve">  </w:t>
      </w:r>
      <w:r w:rsidR="00633FF9">
        <w:t xml:space="preserve">    </w:t>
      </w:r>
    </w:p>
    <w:sectPr w:rsidR="00633FF9" w:rsidRPr="005C0F6B" w:rsidSect="00925DD2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A2" w:rsidRDefault="005578A2">
      <w:r>
        <w:separator/>
      </w:r>
    </w:p>
  </w:endnote>
  <w:endnote w:type="continuationSeparator" w:id="0">
    <w:p w:rsidR="005578A2" w:rsidRDefault="0055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A2" w:rsidRDefault="005578A2">
      <w:r>
        <w:separator/>
      </w:r>
    </w:p>
  </w:footnote>
  <w:footnote w:type="continuationSeparator" w:id="0">
    <w:p w:rsidR="005578A2" w:rsidRDefault="00557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D2" w:rsidRDefault="000B650E" w:rsidP="006062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5D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5DD2" w:rsidRDefault="00925DD2" w:rsidP="00925DD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D2" w:rsidRDefault="000B650E" w:rsidP="006062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5D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0CA0">
      <w:rPr>
        <w:rStyle w:val="PageNumber"/>
        <w:noProof/>
      </w:rPr>
      <w:t>2</w:t>
    </w:r>
    <w:r>
      <w:rPr>
        <w:rStyle w:val="PageNumber"/>
      </w:rPr>
      <w:fldChar w:fldCharType="end"/>
    </w:r>
  </w:p>
  <w:p w:rsidR="00925DD2" w:rsidRDefault="00925DD2" w:rsidP="00925DD2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D7E"/>
    <w:rsid w:val="00000549"/>
    <w:rsid w:val="00000EEF"/>
    <w:rsid w:val="00062996"/>
    <w:rsid w:val="00074C2E"/>
    <w:rsid w:val="00077CF3"/>
    <w:rsid w:val="00081C33"/>
    <w:rsid w:val="000878E2"/>
    <w:rsid w:val="000B1EED"/>
    <w:rsid w:val="000B4D33"/>
    <w:rsid w:val="000B650E"/>
    <w:rsid w:val="000F6702"/>
    <w:rsid w:val="00130647"/>
    <w:rsid w:val="0013155F"/>
    <w:rsid w:val="00154EB7"/>
    <w:rsid w:val="00173493"/>
    <w:rsid w:val="00185342"/>
    <w:rsid w:val="00197524"/>
    <w:rsid w:val="001B7DC4"/>
    <w:rsid w:val="001D6A24"/>
    <w:rsid w:val="00202B9B"/>
    <w:rsid w:val="00271B96"/>
    <w:rsid w:val="00273659"/>
    <w:rsid w:val="002A609D"/>
    <w:rsid w:val="002C6C96"/>
    <w:rsid w:val="002D4801"/>
    <w:rsid w:val="002E0770"/>
    <w:rsid w:val="00361134"/>
    <w:rsid w:val="00361F61"/>
    <w:rsid w:val="00364107"/>
    <w:rsid w:val="003641EE"/>
    <w:rsid w:val="003769AC"/>
    <w:rsid w:val="003963F4"/>
    <w:rsid w:val="00396C9B"/>
    <w:rsid w:val="003B5122"/>
    <w:rsid w:val="003B71FF"/>
    <w:rsid w:val="003C06F8"/>
    <w:rsid w:val="003C50F5"/>
    <w:rsid w:val="003D3BFF"/>
    <w:rsid w:val="00407931"/>
    <w:rsid w:val="00426535"/>
    <w:rsid w:val="004550D9"/>
    <w:rsid w:val="004572AA"/>
    <w:rsid w:val="004832B2"/>
    <w:rsid w:val="004C3E09"/>
    <w:rsid w:val="004C7F69"/>
    <w:rsid w:val="004E52E9"/>
    <w:rsid w:val="005007E6"/>
    <w:rsid w:val="0053646C"/>
    <w:rsid w:val="00552B39"/>
    <w:rsid w:val="005562CF"/>
    <w:rsid w:val="005578A2"/>
    <w:rsid w:val="005B5BC5"/>
    <w:rsid w:val="005C0F6B"/>
    <w:rsid w:val="005C2CE2"/>
    <w:rsid w:val="005D3254"/>
    <w:rsid w:val="005F2AAD"/>
    <w:rsid w:val="0060623C"/>
    <w:rsid w:val="00633FF9"/>
    <w:rsid w:val="006A6A66"/>
    <w:rsid w:val="006B4611"/>
    <w:rsid w:val="006D7FDF"/>
    <w:rsid w:val="00704C78"/>
    <w:rsid w:val="00720749"/>
    <w:rsid w:val="007222ED"/>
    <w:rsid w:val="00760416"/>
    <w:rsid w:val="0076624E"/>
    <w:rsid w:val="007B560A"/>
    <w:rsid w:val="00802810"/>
    <w:rsid w:val="00832B01"/>
    <w:rsid w:val="008736B0"/>
    <w:rsid w:val="00892E86"/>
    <w:rsid w:val="008D2209"/>
    <w:rsid w:val="008D227E"/>
    <w:rsid w:val="008E52DD"/>
    <w:rsid w:val="008F36E6"/>
    <w:rsid w:val="00916D7E"/>
    <w:rsid w:val="00925DD2"/>
    <w:rsid w:val="00980CA0"/>
    <w:rsid w:val="00981A1B"/>
    <w:rsid w:val="009D30E3"/>
    <w:rsid w:val="00A14491"/>
    <w:rsid w:val="00A47E6F"/>
    <w:rsid w:val="00A573E5"/>
    <w:rsid w:val="00A6020B"/>
    <w:rsid w:val="00A75094"/>
    <w:rsid w:val="00AC60A2"/>
    <w:rsid w:val="00AF4B14"/>
    <w:rsid w:val="00B256E3"/>
    <w:rsid w:val="00B26CC6"/>
    <w:rsid w:val="00B72303"/>
    <w:rsid w:val="00BA3671"/>
    <w:rsid w:val="00BD2BEB"/>
    <w:rsid w:val="00BE6800"/>
    <w:rsid w:val="00C06822"/>
    <w:rsid w:val="00C252ED"/>
    <w:rsid w:val="00C43FE0"/>
    <w:rsid w:val="00C565DA"/>
    <w:rsid w:val="00CC3487"/>
    <w:rsid w:val="00CC5915"/>
    <w:rsid w:val="00CF258C"/>
    <w:rsid w:val="00D10F58"/>
    <w:rsid w:val="00D67726"/>
    <w:rsid w:val="00D7710B"/>
    <w:rsid w:val="00E17E62"/>
    <w:rsid w:val="00E60D81"/>
    <w:rsid w:val="00E762E1"/>
    <w:rsid w:val="00F00C7E"/>
    <w:rsid w:val="00F60FF7"/>
    <w:rsid w:val="00F767A2"/>
    <w:rsid w:val="00FB3C8B"/>
    <w:rsid w:val="00FD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5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6D7E"/>
    <w:rPr>
      <w:color w:val="0000FF"/>
      <w:u w:val="single"/>
    </w:rPr>
  </w:style>
  <w:style w:type="paragraph" w:styleId="BalloonText">
    <w:name w:val="Balloon Text"/>
    <w:basedOn w:val="Normal"/>
    <w:semiHidden/>
    <w:rsid w:val="007604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25D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5DD2"/>
  </w:style>
  <w:style w:type="character" w:styleId="FollowedHyperlink">
    <w:name w:val="FollowedHyperlink"/>
    <w:basedOn w:val="DefaultParagraphFont"/>
    <w:rsid w:val="00BA36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rover@et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su.edu/senate/default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 AGENDA</vt:lpstr>
    </vt:vector>
  </TitlesOfParts>
  <Company>ETSU</Company>
  <LinksUpToDate>false</LinksUpToDate>
  <CharactersWithSpaces>2179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mailto:grover@etsu.edu</vt:lpwstr>
      </vt:variant>
      <vt:variant>
        <vt:lpwstr/>
      </vt:variant>
      <vt:variant>
        <vt:i4>3735592</vt:i4>
      </vt:variant>
      <vt:variant>
        <vt:i4>0</vt:i4>
      </vt:variant>
      <vt:variant>
        <vt:i4>0</vt:i4>
      </vt:variant>
      <vt:variant>
        <vt:i4>5</vt:i4>
      </vt:variant>
      <vt:variant>
        <vt:lpwstr>http://www.etsu.edu/senate/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 AGENDA</dc:title>
  <dc:subject/>
  <dc:creator>grover</dc:creator>
  <cp:keywords/>
  <dc:description/>
  <cp:lastModifiedBy>grover</cp:lastModifiedBy>
  <cp:revision>2</cp:revision>
  <cp:lastPrinted>2010-01-28T21:01:00Z</cp:lastPrinted>
  <dcterms:created xsi:type="dcterms:W3CDTF">2010-01-28T22:28:00Z</dcterms:created>
  <dcterms:modified xsi:type="dcterms:W3CDTF">2010-01-28T22:28:00Z</dcterms:modified>
</cp:coreProperties>
</file>