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37" w:rsidRPr="00A300C9" w:rsidRDefault="008B5837" w:rsidP="008B5837">
      <w:pPr>
        <w:jc w:val="center"/>
        <w:rPr>
          <w:rFonts w:ascii="Engravers MT" w:hAnsi="Engravers MT"/>
          <w:b/>
          <w:dstrike/>
          <w:sz w:val="52"/>
          <w:szCs w:val="36"/>
        </w:rPr>
      </w:pPr>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rsidR="008B5837" w:rsidRPr="00A300C9" w:rsidRDefault="00EE5422" w:rsidP="008B5837">
      <w:pPr>
        <w:jc w:val="center"/>
        <w:rPr>
          <w:rFonts w:ascii="Baskerville Old Face" w:eastAsia="Batang" w:hAnsi="Baskerville Old Face"/>
          <w:sz w:val="32"/>
          <w:szCs w:val="32"/>
        </w:rPr>
      </w:pPr>
      <w:r>
        <w:rPr>
          <w:rFonts w:ascii="Baskerville Old Face" w:eastAsia="Batang" w:hAnsi="Baskerville Old Face"/>
          <w:sz w:val="32"/>
          <w:szCs w:val="32"/>
        </w:rPr>
        <w:t>Tuesday, October 6</w:t>
      </w:r>
      <w:r w:rsidR="00CA11C3">
        <w:rPr>
          <w:rFonts w:ascii="Baskerville Old Face" w:eastAsia="Batang" w:hAnsi="Baskerville Old Face"/>
          <w:sz w:val="32"/>
          <w:szCs w:val="32"/>
        </w:rPr>
        <w:t>th</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1C55E7">
        <w:rPr>
          <w:rFonts w:ascii="Baskerville Old Face" w:eastAsia="Batang" w:hAnsi="Baskerville Old Face"/>
          <w:sz w:val="32"/>
          <w:szCs w:val="32"/>
        </w:rPr>
        <w:t>5</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rsidR="008B5837" w:rsidRDefault="008B5837" w:rsidP="008B5837">
      <w:pPr>
        <w:jc w:val="center"/>
        <w:rPr>
          <w:rFonts w:ascii="Baskerville Old Face" w:eastAsia="Batang" w:hAnsi="Baskerville Old Face"/>
          <w:sz w:val="28"/>
          <w:szCs w:val="28"/>
        </w:rPr>
      </w:pPr>
    </w:p>
    <w:p w:rsidR="008B5837" w:rsidRPr="00A300C9" w:rsidRDefault="008B5837" w:rsidP="008B5837">
      <w:pPr>
        <w:jc w:val="center"/>
        <w:rPr>
          <w:rFonts w:ascii="Baskerville Old Face" w:eastAsia="Batang" w:hAnsi="Baskerville Old Face"/>
          <w:sz w:val="28"/>
          <w:szCs w:val="28"/>
        </w:rPr>
      </w:pPr>
    </w:p>
    <w:p w:rsidR="00F82233" w:rsidRDefault="008B5837" w:rsidP="008B5837">
      <w:pPr>
        <w:pStyle w:val="ColorfulShading-Accent31"/>
        <w:numPr>
          <w:ilvl w:val="0"/>
          <w:numId w:val="1"/>
        </w:numPr>
      </w:pPr>
      <w:r>
        <w:t>Call to Order</w:t>
      </w:r>
      <w:r w:rsidR="00EE5422">
        <w:t xml:space="preserve"> at 4:00 p.m.</w:t>
      </w:r>
    </w:p>
    <w:p w:rsidR="0084129D" w:rsidRDefault="008B5837" w:rsidP="008B5837">
      <w:pPr>
        <w:pStyle w:val="ColorfulShading-Accent31"/>
        <w:numPr>
          <w:ilvl w:val="0"/>
          <w:numId w:val="1"/>
        </w:numPr>
      </w:pPr>
      <w:r>
        <w:t>Roll Call</w:t>
      </w:r>
    </w:p>
    <w:p w:rsidR="00EE5422" w:rsidRDefault="00EE5422" w:rsidP="00EE5422">
      <w:pPr>
        <w:pStyle w:val="ColorfulShading-Accent31"/>
      </w:pPr>
      <w:r>
        <w:t xml:space="preserve">      a. 27 out of 30 Senators present</w:t>
      </w:r>
    </w:p>
    <w:p w:rsidR="008B5837" w:rsidRDefault="00441563" w:rsidP="008B5837">
      <w:pPr>
        <w:pStyle w:val="ColorfulShading-Accent31"/>
        <w:numPr>
          <w:ilvl w:val="0"/>
          <w:numId w:val="1"/>
        </w:numPr>
      </w:pPr>
      <w:r>
        <w:t>Reading of Minutes</w:t>
      </w:r>
    </w:p>
    <w:p w:rsidR="00885790" w:rsidRDefault="00BD155E" w:rsidP="0083243D">
      <w:pPr>
        <w:pStyle w:val="ColorfulShading-Accent31"/>
        <w:numPr>
          <w:ilvl w:val="0"/>
          <w:numId w:val="1"/>
        </w:numPr>
      </w:pPr>
      <w:r>
        <w:t>Open Forum</w:t>
      </w:r>
    </w:p>
    <w:p w:rsidR="00CA11C3" w:rsidRDefault="00CB4046" w:rsidP="00CB4046">
      <w:pPr>
        <w:pStyle w:val="ColorfulShading-Accent31"/>
        <w:ind w:left="0"/>
      </w:pPr>
      <w:r>
        <w:t>A motion was made by President Pro Tempore Johnson to move New Business before Old Business and was seconded by Senator Unland.</w:t>
      </w:r>
      <w:r w:rsidR="00D131C2">
        <w:t xml:space="preserve"> The roll changed to 28 as Senator Gichia-Waldrop became present.</w:t>
      </w:r>
    </w:p>
    <w:p w:rsidR="00851608" w:rsidRDefault="00661C21" w:rsidP="00885790">
      <w:pPr>
        <w:pStyle w:val="ColorfulShading-Accent31"/>
        <w:numPr>
          <w:ilvl w:val="0"/>
          <w:numId w:val="1"/>
        </w:numPr>
      </w:pPr>
      <w:r>
        <w:t>New Business</w:t>
      </w:r>
    </w:p>
    <w:p w:rsidR="00D131C2" w:rsidRDefault="00CB4046" w:rsidP="00D131C2">
      <w:pPr>
        <w:pStyle w:val="ColorfulShading-Accent31"/>
        <w:numPr>
          <w:ilvl w:val="1"/>
          <w:numId w:val="1"/>
        </w:numPr>
      </w:pPr>
      <w:proofErr w:type="spellStart"/>
      <w:r>
        <w:t>Buc</w:t>
      </w:r>
      <w:proofErr w:type="spellEnd"/>
      <w:r>
        <w:t xml:space="preserve"> Fund</w:t>
      </w:r>
      <w:r w:rsidR="00A12970">
        <w:t xml:space="preserve"> (see consent calendar below)</w:t>
      </w:r>
    </w:p>
    <w:p w:rsidR="00D131C2" w:rsidRDefault="00D131C2" w:rsidP="00D131C2">
      <w:pPr>
        <w:pStyle w:val="ColorfulShading-Accent31"/>
        <w:ind w:left="2160"/>
      </w:pPr>
      <w:proofErr w:type="spellStart"/>
      <w:r>
        <w:t>i</w:t>
      </w:r>
      <w:proofErr w:type="spellEnd"/>
      <w:r>
        <w:t xml:space="preserve">. During discussion President Pro Tempore Johnson made a motion to wave the reading of the </w:t>
      </w:r>
      <w:proofErr w:type="spellStart"/>
      <w:r>
        <w:t>Buc</w:t>
      </w:r>
      <w:proofErr w:type="spellEnd"/>
      <w:r>
        <w:t xml:space="preserve"> Fund Committee’s minutes and was seconded by Senator Arnold.</w:t>
      </w:r>
    </w:p>
    <w:p w:rsidR="00D131C2" w:rsidRDefault="00A12970" w:rsidP="00D131C2">
      <w:pPr>
        <w:pStyle w:val="ColorfulShading-Accent31"/>
        <w:ind w:left="2160"/>
      </w:pPr>
      <w:r>
        <w:tab/>
        <w:t>1. P</w:t>
      </w:r>
      <w:r w:rsidR="00D131C2">
        <w:t>asses by voice vote: all in favor</w:t>
      </w:r>
    </w:p>
    <w:p w:rsidR="00D131C2" w:rsidRDefault="00D131C2" w:rsidP="00D131C2">
      <w:pPr>
        <w:pStyle w:val="ColorfulShading-Accent31"/>
        <w:ind w:left="2160"/>
      </w:pPr>
      <w:r>
        <w:t xml:space="preserve">ii. </w:t>
      </w:r>
      <w:r w:rsidR="00A12970">
        <w:t>The Senate wanted more information about these applications so they were “</w:t>
      </w:r>
      <w:r w:rsidR="006C693C">
        <w:t>pulled:” Shades of Africa, Alpha Sigma Lambda, Phi Sigma Pi, Carter Stone Powell, College of Public Health Student Council, Oral Health Student Association, and Hall Councils:Tri-Halls Lucy and Dossett. The other organizations not listed will be funded the amount requested by the BUC fund (see consent calendar). President Pro Tempore Johnson called to previous question and was seconded by Senator Unland.</w:t>
      </w:r>
    </w:p>
    <w:p w:rsidR="006C693C" w:rsidRDefault="006C693C" w:rsidP="00D131C2">
      <w:pPr>
        <w:pStyle w:val="ColorfulShading-Accent31"/>
        <w:ind w:left="2160"/>
      </w:pPr>
      <w:r>
        <w:tab/>
        <w:t>1. Passes: 22-3-2</w:t>
      </w:r>
    </w:p>
    <w:p w:rsidR="005D16C2" w:rsidRDefault="006C693C" w:rsidP="00D131C2">
      <w:pPr>
        <w:pStyle w:val="ColorfulShading-Accent31"/>
        <w:ind w:left="2160"/>
      </w:pPr>
      <w:r>
        <w:t xml:space="preserve">iii. </w:t>
      </w:r>
      <w:r w:rsidR="005D16C2">
        <w:t xml:space="preserve">During Shades of Africa discussion a motion was made by Parliamentarian Carlson to fund them $2000 and was seconded by President Pro Tempore Johnson. </w:t>
      </w:r>
    </w:p>
    <w:p w:rsidR="005D16C2" w:rsidRDefault="005D16C2" w:rsidP="00D131C2">
      <w:pPr>
        <w:pStyle w:val="ColorfulShading-Accent31"/>
        <w:ind w:left="2160"/>
      </w:pPr>
      <w:r>
        <w:tab/>
        <w:t>1. Passes: 26-0-1</w:t>
      </w:r>
    </w:p>
    <w:p w:rsidR="006C693C" w:rsidRDefault="00D6567C" w:rsidP="00D131C2">
      <w:pPr>
        <w:pStyle w:val="ColorfulShading-Accent31"/>
        <w:ind w:left="2160"/>
      </w:pPr>
      <w:r>
        <w:t>iv. During Alpha Sigma Lambda</w:t>
      </w:r>
      <w:r w:rsidR="005D16C2">
        <w:t xml:space="preserve"> </w:t>
      </w:r>
      <w:r>
        <w:t xml:space="preserve">discussion President Pro Tempore Johnson called to Previous Question </w:t>
      </w:r>
      <w:r w:rsidR="009A5D4C">
        <w:t xml:space="preserve">on the amount of $1,250 </w:t>
      </w:r>
      <w:r>
        <w:t>and was seconded by Senator West</w:t>
      </w:r>
      <w:r w:rsidR="00C06760">
        <w:t>elaken.</w:t>
      </w:r>
    </w:p>
    <w:p w:rsidR="00C06760" w:rsidRDefault="00C06760" w:rsidP="00D131C2">
      <w:pPr>
        <w:pStyle w:val="ColorfulShading-Accent31"/>
        <w:ind w:left="2160"/>
      </w:pPr>
      <w:r>
        <w:tab/>
        <w:t>1. Passes: 26-0-2</w:t>
      </w:r>
    </w:p>
    <w:p w:rsidR="006D4145" w:rsidRDefault="009A5D4C" w:rsidP="006D4145">
      <w:pPr>
        <w:pStyle w:val="ColorfulShading-Accent31"/>
        <w:ind w:left="2160"/>
      </w:pPr>
      <w:r>
        <w:t>v. During Phi Sigma Pi discussion President Pro Tempore Johnson made a motion to fund them $520 and was seconded by Senator Baker. An objection was made by Senator Gichia-Waldrop.</w:t>
      </w:r>
      <w:r w:rsidR="006D4145">
        <w:t xml:space="preserve"> </w:t>
      </w:r>
      <w:r>
        <w:t>Passes: 21-5-2</w:t>
      </w:r>
      <w:r w:rsidR="006D4145">
        <w:t xml:space="preserve">. </w:t>
      </w:r>
    </w:p>
    <w:p w:rsidR="009A5D4C" w:rsidRDefault="006D4145" w:rsidP="006D4145">
      <w:pPr>
        <w:pStyle w:val="ColorfulShading-Accent31"/>
        <w:ind w:left="2160" w:firstLine="720"/>
      </w:pPr>
      <w:r>
        <w:lastRenderedPageBreak/>
        <w:t xml:space="preserve">1. </w:t>
      </w:r>
      <w:r w:rsidR="009A5D4C">
        <w:t>Passes: 24-1-2 (funded $520)</w:t>
      </w:r>
    </w:p>
    <w:p w:rsidR="009A5D4C" w:rsidRDefault="009A5D4C" w:rsidP="00D131C2">
      <w:pPr>
        <w:pStyle w:val="ColorfulShading-Accent31"/>
        <w:ind w:left="2160"/>
      </w:pPr>
      <w:r>
        <w:t xml:space="preserve">vi. </w:t>
      </w:r>
      <w:r w:rsidR="00985D6F">
        <w:t>During the discussion on Carter, Stone and Powell a motion was made by President Pro Tempore Johnson to fully fund them $700 and was seconded by Parliamentarian Carlson. An objection was made by Senator Jones</w:t>
      </w:r>
      <w:r w:rsidR="00996AA8">
        <w:t xml:space="preserve">. </w:t>
      </w:r>
      <w:proofErr w:type="gramStart"/>
      <w:r w:rsidR="00996AA8">
        <w:t>Fails: 4-22-1.</w:t>
      </w:r>
      <w:proofErr w:type="gramEnd"/>
      <w:r w:rsidR="00996AA8">
        <w:t xml:space="preserve"> Senator Thibodeau made a motion to extend time and was seconded. </w:t>
      </w:r>
      <w:r w:rsidR="0024723C">
        <w:t xml:space="preserve">Parliamentarian Carlson made a motion to fund them $700 and was seconded by Senator Unland. An objection was made by Senator Arnold. Parliamentarian Carlson withdrew his motion. President Pro Tempore Johnson made a motion to extend time by five minutes and was seconded by Senator Unland. President Pro Tempore </w:t>
      </w:r>
      <w:r w:rsidR="00F2396B">
        <w:t xml:space="preserve">Johnson made a motion to fund them $700 and was seconded by Senator Unland. </w:t>
      </w:r>
      <w:proofErr w:type="gramStart"/>
      <w:r w:rsidR="00F2396B">
        <w:t>Fails: 13-13-2.</w:t>
      </w:r>
      <w:proofErr w:type="gramEnd"/>
      <w:r w:rsidR="00F2396B">
        <w:t xml:space="preserve"> A motion was made to fund them $350 by Senator Arnold and was seconded by Senator Thibodeau. An objection was made by Senator Gichia-Waldrop but was withdrawn. </w:t>
      </w:r>
    </w:p>
    <w:p w:rsidR="00F2396B" w:rsidRDefault="00F2396B" w:rsidP="00D131C2">
      <w:pPr>
        <w:pStyle w:val="ColorfulShading-Accent31"/>
        <w:ind w:left="2160"/>
      </w:pPr>
      <w:r>
        <w:tab/>
        <w:t xml:space="preserve">1. </w:t>
      </w:r>
      <w:r w:rsidR="006C173E">
        <w:t>Passes: 17-5-6</w:t>
      </w:r>
    </w:p>
    <w:p w:rsidR="006C173E" w:rsidRDefault="006C173E" w:rsidP="00D131C2">
      <w:pPr>
        <w:pStyle w:val="ColorfulShading-Accent31"/>
        <w:ind w:left="2160"/>
      </w:pPr>
      <w:r>
        <w:t xml:space="preserve">vii. During the Hall Councils: Tri-Halls, Lucy and Dossett discussion </w:t>
      </w:r>
      <w:r w:rsidR="00C66691">
        <w:t xml:space="preserve">a motion was made by President Pro Tempore Johnson to fund them $800 and was seconded by Senator Unland. An objection was made by Parliamentarian Carlson and President Pro Tempore Johnson withdrew his motion. </w:t>
      </w:r>
      <w:r w:rsidR="00A76E49">
        <w:t>A motion was made by Senator Arnold to fund them $800 and was seconded by Senator Westelaken</w:t>
      </w:r>
      <w:r w:rsidR="00E44C4C">
        <w:t xml:space="preserve">. An objection was made by Senator Jones. </w:t>
      </w:r>
      <w:proofErr w:type="gramStart"/>
      <w:r w:rsidR="00E44C4C">
        <w:t>Fails: 13-13-2.</w:t>
      </w:r>
      <w:proofErr w:type="gramEnd"/>
      <w:r w:rsidR="00E44C4C">
        <w:t xml:space="preserve"> A motion was made by Senator Thibodeau to reconsider Carter, Stone, and Powell and was seconded by President Pro Tempore Johnson. </w:t>
      </w:r>
      <w:proofErr w:type="gramStart"/>
      <w:r w:rsidR="00E44C4C">
        <w:t>Fails: 13-12-1.</w:t>
      </w:r>
      <w:proofErr w:type="gramEnd"/>
      <w:r w:rsidR="00E44C4C">
        <w:t xml:space="preserve"> During the current discussion the Roll changed to 25 out of 30 Senators present. </w:t>
      </w:r>
      <w:r w:rsidR="003C25EB">
        <w:t xml:space="preserve">Parliamentarian Carlson made a motion to fund them $1,600 and was seconded by Senator </w:t>
      </w:r>
      <w:proofErr w:type="spellStart"/>
      <w:r w:rsidR="003C25EB">
        <w:t>Tuggle</w:t>
      </w:r>
      <w:proofErr w:type="spellEnd"/>
      <w:r w:rsidR="003C25EB">
        <w:t>.</w:t>
      </w:r>
    </w:p>
    <w:p w:rsidR="003C25EB" w:rsidRDefault="003C25EB" w:rsidP="00D131C2">
      <w:pPr>
        <w:pStyle w:val="ColorfulShading-Accent31"/>
        <w:ind w:left="2160"/>
      </w:pPr>
      <w:r>
        <w:tab/>
        <w:t>1. Passes: 15-6-4</w:t>
      </w:r>
    </w:p>
    <w:p w:rsidR="003C25EB" w:rsidRDefault="003C25EB" w:rsidP="00D131C2">
      <w:pPr>
        <w:pStyle w:val="ColorfulShading-Accent31"/>
        <w:ind w:left="2160"/>
      </w:pPr>
      <w:r>
        <w:t xml:space="preserve">viii. During the discussion on the College of Public Health Student Council a motion was made to extend time by ten minutes by Senator Gichia-Waldrop and was seconded. A motion was made by Parliamentarian Carlson to fund $4,300 and was seconded by Senator Unland. An objection was made by Senator Thibodeau and Parliamentarian Carlson withdrew his motion. A motion was made by Senator Thibodeau to fund them $4,300 and was seconded by </w:t>
      </w:r>
      <w:r w:rsidR="00784260">
        <w:t xml:space="preserve">Senator Jones. An objection was made by Senator Gichia-Waldrop. Passes: 20-2-3. </w:t>
      </w:r>
    </w:p>
    <w:p w:rsidR="00784260" w:rsidRDefault="00784260" w:rsidP="00D131C2">
      <w:pPr>
        <w:pStyle w:val="ColorfulShading-Accent31"/>
        <w:ind w:left="2160"/>
      </w:pPr>
      <w:r>
        <w:tab/>
        <w:t>1. Passes: 21-1-3</w:t>
      </w:r>
    </w:p>
    <w:p w:rsidR="00784260" w:rsidRDefault="00784260" w:rsidP="00D131C2">
      <w:pPr>
        <w:pStyle w:val="ColorfulShading-Accent31"/>
        <w:ind w:left="2160"/>
      </w:pPr>
      <w:r>
        <w:t>i</w:t>
      </w:r>
      <w:r w:rsidR="00145AEC">
        <w:t>x</w:t>
      </w:r>
      <w:r>
        <w:t>. During discussion on the Oral Health Student Association a motion was made by Senator Arnold to fund them $2,110 and was seconded by Senator Unland.</w:t>
      </w:r>
    </w:p>
    <w:p w:rsidR="00784260" w:rsidRDefault="00784260" w:rsidP="00D131C2">
      <w:pPr>
        <w:pStyle w:val="ColorfulShading-Accent31"/>
        <w:ind w:left="2160"/>
      </w:pPr>
      <w:r>
        <w:tab/>
        <w:t>1. Passes: 20-1-4</w:t>
      </w:r>
    </w:p>
    <w:p w:rsidR="005649DD" w:rsidRDefault="005649DD" w:rsidP="005649DD">
      <w:pPr>
        <w:pStyle w:val="ColorfulShading-Accent31"/>
        <w:numPr>
          <w:ilvl w:val="0"/>
          <w:numId w:val="1"/>
        </w:numPr>
      </w:pPr>
      <w:r>
        <w:t>Old Business</w:t>
      </w:r>
    </w:p>
    <w:p w:rsidR="005649DD" w:rsidRDefault="005649DD" w:rsidP="005649DD">
      <w:pPr>
        <w:pStyle w:val="ColorfulShading-Accent31"/>
      </w:pPr>
      <w:r>
        <w:lastRenderedPageBreak/>
        <w:t xml:space="preserve">      a. SSR-15-003 (Food Services)</w:t>
      </w:r>
    </w:p>
    <w:p w:rsidR="005A10E7" w:rsidRDefault="005A10E7" w:rsidP="005649DD">
      <w:pPr>
        <w:pStyle w:val="ColorfulShading-Accent31"/>
      </w:pPr>
      <w:r>
        <w:tab/>
      </w:r>
      <w:r>
        <w:tab/>
      </w:r>
      <w:proofErr w:type="spellStart"/>
      <w:r>
        <w:t>i</w:t>
      </w:r>
      <w:proofErr w:type="spellEnd"/>
      <w:r>
        <w:t xml:space="preserve">. </w:t>
      </w:r>
      <w:r w:rsidR="00B65A0B">
        <w:t>The committee was in favor of this piece and unanimously voted</w:t>
      </w:r>
    </w:p>
    <w:p w:rsidR="00B65A0B" w:rsidRDefault="00B65A0B" w:rsidP="00B65A0B">
      <w:pPr>
        <w:pStyle w:val="ColorfulShading-Accent31"/>
      </w:pPr>
      <w:r>
        <w:tab/>
      </w:r>
      <w:r>
        <w:tab/>
      </w:r>
      <w:proofErr w:type="gramStart"/>
      <w:r>
        <w:t>to</w:t>
      </w:r>
      <w:proofErr w:type="gramEnd"/>
      <w:r>
        <w:t xml:space="preserve"> approve this piece.</w:t>
      </w:r>
      <w:r w:rsidR="00493789">
        <w:t xml:space="preserve"> </w:t>
      </w:r>
      <w:r>
        <w:t xml:space="preserve">Vice President Baird made a motion to adopt  </w:t>
      </w:r>
    </w:p>
    <w:p w:rsidR="00B65A0B" w:rsidRDefault="00B65A0B" w:rsidP="00B65A0B">
      <w:pPr>
        <w:pStyle w:val="ColorfulShading-Accent31"/>
      </w:pPr>
      <w:r>
        <w:tab/>
      </w:r>
      <w:r>
        <w:tab/>
      </w:r>
      <w:proofErr w:type="gramStart"/>
      <w:r>
        <w:t>this</w:t>
      </w:r>
      <w:proofErr w:type="gramEnd"/>
      <w:r>
        <w:t xml:space="preserve"> piece this legislation and was</w:t>
      </w:r>
      <w:r w:rsidR="00AC4813" w:rsidRPr="00AC4813">
        <w:t xml:space="preserve"> </w:t>
      </w:r>
      <w:r w:rsidR="00AC4813">
        <w:t>seconded by Senator Unland.</w:t>
      </w:r>
    </w:p>
    <w:p w:rsidR="00B65A0B" w:rsidRDefault="00B65A0B" w:rsidP="005649DD">
      <w:pPr>
        <w:pStyle w:val="ColorfulShading-Accent31"/>
      </w:pPr>
      <w:r>
        <w:tab/>
      </w:r>
      <w:r>
        <w:tab/>
        <w:t xml:space="preserve">During discussion Senator </w:t>
      </w:r>
      <w:proofErr w:type="spellStart"/>
      <w:r>
        <w:t>Tuggle</w:t>
      </w:r>
      <w:proofErr w:type="spellEnd"/>
      <w:r>
        <w:t xml:space="preserve"> </w:t>
      </w:r>
      <w:r w:rsidR="00493789">
        <w:t>called to previous question and</w:t>
      </w:r>
    </w:p>
    <w:p w:rsidR="00493789" w:rsidRDefault="00493789" w:rsidP="005649DD">
      <w:pPr>
        <w:pStyle w:val="ColorfulShading-Accent31"/>
      </w:pPr>
      <w:r>
        <w:tab/>
      </w:r>
      <w:r>
        <w:tab/>
      </w:r>
      <w:proofErr w:type="gramStart"/>
      <w:r>
        <w:t>was</w:t>
      </w:r>
      <w:proofErr w:type="gramEnd"/>
      <w:r>
        <w:t xml:space="preserve"> seconded by Senator Unland.</w:t>
      </w:r>
    </w:p>
    <w:p w:rsidR="00493789" w:rsidRDefault="00493789" w:rsidP="005649DD">
      <w:pPr>
        <w:pStyle w:val="ColorfulShading-Accent31"/>
      </w:pPr>
      <w:r>
        <w:tab/>
      </w:r>
      <w:r>
        <w:tab/>
      </w:r>
      <w:r>
        <w:tab/>
        <w:t xml:space="preserve">1. </w:t>
      </w:r>
      <w:r w:rsidR="00080FD7">
        <w:t>Passes: 22-0-3</w:t>
      </w:r>
    </w:p>
    <w:p w:rsidR="008B5837" w:rsidRDefault="008B5837" w:rsidP="00D773B4">
      <w:pPr>
        <w:pStyle w:val="ColorfulShading-Accent31"/>
        <w:numPr>
          <w:ilvl w:val="0"/>
          <w:numId w:val="1"/>
        </w:numPr>
      </w:pPr>
      <w:r>
        <w:t>Executive Branch Remarks</w:t>
      </w:r>
    </w:p>
    <w:p w:rsidR="008B5837" w:rsidRDefault="008B5837" w:rsidP="00BA06E6">
      <w:pPr>
        <w:pStyle w:val="ColorfulShading-Accent31"/>
        <w:numPr>
          <w:ilvl w:val="1"/>
          <w:numId w:val="1"/>
        </w:numPr>
      </w:pPr>
      <w:r>
        <w:t>President</w:t>
      </w:r>
    </w:p>
    <w:p w:rsidR="00885790" w:rsidRDefault="005A10E7" w:rsidP="00885790">
      <w:pPr>
        <w:pStyle w:val="ColorfulShading-Accent31"/>
        <w:ind w:left="1440"/>
      </w:pPr>
      <w:r>
        <w:t xml:space="preserve">     </w:t>
      </w:r>
      <w:proofErr w:type="spellStart"/>
      <w:r>
        <w:t>i</w:t>
      </w:r>
      <w:proofErr w:type="spellEnd"/>
      <w:r w:rsidR="00885790">
        <w:t>. Senator of the Week</w:t>
      </w:r>
      <w:r w:rsidR="00D4780F">
        <w:t xml:space="preserve"> is Kevin Carlson </w:t>
      </w:r>
    </w:p>
    <w:p w:rsidR="008B5837" w:rsidRDefault="008B5837" w:rsidP="008B5837">
      <w:pPr>
        <w:pStyle w:val="ColorfulShading-Accent31"/>
        <w:numPr>
          <w:ilvl w:val="1"/>
          <w:numId w:val="1"/>
        </w:numPr>
      </w:pPr>
      <w:r>
        <w:t>Vice President</w:t>
      </w:r>
    </w:p>
    <w:p w:rsidR="008B5837" w:rsidRDefault="008B5837" w:rsidP="008B5837">
      <w:pPr>
        <w:pStyle w:val="ColorfulShading-Accent31"/>
        <w:numPr>
          <w:ilvl w:val="1"/>
          <w:numId w:val="1"/>
        </w:numPr>
      </w:pPr>
      <w:r>
        <w:t>Secretary/ Treasurer</w:t>
      </w:r>
    </w:p>
    <w:p w:rsidR="008B5837" w:rsidRDefault="008B5837" w:rsidP="008B5837">
      <w:pPr>
        <w:pStyle w:val="ColorfulShading-Accent31"/>
        <w:numPr>
          <w:ilvl w:val="0"/>
          <w:numId w:val="1"/>
        </w:numPr>
      </w:pPr>
      <w:r>
        <w:t>Advisor Remarks</w:t>
      </w:r>
    </w:p>
    <w:p w:rsidR="008B5837" w:rsidRDefault="00E909A6" w:rsidP="00E909A6">
      <w:pPr>
        <w:pStyle w:val="ColorfulShading-Accent31"/>
      </w:pPr>
      <w:r>
        <w:t xml:space="preserve">      a. Dr. Howard</w:t>
      </w:r>
      <w:bookmarkStart w:id="0" w:name="_GoBack"/>
      <w:bookmarkEnd w:id="0"/>
      <w:r w:rsidR="0083243D">
        <w:t xml:space="preserve"> </w:t>
      </w:r>
    </w:p>
    <w:p w:rsidR="008B5837" w:rsidRDefault="008B5837" w:rsidP="008B5837">
      <w:pPr>
        <w:pStyle w:val="ColorfulShading-Accent31"/>
        <w:numPr>
          <w:ilvl w:val="0"/>
          <w:numId w:val="1"/>
        </w:numPr>
      </w:pPr>
      <w:r>
        <w:t>Cabinet Remarks</w:t>
      </w:r>
    </w:p>
    <w:p w:rsidR="008B5837" w:rsidRDefault="008B5837" w:rsidP="008B5837">
      <w:pPr>
        <w:pStyle w:val="ColorfulShading-Accent31"/>
        <w:numPr>
          <w:ilvl w:val="0"/>
          <w:numId w:val="1"/>
        </w:numPr>
      </w:pPr>
      <w:r>
        <w:t>Senate Remarks</w:t>
      </w:r>
    </w:p>
    <w:p w:rsidR="008B5837" w:rsidRDefault="008B5837" w:rsidP="008B5837">
      <w:pPr>
        <w:pStyle w:val="ColorfulShading-Accent31"/>
        <w:numPr>
          <w:ilvl w:val="0"/>
          <w:numId w:val="1"/>
        </w:numPr>
      </w:pPr>
      <w:r>
        <w:t>Adjourn</w:t>
      </w:r>
    </w:p>
    <w:p w:rsidR="00217D50" w:rsidRDefault="00217D50" w:rsidP="00217D50">
      <w:pPr>
        <w:pStyle w:val="ColorfulShading-Accent31"/>
      </w:pPr>
      <w:r>
        <w:t xml:space="preserve">      a. A motion was made to adjourn by Senator Unland and was seconded by</w:t>
      </w:r>
    </w:p>
    <w:p w:rsidR="00217D50" w:rsidRDefault="00217D50" w:rsidP="00217D50">
      <w:pPr>
        <w:pStyle w:val="ColorfulShading-Accent31"/>
      </w:pPr>
      <w:r>
        <w:t xml:space="preserve">      Senator Thibodeau. </w:t>
      </w:r>
    </w:p>
    <w:p w:rsidR="00217D50" w:rsidRDefault="00217D50" w:rsidP="00217D50">
      <w:pPr>
        <w:pStyle w:val="ColorfulShading-Accent31"/>
      </w:pPr>
      <w:r>
        <w:tab/>
        <w:t xml:space="preserve">     </w:t>
      </w:r>
      <w:proofErr w:type="spellStart"/>
      <w:r>
        <w:t>i</w:t>
      </w:r>
      <w:proofErr w:type="spellEnd"/>
      <w:r>
        <w:t>. Passes by voice vote: all in favor</w:t>
      </w: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p w:rsidR="004A78EF" w:rsidRDefault="004A78EF" w:rsidP="00217D50">
      <w:pPr>
        <w:pStyle w:val="ColorfulShading-Accent31"/>
      </w:pPr>
    </w:p>
    <w:tbl>
      <w:tblPr>
        <w:tblpPr w:leftFromText="180" w:rightFromText="180" w:vertAnchor="page" w:horzAnchor="margin" w:tblpX="18" w:tblpY="219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2628"/>
        <w:gridCol w:w="1674"/>
        <w:gridCol w:w="2898"/>
        <w:gridCol w:w="2250"/>
      </w:tblGrid>
      <w:tr w:rsidR="004A78EF" w:rsidRPr="00702EE5" w:rsidTr="003F100F">
        <w:tc>
          <w:tcPr>
            <w:tcW w:w="2628" w:type="dxa"/>
            <w:tcBorders>
              <w:top w:val="single" w:sz="4" w:space="0" w:color="FFFFFF"/>
              <w:left w:val="single" w:sz="4" w:space="0" w:color="FFFFFF"/>
              <w:right w:val="nil"/>
            </w:tcBorders>
            <w:shd w:val="clear" w:color="auto" w:fill="4472C4"/>
          </w:tcPr>
          <w:p w:rsidR="004A78EF" w:rsidRPr="00702EE5" w:rsidRDefault="004A78EF" w:rsidP="003F100F">
            <w:pPr>
              <w:jc w:val="center"/>
              <w:rPr>
                <w:b/>
                <w:bCs/>
                <w:i/>
                <w:color w:val="FFFFFF"/>
              </w:rPr>
            </w:pPr>
            <w:r w:rsidRPr="00702EE5">
              <w:rPr>
                <w:b/>
                <w:bCs/>
                <w:i/>
                <w:color w:val="FFFFFF"/>
              </w:rPr>
              <w:lastRenderedPageBreak/>
              <w:t>Organization</w:t>
            </w:r>
          </w:p>
        </w:tc>
        <w:tc>
          <w:tcPr>
            <w:tcW w:w="1674" w:type="dxa"/>
            <w:tcBorders>
              <w:top w:val="single" w:sz="4" w:space="0" w:color="FFFFFF"/>
              <w:left w:val="nil"/>
              <w:bottom w:val="double" w:sz="4" w:space="0" w:color="FFC000"/>
              <w:right w:val="nil"/>
            </w:tcBorders>
            <w:shd w:val="clear" w:color="auto" w:fill="4472C4"/>
          </w:tcPr>
          <w:p w:rsidR="004A78EF" w:rsidRPr="00702EE5" w:rsidRDefault="004A78EF" w:rsidP="003F100F">
            <w:pPr>
              <w:jc w:val="center"/>
              <w:rPr>
                <w:b/>
                <w:bCs/>
                <w:color w:val="FFFFFF"/>
              </w:rPr>
            </w:pPr>
            <w:r w:rsidRPr="00702EE5">
              <w:rPr>
                <w:b/>
                <w:bCs/>
                <w:i/>
                <w:color w:val="FFFFFF"/>
              </w:rPr>
              <w:t>Amount Requested</w:t>
            </w:r>
          </w:p>
        </w:tc>
        <w:tc>
          <w:tcPr>
            <w:tcW w:w="2898" w:type="dxa"/>
            <w:tcBorders>
              <w:top w:val="single" w:sz="4" w:space="0" w:color="FFFFFF"/>
              <w:left w:val="nil"/>
              <w:bottom w:val="double" w:sz="4" w:space="0" w:color="FFC000"/>
              <w:right w:val="nil"/>
            </w:tcBorders>
            <w:shd w:val="clear" w:color="auto" w:fill="4472C4"/>
          </w:tcPr>
          <w:p w:rsidR="004A78EF" w:rsidRPr="00702EE5" w:rsidRDefault="004A78EF" w:rsidP="003F100F">
            <w:pPr>
              <w:jc w:val="center"/>
              <w:rPr>
                <w:b/>
                <w:bCs/>
                <w:color w:val="FFFFFF"/>
              </w:rPr>
            </w:pPr>
            <w:r>
              <w:rPr>
                <w:b/>
                <w:bCs/>
                <w:i/>
                <w:color w:val="FFFFFF"/>
              </w:rPr>
              <w:t>Senate Funded Amount*</w:t>
            </w:r>
          </w:p>
        </w:tc>
        <w:tc>
          <w:tcPr>
            <w:tcW w:w="2250" w:type="dxa"/>
            <w:tcBorders>
              <w:top w:val="single" w:sz="4" w:space="0" w:color="FFFFFF"/>
              <w:left w:val="nil"/>
              <w:bottom w:val="double" w:sz="4" w:space="0" w:color="FFC000"/>
              <w:right w:val="single" w:sz="4" w:space="0" w:color="FFFFFF"/>
            </w:tcBorders>
            <w:shd w:val="clear" w:color="auto" w:fill="4472C4"/>
          </w:tcPr>
          <w:p w:rsidR="004A78EF" w:rsidRPr="00702EE5" w:rsidRDefault="004A78EF" w:rsidP="003F100F">
            <w:pPr>
              <w:jc w:val="center"/>
              <w:rPr>
                <w:b/>
                <w:bCs/>
                <w:color w:val="FFFFFF"/>
              </w:rPr>
            </w:pPr>
            <w:r w:rsidRPr="00702EE5">
              <w:rPr>
                <w:b/>
                <w:bCs/>
                <w:i/>
                <w:color w:val="FFFFFF"/>
              </w:rPr>
              <w:t>Vote</w:t>
            </w:r>
          </w:p>
        </w:tc>
      </w:tr>
      <w:tr w:rsidR="004A78EF" w:rsidTr="003F100F">
        <w:trPr>
          <w:trHeight w:val="576"/>
        </w:trPr>
        <w:tc>
          <w:tcPr>
            <w:tcW w:w="2628" w:type="dxa"/>
            <w:tcBorders>
              <w:top w:val="single" w:sz="4" w:space="0" w:color="FFFFFF"/>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International Student Association</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rsidR="004A78EF" w:rsidRPr="00ED6CF5" w:rsidRDefault="004A78EF" w:rsidP="003F100F">
            <w:pPr>
              <w:jc w:val="center"/>
            </w:pPr>
            <w:r>
              <w:t>$700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rsidR="004A78EF" w:rsidRPr="00DF7D89" w:rsidRDefault="004A78EF" w:rsidP="003F100F">
            <w:pPr>
              <w:jc w:val="center"/>
            </w:pPr>
            <w:r w:rsidRPr="00DF7D89">
              <w:t>$</w:t>
            </w:r>
            <w:r>
              <w:t>700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Pr="00ED6CF5" w:rsidRDefault="004A78EF" w:rsidP="003F100F">
            <w:pPr>
              <w:jc w:val="center"/>
            </w:pPr>
            <w:r>
              <w:t>22-3-2</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Shades of Africa</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rsidR="004A78EF" w:rsidRPr="00ED6CF5" w:rsidRDefault="004A78EF" w:rsidP="003F100F">
            <w:pPr>
              <w:jc w:val="center"/>
            </w:pPr>
            <w:r>
              <w:t>$4,000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rsidR="004A78EF" w:rsidRPr="007A2943" w:rsidRDefault="004A78EF" w:rsidP="003F100F">
            <w:pPr>
              <w:jc w:val="center"/>
              <w:rPr>
                <w:b/>
              </w:rPr>
            </w:pPr>
            <w:r w:rsidRPr="007A2943">
              <w:rPr>
                <w:b/>
              </w:rPr>
              <w:t>$2,000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rsidR="004A78EF" w:rsidRPr="00ED6CF5" w:rsidRDefault="004A78EF" w:rsidP="003F100F">
            <w:pPr>
              <w:jc w:val="center"/>
            </w:pPr>
            <w:r>
              <w:t>26-0-1</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Alpha Sigma Lambda</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rsidR="004A78EF" w:rsidRPr="00ED6CF5" w:rsidRDefault="004A78EF" w:rsidP="003F100F">
            <w:pPr>
              <w:tabs>
                <w:tab w:val="left" w:pos="385"/>
                <w:tab w:val="center" w:pos="868"/>
              </w:tabs>
              <w:jc w:val="center"/>
            </w:pPr>
            <w:r>
              <w:t>$4,961.75</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rsidR="004A78EF" w:rsidRPr="007A2943" w:rsidRDefault="004A78EF" w:rsidP="003F100F">
            <w:pPr>
              <w:jc w:val="center"/>
              <w:rPr>
                <w:b/>
              </w:rPr>
            </w:pPr>
            <w:r w:rsidRPr="007A2943">
              <w:rPr>
                <w:b/>
              </w:rPr>
              <w:t>$1,250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Pr="00ED6CF5" w:rsidRDefault="004A78EF" w:rsidP="003F100F">
            <w:pPr>
              <w:jc w:val="center"/>
            </w:pPr>
            <w:r>
              <w:t>25-0-1</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Dance Marathon at ETSU</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3F100F">
            <w:pPr>
              <w:tabs>
                <w:tab w:val="left" w:pos="385"/>
                <w:tab w:val="center" w:pos="868"/>
              </w:tabs>
              <w:jc w:val="center"/>
            </w:pPr>
            <w:r>
              <w:t>$3,700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rsidR="004A78EF" w:rsidRPr="00201639" w:rsidRDefault="004A78EF" w:rsidP="003F100F">
            <w:pPr>
              <w:jc w:val="center"/>
            </w:pPr>
            <w:r>
              <w:t>$3,700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3F100F">
            <w:pPr>
              <w:jc w:val="center"/>
            </w:pPr>
            <w:r>
              <w:t>22-3-2</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Phi Sigma Pi</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3F100F">
            <w:pPr>
              <w:tabs>
                <w:tab w:val="left" w:pos="385"/>
                <w:tab w:val="center" w:pos="868"/>
              </w:tabs>
              <w:jc w:val="center"/>
            </w:pPr>
            <w:r>
              <w:t>$520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rsidR="004A78EF" w:rsidRPr="00201639" w:rsidRDefault="004A78EF" w:rsidP="003F100F">
            <w:pPr>
              <w:jc w:val="center"/>
            </w:pPr>
            <w:r>
              <w:t>$520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3F100F">
            <w:pPr>
              <w:jc w:val="center"/>
            </w:pPr>
            <w:r>
              <w:t>24-1-2</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HASCA</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3F100F">
            <w:pPr>
              <w:tabs>
                <w:tab w:val="left" w:pos="385"/>
                <w:tab w:val="center" w:pos="868"/>
              </w:tabs>
              <w:jc w:val="center"/>
            </w:pPr>
            <w:r>
              <w:t>$3,140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rsidR="004A78EF" w:rsidRPr="00201639" w:rsidRDefault="004A78EF" w:rsidP="003F100F">
            <w:pPr>
              <w:jc w:val="center"/>
            </w:pPr>
            <w:r>
              <w:t>$3,140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3F100F">
            <w:pPr>
              <w:jc w:val="center"/>
            </w:pPr>
            <w:r>
              <w:t>22-3-2</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Carter, Stone, Powell</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3F100F">
            <w:pPr>
              <w:tabs>
                <w:tab w:val="left" w:pos="385"/>
                <w:tab w:val="center" w:pos="868"/>
              </w:tabs>
              <w:jc w:val="center"/>
            </w:pPr>
            <w:r>
              <w:t>$700</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rsidR="004A78EF" w:rsidRPr="007A2943" w:rsidRDefault="004A78EF" w:rsidP="003F100F">
            <w:pPr>
              <w:jc w:val="center"/>
              <w:rPr>
                <w:b/>
              </w:rPr>
            </w:pPr>
            <w:r w:rsidRPr="007A2943">
              <w:rPr>
                <w:b/>
              </w:rPr>
              <w:t>$350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3F100F">
            <w:pPr>
              <w:jc w:val="center"/>
            </w:pPr>
            <w:r>
              <w:t>16-5-6</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Student Photographer’s Association</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3F100F">
            <w:pPr>
              <w:tabs>
                <w:tab w:val="left" w:pos="385"/>
                <w:tab w:val="center" w:pos="868"/>
              </w:tabs>
              <w:jc w:val="center"/>
            </w:pPr>
            <w:r>
              <w:t>$2,800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rsidR="004A78EF" w:rsidRPr="007A2943" w:rsidRDefault="004A78EF" w:rsidP="003F100F">
            <w:pPr>
              <w:jc w:val="center"/>
              <w:rPr>
                <w:b/>
              </w:rPr>
            </w:pPr>
            <w:r w:rsidRPr="007A2943">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3F100F">
            <w:pPr>
              <w:jc w:val="center"/>
            </w:pPr>
            <w:r>
              <w:t>22-3-2</w:t>
            </w:r>
          </w:p>
        </w:tc>
      </w:tr>
      <w:tr w:rsidR="004A78EF" w:rsidTr="003F100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3F100F">
            <w:pPr>
              <w:jc w:val="center"/>
              <w:rPr>
                <w:b/>
                <w:bCs/>
                <w:i/>
                <w:color w:val="FFFFFF"/>
              </w:rPr>
            </w:pPr>
            <w:r>
              <w:rPr>
                <w:b/>
                <w:bCs/>
                <w:i/>
                <w:color w:val="FFFFFF"/>
              </w:rPr>
              <w:t>Honors College Student Council</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3F100F">
            <w:pPr>
              <w:tabs>
                <w:tab w:val="left" w:pos="385"/>
                <w:tab w:val="center" w:pos="868"/>
              </w:tabs>
              <w:jc w:val="center"/>
            </w:pPr>
            <w:r>
              <w:t>$2,130.57</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rsidR="004A78EF" w:rsidRPr="007A2943" w:rsidRDefault="004A78EF" w:rsidP="003F100F">
            <w:pPr>
              <w:jc w:val="center"/>
              <w:rPr>
                <w:b/>
              </w:rPr>
            </w:pPr>
            <w:r w:rsidRPr="007A2943">
              <w:rPr>
                <w:b/>
              </w:rPr>
              <w:t>$2,130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3F100F">
            <w:pPr>
              <w:jc w:val="center"/>
            </w:pPr>
            <w:r>
              <w:t>22-3-2</w:t>
            </w:r>
          </w:p>
        </w:tc>
      </w:tr>
    </w:tbl>
    <w:tbl>
      <w:tblPr>
        <w:tblpPr w:leftFromText="180" w:rightFromText="180" w:vertAnchor="page" w:horzAnchor="margin" w:tblpY="8281"/>
        <w:tblW w:w="94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2628"/>
        <w:gridCol w:w="1692"/>
        <w:gridCol w:w="2880"/>
        <w:gridCol w:w="2250"/>
      </w:tblGrid>
      <w:tr w:rsidR="004A78EF" w:rsidTr="004A78E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4A78EF">
            <w:pPr>
              <w:jc w:val="center"/>
              <w:rPr>
                <w:b/>
                <w:bCs/>
                <w:i/>
                <w:color w:val="FFFFFF"/>
              </w:rPr>
            </w:pPr>
            <w:r>
              <w:rPr>
                <w:b/>
                <w:bCs/>
                <w:i/>
                <w:color w:val="FFFFFF"/>
              </w:rPr>
              <w:t>College of Public Health Student Council</w:t>
            </w:r>
          </w:p>
        </w:tc>
        <w:tc>
          <w:tcPr>
            <w:tcW w:w="1692"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4A78EF">
            <w:pPr>
              <w:tabs>
                <w:tab w:val="left" w:pos="385"/>
                <w:tab w:val="center" w:pos="868"/>
              </w:tabs>
              <w:jc w:val="center"/>
            </w:pPr>
            <w:r>
              <w:t>$10,185.90</w:t>
            </w:r>
          </w:p>
        </w:tc>
        <w:tc>
          <w:tcPr>
            <w:tcW w:w="2880" w:type="dxa"/>
            <w:tcBorders>
              <w:top w:val="double" w:sz="4" w:space="0" w:color="FFC000"/>
              <w:left w:val="double" w:sz="4" w:space="0" w:color="FFC000"/>
              <w:bottom w:val="double" w:sz="4" w:space="0" w:color="FFC000"/>
              <w:right w:val="double" w:sz="4" w:space="0" w:color="FFC000"/>
            </w:tcBorders>
            <w:shd w:val="clear" w:color="auto" w:fill="B4C6E7"/>
          </w:tcPr>
          <w:p w:rsidR="004A78EF" w:rsidRPr="007A2943" w:rsidRDefault="004A78EF" w:rsidP="004A78EF">
            <w:pPr>
              <w:jc w:val="center"/>
              <w:rPr>
                <w:b/>
              </w:rPr>
            </w:pPr>
            <w:r w:rsidRPr="007A2943">
              <w:rPr>
                <w:b/>
              </w:rPr>
              <w:t>$4,300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4A78EF">
            <w:pPr>
              <w:jc w:val="center"/>
            </w:pPr>
            <w:r>
              <w:t>21-3-1</w:t>
            </w:r>
          </w:p>
        </w:tc>
      </w:tr>
      <w:tr w:rsidR="004A78EF" w:rsidTr="004A78E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4A78EF">
            <w:pPr>
              <w:jc w:val="center"/>
              <w:rPr>
                <w:b/>
                <w:bCs/>
                <w:i/>
                <w:color w:val="FFFFFF"/>
              </w:rPr>
            </w:pPr>
            <w:proofErr w:type="spellStart"/>
            <w:r>
              <w:rPr>
                <w:b/>
                <w:bCs/>
                <w:i/>
                <w:color w:val="FFFFFF"/>
              </w:rPr>
              <w:t>Buc</w:t>
            </w:r>
            <w:proofErr w:type="spellEnd"/>
            <w:r>
              <w:rPr>
                <w:b/>
                <w:bCs/>
                <w:i/>
                <w:color w:val="FFFFFF"/>
              </w:rPr>
              <w:t xml:space="preserve"> Ultimate</w:t>
            </w:r>
          </w:p>
        </w:tc>
        <w:tc>
          <w:tcPr>
            <w:tcW w:w="1692"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4A78EF">
            <w:pPr>
              <w:tabs>
                <w:tab w:val="left" w:pos="385"/>
                <w:tab w:val="center" w:pos="868"/>
              </w:tabs>
              <w:jc w:val="center"/>
            </w:pPr>
            <w:r>
              <w:t>$500</w:t>
            </w:r>
          </w:p>
        </w:tc>
        <w:tc>
          <w:tcPr>
            <w:tcW w:w="2880" w:type="dxa"/>
            <w:tcBorders>
              <w:top w:val="double" w:sz="4" w:space="0" w:color="FFC000"/>
              <w:left w:val="double" w:sz="4" w:space="0" w:color="FFC000"/>
              <w:bottom w:val="double" w:sz="4" w:space="0" w:color="FFC000"/>
              <w:right w:val="double" w:sz="4" w:space="0" w:color="FFC000"/>
            </w:tcBorders>
            <w:shd w:val="clear" w:color="auto" w:fill="D9E2F3"/>
          </w:tcPr>
          <w:p w:rsidR="004A78EF" w:rsidRPr="007A2943" w:rsidRDefault="004A78EF" w:rsidP="004A78EF">
            <w:pPr>
              <w:jc w:val="center"/>
              <w:rPr>
                <w:b/>
              </w:rPr>
            </w:pPr>
            <w:r w:rsidRPr="007A2943">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4A78EF">
            <w:pPr>
              <w:jc w:val="center"/>
            </w:pPr>
            <w:r>
              <w:t>22-3-2</w:t>
            </w:r>
          </w:p>
        </w:tc>
      </w:tr>
      <w:tr w:rsidR="004A78EF" w:rsidTr="004A78E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4A78EF">
            <w:pPr>
              <w:jc w:val="center"/>
              <w:rPr>
                <w:b/>
                <w:bCs/>
                <w:i/>
                <w:color w:val="FFFFFF"/>
              </w:rPr>
            </w:pPr>
            <w:r>
              <w:rPr>
                <w:b/>
                <w:bCs/>
                <w:i/>
                <w:color w:val="FFFFFF"/>
              </w:rPr>
              <w:t>Oral Health Student Association</w:t>
            </w:r>
          </w:p>
        </w:tc>
        <w:tc>
          <w:tcPr>
            <w:tcW w:w="1692"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4A78EF">
            <w:pPr>
              <w:tabs>
                <w:tab w:val="left" w:pos="385"/>
                <w:tab w:val="center" w:pos="868"/>
              </w:tabs>
              <w:jc w:val="center"/>
            </w:pPr>
            <w:r>
              <w:t>$2,614.43</w:t>
            </w:r>
          </w:p>
        </w:tc>
        <w:tc>
          <w:tcPr>
            <w:tcW w:w="2880" w:type="dxa"/>
            <w:tcBorders>
              <w:top w:val="double" w:sz="4" w:space="0" w:color="FFC000"/>
              <w:left w:val="double" w:sz="4" w:space="0" w:color="FFC000"/>
              <w:bottom w:val="double" w:sz="4" w:space="0" w:color="FFC000"/>
              <w:right w:val="double" w:sz="4" w:space="0" w:color="FFC000"/>
            </w:tcBorders>
            <w:shd w:val="clear" w:color="auto" w:fill="B4C6E7"/>
          </w:tcPr>
          <w:p w:rsidR="004A78EF" w:rsidRPr="007A2943" w:rsidRDefault="004A78EF" w:rsidP="004A78EF">
            <w:pPr>
              <w:jc w:val="center"/>
              <w:rPr>
                <w:b/>
              </w:rPr>
            </w:pPr>
            <w:r w:rsidRPr="007A2943">
              <w:rPr>
                <w:b/>
              </w:rPr>
              <w:t>$2,110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4A78EF">
            <w:pPr>
              <w:jc w:val="center"/>
            </w:pPr>
            <w:r>
              <w:t>19-1-3</w:t>
            </w:r>
          </w:p>
        </w:tc>
      </w:tr>
      <w:tr w:rsidR="004A78EF" w:rsidTr="004A78E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4A78EF">
            <w:pPr>
              <w:jc w:val="center"/>
              <w:rPr>
                <w:b/>
                <w:bCs/>
                <w:i/>
                <w:color w:val="FFFFFF"/>
              </w:rPr>
            </w:pPr>
            <w:r>
              <w:rPr>
                <w:b/>
                <w:bCs/>
                <w:i/>
                <w:color w:val="FFFFFF"/>
              </w:rPr>
              <w:t>Alpha Phi Alpha</w:t>
            </w:r>
          </w:p>
        </w:tc>
        <w:tc>
          <w:tcPr>
            <w:tcW w:w="1692"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4A78EF">
            <w:pPr>
              <w:tabs>
                <w:tab w:val="left" w:pos="385"/>
                <w:tab w:val="center" w:pos="868"/>
              </w:tabs>
              <w:jc w:val="center"/>
            </w:pPr>
            <w:r>
              <w:t>$900</w:t>
            </w:r>
          </w:p>
        </w:tc>
        <w:tc>
          <w:tcPr>
            <w:tcW w:w="2880" w:type="dxa"/>
            <w:tcBorders>
              <w:top w:val="double" w:sz="4" w:space="0" w:color="FFC000"/>
              <w:left w:val="double" w:sz="4" w:space="0" w:color="FFC000"/>
              <w:bottom w:val="double" w:sz="4" w:space="0" w:color="FFC000"/>
              <w:right w:val="double" w:sz="4" w:space="0" w:color="FFC000"/>
            </w:tcBorders>
            <w:shd w:val="clear" w:color="auto" w:fill="D9E2F3"/>
          </w:tcPr>
          <w:p w:rsidR="004A78EF" w:rsidRPr="00DF7D89" w:rsidRDefault="004A78EF" w:rsidP="004A78EF">
            <w:pPr>
              <w:jc w:val="center"/>
            </w:pPr>
            <w:r w:rsidRPr="00DF7D89">
              <w:t>$</w:t>
            </w:r>
            <w:r>
              <w:t>900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rsidR="004A78EF" w:rsidRDefault="004A78EF" w:rsidP="004A78EF">
            <w:pPr>
              <w:jc w:val="center"/>
            </w:pPr>
            <w:r>
              <w:t>22-3-2</w:t>
            </w:r>
          </w:p>
        </w:tc>
      </w:tr>
      <w:tr w:rsidR="004A78EF" w:rsidTr="004A78EF">
        <w:trPr>
          <w:trHeight w:val="576"/>
        </w:trPr>
        <w:tc>
          <w:tcPr>
            <w:tcW w:w="2628" w:type="dxa"/>
            <w:tcBorders>
              <w:left w:val="single" w:sz="4" w:space="0" w:color="FFFFFF"/>
              <w:right w:val="double" w:sz="4" w:space="0" w:color="FFC000"/>
            </w:tcBorders>
            <w:shd w:val="clear" w:color="auto" w:fill="4472C4"/>
          </w:tcPr>
          <w:p w:rsidR="004A78EF" w:rsidRPr="00702EE5" w:rsidRDefault="004A78EF" w:rsidP="004A78EF">
            <w:pPr>
              <w:jc w:val="center"/>
              <w:rPr>
                <w:b/>
                <w:bCs/>
                <w:i/>
                <w:color w:val="FFFFFF"/>
              </w:rPr>
            </w:pPr>
            <w:r>
              <w:rPr>
                <w:b/>
                <w:bCs/>
                <w:i/>
                <w:color w:val="FFFFFF"/>
              </w:rPr>
              <w:t>Hall Councils: Tri-Halls, Lucy and Dossett</w:t>
            </w:r>
          </w:p>
        </w:tc>
        <w:tc>
          <w:tcPr>
            <w:tcW w:w="1692"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4A78EF">
            <w:pPr>
              <w:tabs>
                <w:tab w:val="left" w:pos="385"/>
                <w:tab w:val="center" w:pos="868"/>
              </w:tabs>
              <w:jc w:val="center"/>
            </w:pPr>
            <w:r>
              <w:t>$1,600</w:t>
            </w:r>
          </w:p>
        </w:tc>
        <w:tc>
          <w:tcPr>
            <w:tcW w:w="2880" w:type="dxa"/>
            <w:tcBorders>
              <w:top w:val="double" w:sz="4" w:space="0" w:color="FFC000"/>
              <w:left w:val="double" w:sz="4" w:space="0" w:color="FFC000"/>
              <w:bottom w:val="double" w:sz="4" w:space="0" w:color="FFC000"/>
              <w:right w:val="double" w:sz="4" w:space="0" w:color="FFC000"/>
            </w:tcBorders>
            <w:shd w:val="clear" w:color="auto" w:fill="B4C6E7"/>
          </w:tcPr>
          <w:p w:rsidR="004A78EF" w:rsidRPr="007A2943" w:rsidRDefault="004A78EF" w:rsidP="004A78EF">
            <w:pPr>
              <w:jc w:val="center"/>
              <w:rPr>
                <w:b/>
                <w:u w:val="single"/>
              </w:rPr>
            </w:pPr>
            <w:r w:rsidRPr="007A2943">
              <w:rPr>
                <w:b/>
                <w:u w:val="single"/>
              </w:rPr>
              <w:t>$1,600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rsidR="004A78EF" w:rsidRDefault="004A78EF" w:rsidP="004A78EF">
            <w:pPr>
              <w:jc w:val="center"/>
            </w:pPr>
            <w:r>
              <w:t>15-6-3</w:t>
            </w:r>
          </w:p>
        </w:tc>
      </w:tr>
    </w:tbl>
    <w:p w:rsidR="004A78EF" w:rsidRDefault="004A78EF" w:rsidP="004A78EF">
      <w:pPr>
        <w:spacing w:after="200"/>
        <w:jc w:val="center"/>
        <w:rPr>
          <w:b/>
          <w:i/>
          <w:sz w:val="36"/>
          <w:u w:val="single"/>
        </w:rPr>
      </w:pPr>
      <w:r>
        <w:rPr>
          <w:noProof/>
        </w:rPr>
        <w:drawing>
          <wp:anchor distT="0" distB="0" distL="114300" distR="114300" simplePos="0" relativeHeight="251660288" behindDoc="1" locked="0" layoutInCell="1" allowOverlap="1">
            <wp:simplePos x="0" y="0"/>
            <wp:positionH relativeFrom="margin">
              <wp:posOffset>-28575</wp:posOffset>
            </wp:positionH>
            <wp:positionV relativeFrom="margin">
              <wp:posOffset>-514350</wp:posOffset>
            </wp:positionV>
            <wp:extent cx="1066800" cy="876300"/>
            <wp:effectExtent l="19050" t="0" r="0" b="0"/>
            <wp:wrapNone/>
            <wp:docPr id="2" name="Picture 2" descr="2014 SG 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 SG ALogo3"/>
                    <pic:cNvPicPr>
                      <a:picLocks noChangeAspect="1" noChangeArrowheads="1"/>
                    </pic:cNvPicPr>
                  </pic:nvPicPr>
                  <pic:blipFill>
                    <a:blip r:embed="rId6"/>
                    <a:srcRect/>
                    <a:stretch>
                      <a:fillRect/>
                    </a:stretch>
                  </pic:blipFill>
                  <pic:spPr bwMode="auto">
                    <a:xfrm>
                      <a:off x="0" y="0"/>
                      <a:ext cx="1066800" cy="876300"/>
                    </a:xfrm>
                    <a:prstGeom prst="rect">
                      <a:avLst/>
                    </a:prstGeom>
                    <a:noFill/>
                    <a:ln w="9525">
                      <a:noFill/>
                      <a:miter lim="800000"/>
                      <a:headEnd/>
                      <a:tailEnd/>
                    </a:ln>
                  </pic:spPr>
                </pic:pic>
              </a:graphicData>
            </a:graphic>
          </wp:anchor>
        </w:drawing>
      </w:r>
      <w:r w:rsidRPr="008030CD">
        <w:rPr>
          <w:b/>
          <w:i/>
          <w:sz w:val="36"/>
          <w:u w:val="single"/>
        </w:rPr>
        <w:t xml:space="preserve"> </w:t>
      </w:r>
      <w:r>
        <w:rPr>
          <w:b/>
          <w:i/>
          <w:sz w:val="36"/>
          <w:u w:val="single"/>
        </w:rPr>
        <w:t xml:space="preserve">BUC Fund </w:t>
      </w:r>
      <w:r w:rsidRPr="008030CD">
        <w:rPr>
          <w:b/>
          <w:i/>
          <w:sz w:val="36"/>
          <w:u w:val="single"/>
        </w:rPr>
        <w:t>Consent Calendar</w:t>
      </w:r>
    </w:p>
    <w:p w:rsidR="004A78EF" w:rsidRDefault="004A78EF" w:rsidP="00217D50">
      <w:pPr>
        <w:pStyle w:val="ColorfulShading-Accent31"/>
      </w:pPr>
    </w:p>
    <w:sectPr w:rsidR="004A78EF" w:rsidSect="005D746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altName w:val="Nyala"/>
    <w:charset w:val="00"/>
    <w:family w:val="auto"/>
    <w:pitch w:val="variable"/>
    <w:sig w:usb0="00000003" w:usb1="00000000" w:usb2="00000000" w:usb3="00000000" w:csb0="00000001" w:csb1="00000000"/>
  </w:font>
  <w:font w:name="Baskerville Old Face">
    <w:altName w:val="Plantagenet Cheroke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E06A96"/>
    <w:multiLevelType w:val="hybridMultilevel"/>
    <w:tmpl w:val="55B8FEBE"/>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8B5837"/>
    <w:rsid w:val="00016859"/>
    <w:rsid w:val="00080FD7"/>
    <w:rsid w:val="000B0FB6"/>
    <w:rsid w:val="000D021E"/>
    <w:rsid w:val="000D0E96"/>
    <w:rsid w:val="00103BE3"/>
    <w:rsid w:val="001103A6"/>
    <w:rsid w:val="00145AEC"/>
    <w:rsid w:val="00145F1F"/>
    <w:rsid w:val="00175902"/>
    <w:rsid w:val="001C55E7"/>
    <w:rsid w:val="00201ECF"/>
    <w:rsid w:val="002055CC"/>
    <w:rsid w:val="00217D50"/>
    <w:rsid w:val="00233582"/>
    <w:rsid w:val="0024723C"/>
    <w:rsid w:val="00267657"/>
    <w:rsid w:val="00271246"/>
    <w:rsid w:val="002906A7"/>
    <w:rsid w:val="00292DFA"/>
    <w:rsid w:val="002C6187"/>
    <w:rsid w:val="002E2F0F"/>
    <w:rsid w:val="002F5C50"/>
    <w:rsid w:val="003013DE"/>
    <w:rsid w:val="00306697"/>
    <w:rsid w:val="00316FBF"/>
    <w:rsid w:val="003232EE"/>
    <w:rsid w:val="00325198"/>
    <w:rsid w:val="00334CAC"/>
    <w:rsid w:val="0036433B"/>
    <w:rsid w:val="00371940"/>
    <w:rsid w:val="003C25EB"/>
    <w:rsid w:val="003C58FB"/>
    <w:rsid w:val="003D16E8"/>
    <w:rsid w:val="003F6A9D"/>
    <w:rsid w:val="00400EA7"/>
    <w:rsid w:val="0040560A"/>
    <w:rsid w:val="004112A1"/>
    <w:rsid w:val="004228BA"/>
    <w:rsid w:val="00441563"/>
    <w:rsid w:val="004878C2"/>
    <w:rsid w:val="00493789"/>
    <w:rsid w:val="004A78EF"/>
    <w:rsid w:val="004C132A"/>
    <w:rsid w:val="005649DD"/>
    <w:rsid w:val="0059176E"/>
    <w:rsid w:val="005A10E7"/>
    <w:rsid w:val="005C1993"/>
    <w:rsid w:val="005D16C2"/>
    <w:rsid w:val="005D7461"/>
    <w:rsid w:val="00602356"/>
    <w:rsid w:val="00661C21"/>
    <w:rsid w:val="006905E6"/>
    <w:rsid w:val="006C173E"/>
    <w:rsid w:val="006C693C"/>
    <w:rsid w:val="006D4145"/>
    <w:rsid w:val="00706BBE"/>
    <w:rsid w:val="007230DA"/>
    <w:rsid w:val="00745760"/>
    <w:rsid w:val="00751599"/>
    <w:rsid w:val="00754A52"/>
    <w:rsid w:val="007779D2"/>
    <w:rsid w:val="00784260"/>
    <w:rsid w:val="007E51D7"/>
    <w:rsid w:val="00825200"/>
    <w:rsid w:val="0082634F"/>
    <w:rsid w:val="0083243D"/>
    <w:rsid w:val="0084129D"/>
    <w:rsid w:val="00851608"/>
    <w:rsid w:val="008547F3"/>
    <w:rsid w:val="00871BDD"/>
    <w:rsid w:val="00885790"/>
    <w:rsid w:val="008968C9"/>
    <w:rsid w:val="008A00D8"/>
    <w:rsid w:val="008B5837"/>
    <w:rsid w:val="008E6C19"/>
    <w:rsid w:val="009070F2"/>
    <w:rsid w:val="00911751"/>
    <w:rsid w:val="0096374A"/>
    <w:rsid w:val="00966ADF"/>
    <w:rsid w:val="00985D6F"/>
    <w:rsid w:val="00996AA8"/>
    <w:rsid w:val="009A5D4C"/>
    <w:rsid w:val="009B0A16"/>
    <w:rsid w:val="00A0762D"/>
    <w:rsid w:val="00A12970"/>
    <w:rsid w:val="00A1558B"/>
    <w:rsid w:val="00A4389C"/>
    <w:rsid w:val="00A543E2"/>
    <w:rsid w:val="00A56BB8"/>
    <w:rsid w:val="00A76E49"/>
    <w:rsid w:val="00A966C4"/>
    <w:rsid w:val="00AC4813"/>
    <w:rsid w:val="00AD080A"/>
    <w:rsid w:val="00B00D7F"/>
    <w:rsid w:val="00B04387"/>
    <w:rsid w:val="00B046D7"/>
    <w:rsid w:val="00B13235"/>
    <w:rsid w:val="00B265D0"/>
    <w:rsid w:val="00B51FF7"/>
    <w:rsid w:val="00B65A0B"/>
    <w:rsid w:val="00B757C4"/>
    <w:rsid w:val="00B8585D"/>
    <w:rsid w:val="00BA06E6"/>
    <w:rsid w:val="00BC3255"/>
    <w:rsid w:val="00BC3E49"/>
    <w:rsid w:val="00BD0350"/>
    <w:rsid w:val="00BD155E"/>
    <w:rsid w:val="00BE1E4D"/>
    <w:rsid w:val="00C06760"/>
    <w:rsid w:val="00C209F5"/>
    <w:rsid w:val="00C20F0D"/>
    <w:rsid w:val="00C6294F"/>
    <w:rsid w:val="00C66691"/>
    <w:rsid w:val="00CA11C3"/>
    <w:rsid w:val="00CA4F86"/>
    <w:rsid w:val="00CB4046"/>
    <w:rsid w:val="00D131C2"/>
    <w:rsid w:val="00D21A05"/>
    <w:rsid w:val="00D31A7F"/>
    <w:rsid w:val="00D4780F"/>
    <w:rsid w:val="00D6567C"/>
    <w:rsid w:val="00D71F1C"/>
    <w:rsid w:val="00D773B4"/>
    <w:rsid w:val="00D82BB5"/>
    <w:rsid w:val="00D94839"/>
    <w:rsid w:val="00DC5356"/>
    <w:rsid w:val="00DD5D54"/>
    <w:rsid w:val="00DE25ED"/>
    <w:rsid w:val="00DE7C4C"/>
    <w:rsid w:val="00E44C4C"/>
    <w:rsid w:val="00E909A6"/>
    <w:rsid w:val="00EA18E9"/>
    <w:rsid w:val="00EE056C"/>
    <w:rsid w:val="00EE5422"/>
    <w:rsid w:val="00EF398C"/>
    <w:rsid w:val="00EF71A0"/>
    <w:rsid w:val="00F2396B"/>
    <w:rsid w:val="00F34EB3"/>
    <w:rsid w:val="00F41DE7"/>
    <w:rsid w:val="00F41EB2"/>
    <w:rsid w:val="00F47910"/>
    <w:rsid w:val="00F57514"/>
    <w:rsid w:val="00F82233"/>
    <w:rsid w:val="00FA0F4D"/>
    <w:rsid w:val="00FB0C4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8938-2C61-4F80-8146-F4DD5851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Cynthia Faircloth</cp:lastModifiedBy>
  <cp:revision>41</cp:revision>
  <cp:lastPrinted>2014-09-02T14:28:00Z</cp:lastPrinted>
  <dcterms:created xsi:type="dcterms:W3CDTF">2015-10-14T03:02:00Z</dcterms:created>
  <dcterms:modified xsi:type="dcterms:W3CDTF">2015-10-14T05:12:00Z</dcterms:modified>
</cp:coreProperties>
</file>