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F2FE8" w14:textId="77777777" w:rsidR="00DC74D4" w:rsidRDefault="003619DC">
      <w:pPr>
        <w:spacing w:line="259" w:lineRule="auto"/>
        <w:ind w:left="0" w:firstLine="0"/>
      </w:pPr>
      <w:r>
        <w:t xml:space="preserve"> </w:t>
      </w:r>
    </w:p>
    <w:tbl>
      <w:tblPr>
        <w:tblStyle w:val="TableGrid"/>
        <w:tblW w:w="10798" w:type="dxa"/>
        <w:tblInd w:w="1" w:type="dxa"/>
        <w:tblCellMar>
          <w:top w:w="61" w:type="dxa"/>
        </w:tblCellMar>
        <w:tblLook w:val="04A0" w:firstRow="1" w:lastRow="0" w:firstColumn="1" w:lastColumn="0" w:noHBand="0" w:noVBand="1"/>
      </w:tblPr>
      <w:tblGrid>
        <w:gridCol w:w="2452"/>
        <w:gridCol w:w="1147"/>
        <w:gridCol w:w="2430"/>
        <w:gridCol w:w="2340"/>
        <w:gridCol w:w="1737"/>
        <w:gridCol w:w="692"/>
      </w:tblGrid>
      <w:tr w:rsidR="00DC74D4" w14:paraId="44AAD631" w14:textId="77777777" w:rsidTr="00175DB3">
        <w:trPr>
          <w:trHeight w:val="276"/>
        </w:trPr>
        <w:tc>
          <w:tcPr>
            <w:tcW w:w="10106" w:type="dxa"/>
            <w:gridSpan w:val="5"/>
            <w:tcBorders>
              <w:top w:val="nil"/>
              <w:left w:val="nil"/>
              <w:bottom w:val="nil"/>
              <w:right w:val="nil"/>
            </w:tcBorders>
            <w:shd w:val="clear" w:color="auto" w:fill="FFFF00"/>
          </w:tcPr>
          <w:p w14:paraId="23EDA6DB" w14:textId="77777777" w:rsidR="00DC74D4" w:rsidRDefault="003619DC">
            <w:pPr>
              <w:spacing w:line="259" w:lineRule="auto"/>
              <w:ind w:left="-1" w:firstLine="0"/>
              <w:jc w:val="both"/>
            </w:pPr>
            <w:r>
              <w:rPr>
                <w:b/>
              </w:rPr>
              <w:t>D. P. Culp Student Center Labor Services, No Show, Rearrangement of Room, Overtime Fees, and</w:t>
            </w:r>
          </w:p>
        </w:tc>
        <w:tc>
          <w:tcPr>
            <w:tcW w:w="692" w:type="dxa"/>
            <w:vMerge w:val="restart"/>
            <w:tcBorders>
              <w:top w:val="nil"/>
              <w:left w:val="nil"/>
              <w:bottom w:val="single" w:sz="4" w:space="0" w:color="000000"/>
              <w:right w:val="nil"/>
            </w:tcBorders>
          </w:tcPr>
          <w:p w14:paraId="6F26F5A6" w14:textId="77777777" w:rsidR="00DC74D4" w:rsidRDefault="003619DC">
            <w:pPr>
              <w:spacing w:line="259" w:lineRule="auto"/>
              <w:ind w:left="0" w:firstLine="0"/>
            </w:pPr>
            <w:r>
              <w:rPr>
                <w:b/>
              </w:rPr>
              <w:t xml:space="preserve"> </w:t>
            </w:r>
          </w:p>
        </w:tc>
      </w:tr>
      <w:tr w:rsidR="00DC74D4" w14:paraId="28F2AF1D" w14:textId="77777777">
        <w:trPr>
          <w:trHeight w:val="281"/>
        </w:trPr>
        <w:tc>
          <w:tcPr>
            <w:tcW w:w="2452" w:type="dxa"/>
            <w:tcBorders>
              <w:top w:val="nil"/>
              <w:left w:val="nil"/>
              <w:bottom w:val="single" w:sz="4" w:space="0" w:color="000000"/>
              <w:right w:val="nil"/>
            </w:tcBorders>
            <w:shd w:val="clear" w:color="auto" w:fill="FFFF00"/>
          </w:tcPr>
          <w:p w14:paraId="68E7FD6D" w14:textId="77777777" w:rsidR="00DC74D4" w:rsidRDefault="003619DC">
            <w:pPr>
              <w:spacing w:line="259" w:lineRule="auto"/>
              <w:ind w:left="-1" w:right="-60" w:firstLine="0"/>
              <w:jc w:val="both"/>
            </w:pPr>
            <w:r>
              <w:rPr>
                <w:b/>
              </w:rPr>
              <w:t>Summer Schedule Fees:</w:t>
            </w:r>
            <w:r>
              <w:rPr>
                <w:rFonts w:ascii="Calibri" w:eastAsia="Calibri" w:hAnsi="Calibri" w:cs="Calibri"/>
                <w:noProof/>
                <w:sz w:val="22"/>
              </w:rPr>
              <mc:AlternateContent>
                <mc:Choice Requires="wpg">
                  <w:drawing>
                    <wp:inline distT="0" distB="0" distL="0" distR="0" wp14:anchorId="02F382D2" wp14:editId="52EE5701">
                      <wp:extent cx="38100" cy="136178"/>
                      <wp:effectExtent l="0" t="0" r="0" b="0"/>
                      <wp:docPr id="2855" name="Group 2855"/>
                      <wp:cNvGraphicFramePr/>
                      <a:graphic xmlns:a="http://schemas.openxmlformats.org/drawingml/2006/main">
                        <a:graphicData uri="http://schemas.microsoft.com/office/word/2010/wordprocessingGroup">
                          <wpg:wgp>
                            <wpg:cNvGrpSpPr/>
                            <wpg:grpSpPr>
                              <a:xfrm>
                                <a:off x="0" y="0"/>
                                <a:ext cx="38100" cy="136178"/>
                                <a:chOff x="0" y="0"/>
                                <a:chExt cx="38100" cy="136178"/>
                              </a:xfrm>
                            </wpg:grpSpPr>
                            <wps:wsp>
                              <wps:cNvPr id="2850" name="Rectangle 2850"/>
                              <wps:cNvSpPr/>
                              <wps:spPr>
                                <a:xfrm>
                                  <a:off x="0" y="0"/>
                                  <a:ext cx="50673" cy="181116"/>
                                </a:xfrm>
                                <a:prstGeom prst="rect">
                                  <a:avLst/>
                                </a:prstGeom>
                                <a:ln>
                                  <a:noFill/>
                                </a:ln>
                              </wps:spPr>
                              <wps:txbx>
                                <w:txbxContent>
                                  <w:p w14:paraId="1C8C9B5B" w14:textId="77777777" w:rsidR="00DC74D4" w:rsidRDefault="003619DC">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w:pict>
                    <v:group w14:anchorId="02F382D2" id="Group 2855" o:spid="_x0000_s1026" style="width:3pt;height:10.7pt;mso-position-horizontal-relative:char;mso-position-vertical-relative:line" coordsize="38100,13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">
                      <v:rect id="Rectangle 2850" o:spid="_x0000_s1027" style="position:absolute;width:50673;height:18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" filled="f" stroked="f">
                        <v:textbox inset="0,0,0,0">
                          <w:txbxContent>
                            <w:p w14:paraId="1C8C9B5B" w14:textId="77777777" w:rsidR="00DC74D4" w:rsidRDefault="003619DC">
                              <w:pPr>
                                <w:spacing w:after="160" w:line="259" w:lineRule="auto"/>
                                <w:ind w:left="0" w:firstLine="0"/>
                              </w:pPr>
                              <w:r>
                                <w:rPr>
                                  <w:b/>
                                </w:rPr>
                                <w:t xml:space="preserve"> </w:t>
                              </w:r>
                            </w:p>
                          </w:txbxContent>
                        </v:textbox>
                      </v:rect>
                      <w10:anchorlock/>
                    </v:group>
                  </w:pict>
                </mc:Fallback>
              </mc:AlternateContent>
            </w:r>
          </w:p>
        </w:tc>
        <w:tc>
          <w:tcPr>
            <w:tcW w:w="7654" w:type="dxa"/>
            <w:gridSpan w:val="4"/>
            <w:tcBorders>
              <w:top w:val="nil"/>
              <w:left w:val="nil"/>
              <w:bottom w:val="single" w:sz="4" w:space="0" w:color="000000"/>
              <w:right w:val="nil"/>
            </w:tcBorders>
          </w:tcPr>
          <w:p w14:paraId="26F22075" w14:textId="77777777" w:rsidR="00DC74D4" w:rsidRDefault="00DC74D4">
            <w:pPr>
              <w:spacing w:after="160" w:line="259" w:lineRule="auto"/>
              <w:ind w:left="0" w:firstLine="0"/>
            </w:pPr>
          </w:p>
        </w:tc>
        <w:tc>
          <w:tcPr>
            <w:tcW w:w="0" w:type="auto"/>
            <w:vMerge/>
            <w:tcBorders>
              <w:top w:val="nil"/>
              <w:left w:val="nil"/>
              <w:bottom w:val="single" w:sz="4" w:space="0" w:color="000000"/>
              <w:right w:val="nil"/>
            </w:tcBorders>
          </w:tcPr>
          <w:p w14:paraId="31D3E486" w14:textId="77777777" w:rsidR="00DC74D4" w:rsidRDefault="00DC74D4">
            <w:pPr>
              <w:spacing w:after="160" w:line="259" w:lineRule="auto"/>
              <w:ind w:left="0" w:firstLine="0"/>
            </w:pPr>
          </w:p>
        </w:tc>
      </w:tr>
      <w:tr w:rsidR="00DC74D4" w14:paraId="176C0F65" w14:textId="77777777">
        <w:trPr>
          <w:trHeight w:val="1664"/>
        </w:trPr>
        <w:tc>
          <w:tcPr>
            <w:tcW w:w="3599" w:type="dxa"/>
            <w:gridSpan w:val="2"/>
            <w:tcBorders>
              <w:top w:val="single" w:sz="4" w:space="0" w:color="000000"/>
              <w:left w:val="single" w:sz="4" w:space="0" w:color="000000"/>
              <w:bottom w:val="single" w:sz="4" w:space="0" w:color="000000"/>
              <w:right w:val="single" w:sz="4" w:space="0" w:color="000000"/>
            </w:tcBorders>
            <w:shd w:val="clear" w:color="auto" w:fill="E5E5E5"/>
          </w:tcPr>
          <w:p w14:paraId="0134BB7D" w14:textId="77777777" w:rsidR="00DC74D4" w:rsidRDefault="003619DC">
            <w:pPr>
              <w:spacing w:line="259" w:lineRule="auto"/>
              <w:ind w:left="0" w:right="4" w:firstLine="0"/>
              <w:jc w:val="center"/>
            </w:pPr>
            <w:r>
              <w:rPr>
                <w:b/>
              </w:rPr>
              <w:t xml:space="preserve">Services </w:t>
            </w:r>
          </w:p>
        </w:tc>
        <w:tc>
          <w:tcPr>
            <w:tcW w:w="2430" w:type="dxa"/>
            <w:tcBorders>
              <w:top w:val="single" w:sz="4" w:space="0" w:color="000000"/>
              <w:left w:val="single" w:sz="4" w:space="0" w:color="000000"/>
              <w:bottom w:val="single" w:sz="4" w:space="0" w:color="000000"/>
              <w:right w:val="single" w:sz="4" w:space="0" w:color="000000"/>
            </w:tcBorders>
            <w:shd w:val="clear" w:color="auto" w:fill="E5E5E5"/>
          </w:tcPr>
          <w:p w14:paraId="5F09569E" w14:textId="77777777" w:rsidR="00DC74D4" w:rsidRDefault="003619DC">
            <w:pPr>
              <w:spacing w:line="259" w:lineRule="auto"/>
              <w:ind w:left="166" w:firstLine="0"/>
            </w:pPr>
            <w:r>
              <w:rPr>
                <w:b/>
              </w:rPr>
              <w:t xml:space="preserve">University Affiliated </w:t>
            </w:r>
          </w:p>
          <w:p w14:paraId="044CCBB0" w14:textId="77777777" w:rsidR="00DC74D4" w:rsidRDefault="003619DC">
            <w:pPr>
              <w:spacing w:line="259" w:lineRule="auto"/>
              <w:ind w:left="0" w:right="3" w:firstLine="0"/>
              <w:jc w:val="center"/>
            </w:pPr>
            <w:r>
              <w:rPr>
                <w:b/>
              </w:rPr>
              <w:t xml:space="preserve">Non-Revenue </w:t>
            </w:r>
          </w:p>
          <w:p w14:paraId="112EC72D" w14:textId="77777777" w:rsidR="00DC74D4" w:rsidRDefault="003619DC">
            <w:pPr>
              <w:spacing w:line="259" w:lineRule="auto"/>
              <w:ind w:left="0" w:right="4" w:firstLine="0"/>
              <w:jc w:val="center"/>
            </w:pPr>
            <w:r>
              <w:rPr>
                <w:b/>
              </w:rPr>
              <w:t xml:space="preserve">Producing Events </w:t>
            </w:r>
          </w:p>
          <w:p w14:paraId="4A9BD194" w14:textId="77777777" w:rsidR="00DC74D4" w:rsidRDefault="003619DC">
            <w:pPr>
              <w:spacing w:line="259" w:lineRule="auto"/>
              <w:ind w:left="0" w:right="2" w:firstLine="0"/>
              <w:jc w:val="center"/>
            </w:pPr>
            <w:r>
              <w:rPr>
                <w:b/>
              </w:rPr>
              <w:t xml:space="preserve">(See Policy on </w:t>
            </w:r>
          </w:p>
          <w:p w14:paraId="56C3F880" w14:textId="77777777" w:rsidR="00DC74D4" w:rsidRDefault="003619DC">
            <w:pPr>
              <w:spacing w:line="259" w:lineRule="auto"/>
              <w:ind w:left="0" w:firstLine="0"/>
              <w:jc w:val="center"/>
            </w:pPr>
            <w:r>
              <w:rPr>
                <w:b/>
              </w:rPr>
              <w:t xml:space="preserve">Revenue Producing Events) </w:t>
            </w:r>
          </w:p>
        </w:tc>
        <w:tc>
          <w:tcPr>
            <w:tcW w:w="2340" w:type="dxa"/>
            <w:tcBorders>
              <w:top w:val="single" w:sz="4" w:space="0" w:color="000000"/>
              <w:left w:val="single" w:sz="4" w:space="0" w:color="000000"/>
              <w:bottom w:val="single" w:sz="4" w:space="0" w:color="000000"/>
              <w:right w:val="single" w:sz="4" w:space="0" w:color="000000"/>
            </w:tcBorders>
            <w:shd w:val="clear" w:color="auto" w:fill="E5E5E5"/>
          </w:tcPr>
          <w:p w14:paraId="37212942" w14:textId="77777777" w:rsidR="00DC74D4" w:rsidRDefault="003619DC">
            <w:pPr>
              <w:spacing w:line="259" w:lineRule="auto"/>
              <w:ind w:left="186" w:firstLine="0"/>
            </w:pPr>
            <w:r>
              <w:rPr>
                <w:b/>
              </w:rPr>
              <w:t>State Agency, Non-</w:t>
            </w:r>
          </w:p>
          <w:p w14:paraId="0E388BE4" w14:textId="77777777" w:rsidR="00DC74D4" w:rsidRDefault="003619DC">
            <w:pPr>
              <w:spacing w:line="259" w:lineRule="auto"/>
              <w:ind w:left="0" w:firstLine="0"/>
              <w:jc w:val="center"/>
            </w:pPr>
            <w:r>
              <w:rPr>
                <w:b/>
              </w:rPr>
              <w:t xml:space="preserve">University Affiliated Non-Profit </w:t>
            </w:r>
          </w:p>
        </w:tc>
        <w:tc>
          <w:tcPr>
            <w:tcW w:w="2429" w:type="dxa"/>
            <w:gridSpan w:val="2"/>
            <w:tcBorders>
              <w:top w:val="single" w:sz="4" w:space="0" w:color="000000"/>
              <w:left w:val="single" w:sz="4" w:space="0" w:color="000000"/>
              <w:bottom w:val="single" w:sz="4" w:space="0" w:color="000000"/>
              <w:right w:val="single" w:sz="4" w:space="0" w:color="000000"/>
            </w:tcBorders>
            <w:shd w:val="clear" w:color="auto" w:fill="E5E5E5"/>
          </w:tcPr>
          <w:p w14:paraId="2A5B652C" w14:textId="77777777" w:rsidR="00DC74D4" w:rsidRDefault="003619DC">
            <w:pPr>
              <w:spacing w:line="259" w:lineRule="auto"/>
              <w:ind w:left="0" w:right="5" w:firstLine="0"/>
              <w:jc w:val="center"/>
            </w:pPr>
            <w:r>
              <w:rPr>
                <w:b/>
              </w:rPr>
              <w:t xml:space="preserve">Non-University </w:t>
            </w:r>
          </w:p>
          <w:p w14:paraId="0F451D6F" w14:textId="77777777" w:rsidR="00DC74D4" w:rsidRDefault="003619DC">
            <w:pPr>
              <w:spacing w:line="259" w:lineRule="auto"/>
              <w:ind w:left="0" w:right="2" w:firstLine="0"/>
              <w:jc w:val="center"/>
            </w:pPr>
            <w:r>
              <w:rPr>
                <w:b/>
              </w:rPr>
              <w:t xml:space="preserve">Affiliated </w:t>
            </w:r>
            <w:proofErr w:type="gramStart"/>
            <w:r>
              <w:rPr>
                <w:b/>
              </w:rPr>
              <w:t>Users;</w:t>
            </w:r>
            <w:proofErr w:type="gramEnd"/>
            <w:r>
              <w:rPr>
                <w:b/>
              </w:rPr>
              <w:t xml:space="preserve"> </w:t>
            </w:r>
          </w:p>
          <w:p w14:paraId="6986D3A2" w14:textId="77777777" w:rsidR="00DC74D4" w:rsidRDefault="003619DC">
            <w:pPr>
              <w:spacing w:line="259" w:lineRule="auto"/>
              <w:ind w:left="0" w:right="6" w:firstLine="0"/>
              <w:jc w:val="center"/>
            </w:pPr>
            <w:r>
              <w:rPr>
                <w:b/>
              </w:rPr>
              <w:t xml:space="preserve">ETSU Sponsored </w:t>
            </w:r>
          </w:p>
          <w:p w14:paraId="7471E369" w14:textId="77777777" w:rsidR="00DC74D4" w:rsidRDefault="003619DC">
            <w:pPr>
              <w:spacing w:line="259" w:lineRule="auto"/>
              <w:ind w:left="0" w:right="1" w:firstLine="0"/>
              <w:jc w:val="center"/>
            </w:pPr>
            <w:r>
              <w:rPr>
                <w:b/>
              </w:rPr>
              <w:t xml:space="preserve">Conferences or </w:t>
            </w:r>
          </w:p>
          <w:p w14:paraId="502E331F" w14:textId="77777777" w:rsidR="00DC74D4" w:rsidRDefault="003619DC">
            <w:pPr>
              <w:spacing w:line="259" w:lineRule="auto"/>
              <w:ind w:left="0" w:firstLine="0"/>
              <w:jc w:val="center"/>
            </w:pPr>
            <w:r>
              <w:rPr>
                <w:b/>
              </w:rPr>
              <w:t xml:space="preserve">Revenue Producing Events  </w:t>
            </w:r>
          </w:p>
        </w:tc>
      </w:tr>
      <w:tr w:rsidR="00DC74D4" w14:paraId="320D1B7A" w14:textId="77777777">
        <w:trPr>
          <w:trHeight w:val="287"/>
        </w:trPr>
        <w:tc>
          <w:tcPr>
            <w:tcW w:w="3599" w:type="dxa"/>
            <w:gridSpan w:val="2"/>
            <w:tcBorders>
              <w:top w:val="single" w:sz="4" w:space="0" w:color="000000"/>
              <w:left w:val="single" w:sz="4" w:space="0" w:color="000000"/>
              <w:bottom w:val="single" w:sz="4" w:space="0" w:color="000000"/>
              <w:right w:val="single" w:sz="4" w:space="0" w:color="000000"/>
            </w:tcBorders>
          </w:tcPr>
          <w:p w14:paraId="27975515" w14:textId="77777777" w:rsidR="00DC74D4" w:rsidRDefault="003619DC">
            <w:pPr>
              <w:spacing w:line="259" w:lineRule="auto"/>
              <w:ind w:left="107" w:firstLine="0"/>
            </w:pPr>
            <w:r>
              <w:t xml:space="preserve">Technical Services </w:t>
            </w:r>
          </w:p>
        </w:tc>
        <w:tc>
          <w:tcPr>
            <w:tcW w:w="2430" w:type="dxa"/>
            <w:tcBorders>
              <w:top w:val="single" w:sz="4" w:space="0" w:color="000000"/>
              <w:left w:val="single" w:sz="4" w:space="0" w:color="000000"/>
              <w:bottom w:val="single" w:sz="4" w:space="0" w:color="000000"/>
              <w:right w:val="single" w:sz="4" w:space="0" w:color="000000"/>
            </w:tcBorders>
          </w:tcPr>
          <w:p w14:paraId="73A7D3BA" w14:textId="77777777" w:rsidR="00DC74D4" w:rsidRDefault="003619DC">
            <w:pPr>
              <w:spacing w:line="259" w:lineRule="auto"/>
              <w:ind w:left="108" w:firstLine="0"/>
            </w:pPr>
            <w:r>
              <w:t xml:space="preserve">$20.00/hr. </w:t>
            </w:r>
          </w:p>
        </w:tc>
        <w:tc>
          <w:tcPr>
            <w:tcW w:w="2340" w:type="dxa"/>
            <w:tcBorders>
              <w:top w:val="single" w:sz="4" w:space="0" w:color="000000"/>
              <w:left w:val="single" w:sz="4" w:space="0" w:color="000000"/>
              <w:bottom w:val="single" w:sz="4" w:space="0" w:color="000000"/>
              <w:right w:val="single" w:sz="4" w:space="0" w:color="000000"/>
            </w:tcBorders>
          </w:tcPr>
          <w:p w14:paraId="08728341" w14:textId="77777777" w:rsidR="00DC74D4" w:rsidRDefault="003619DC">
            <w:pPr>
              <w:spacing w:line="259" w:lineRule="auto"/>
              <w:ind w:left="107" w:firstLine="0"/>
            </w:pPr>
            <w:r>
              <w:t>$25.00/hr.</w:t>
            </w:r>
            <w:r>
              <w:rPr>
                <w:i/>
              </w:rPr>
              <w:t xml:space="preserve"> </w:t>
            </w:r>
          </w:p>
        </w:tc>
        <w:tc>
          <w:tcPr>
            <w:tcW w:w="2429" w:type="dxa"/>
            <w:gridSpan w:val="2"/>
            <w:tcBorders>
              <w:top w:val="single" w:sz="4" w:space="0" w:color="000000"/>
              <w:left w:val="single" w:sz="4" w:space="0" w:color="000000"/>
              <w:bottom w:val="single" w:sz="4" w:space="0" w:color="000000"/>
              <w:right w:val="single" w:sz="4" w:space="0" w:color="000000"/>
            </w:tcBorders>
          </w:tcPr>
          <w:p w14:paraId="2C2211AE" w14:textId="77777777" w:rsidR="00DC74D4" w:rsidRDefault="003619DC">
            <w:pPr>
              <w:spacing w:line="259" w:lineRule="auto"/>
              <w:ind w:left="107" w:firstLine="0"/>
            </w:pPr>
            <w:r>
              <w:t xml:space="preserve">$30.00/hr. </w:t>
            </w:r>
          </w:p>
        </w:tc>
      </w:tr>
      <w:tr w:rsidR="00175DB3" w14:paraId="44E2ADA4" w14:textId="77777777">
        <w:trPr>
          <w:trHeight w:val="287"/>
        </w:trPr>
        <w:tc>
          <w:tcPr>
            <w:tcW w:w="3599" w:type="dxa"/>
            <w:gridSpan w:val="2"/>
            <w:tcBorders>
              <w:top w:val="single" w:sz="4" w:space="0" w:color="000000"/>
              <w:left w:val="single" w:sz="4" w:space="0" w:color="000000"/>
              <w:bottom w:val="single" w:sz="4" w:space="0" w:color="000000"/>
              <w:right w:val="single" w:sz="4" w:space="0" w:color="000000"/>
            </w:tcBorders>
          </w:tcPr>
          <w:p w14:paraId="1C8CB666" w14:textId="1ACE69E4" w:rsidR="00175DB3" w:rsidRDefault="00175DB3">
            <w:pPr>
              <w:spacing w:line="259" w:lineRule="auto"/>
              <w:ind w:left="107" w:firstLine="0"/>
            </w:pPr>
            <w:r>
              <w:t>Student Center Set-Up Crew</w:t>
            </w:r>
          </w:p>
        </w:tc>
        <w:tc>
          <w:tcPr>
            <w:tcW w:w="2430" w:type="dxa"/>
            <w:tcBorders>
              <w:top w:val="single" w:sz="4" w:space="0" w:color="000000"/>
              <w:left w:val="single" w:sz="4" w:space="0" w:color="000000"/>
              <w:bottom w:val="single" w:sz="4" w:space="0" w:color="000000"/>
              <w:right w:val="single" w:sz="4" w:space="0" w:color="000000"/>
            </w:tcBorders>
          </w:tcPr>
          <w:p w14:paraId="5D3E1F79" w14:textId="3D64A5CB" w:rsidR="00175DB3" w:rsidRDefault="00175DB3">
            <w:pPr>
              <w:spacing w:line="259" w:lineRule="auto"/>
              <w:ind w:left="108" w:firstLine="0"/>
            </w:pPr>
            <w:r>
              <w:t>$20.00/hr.</w:t>
            </w:r>
          </w:p>
        </w:tc>
        <w:tc>
          <w:tcPr>
            <w:tcW w:w="2340" w:type="dxa"/>
            <w:tcBorders>
              <w:top w:val="single" w:sz="4" w:space="0" w:color="000000"/>
              <w:left w:val="single" w:sz="4" w:space="0" w:color="000000"/>
              <w:bottom w:val="single" w:sz="4" w:space="0" w:color="000000"/>
              <w:right w:val="single" w:sz="4" w:space="0" w:color="000000"/>
            </w:tcBorders>
          </w:tcPr>
          <w:p w14:paraId="334A5C8B" w14:textId="4ADD0D9E" w:rsidR="00175DB3" w:rsidRDefault="00175DB3">
            <w:pPr>
              <w:spacing w:line="259" w:lineRule="auto"/>
              <w:ind w:left="107" w:firstLine="0"/>
            </w:pPr>
            <w:r>
              <w:t>$25.00/hr.</w:t>
            </w:r>
          </w:p>
        </w:tc>
        <w:tc>
          <w:tcPr>
            <w:tcW w:w="2429" w:type="dxa"/>
            <w:gridSpan w:val="2"/>
            <w:tcBorders>
              <w:top w:val="single" w:sz="4" w:space="0" w:color="000000"/>
              <w:left w:val="single" w:sz="4" w:space="0" w:color="000000"/>
              <w:bottom w:val="single" w:sz="4" w:space="0" w:color="000000"/>
              <w:right w:val="single" w:sz="4" w:space="0" w:color="000000"/>
            </w:tcBorders>
          </w:tcPr>
          <w:p w14:paraId="46CD1670" w14:textId="01B08D5E" w:rsidR="00175DB3" w:rsidRDefault="00175DB3">
            <w:pPr>
              <w:spacing w:line="259" w:lineRule="auto"/>
              <w:ind w:left="107" w:firstLine="0"/>
            </w:pPr>
            <w:r>
              <w:t>$30.00/hr.</w:t>
            </w:r>
          </w:p>
        </w:tc>
      </w:tr>
      <w:tr w:rsidR="00DC74D4" w14:paraId="340B9643" w14:textId="77777777">
        <w:trPr>
          <w:trHeight w:val="562"/>
        </w:trPr>
        <w:tc>
          <w:tcPr>
            <w:tcW w:w="3599" w:type="dxa"/>
            <w:gridSpan w:val="2"/>
            <w:tcBorders>
              <w:top w:val="single" w:sz="4" w:space="0" w:color="000000"/>
              <w:left w:val="single" w:sz="4" w:space="0" w:color="000000"/>
              <w:bottom w:val="single" w:sz="4" w:space="0" w:color="000000"/>
              <w:right w:val="single" w:sz="4" w:space="0" w:color="000000"/>
            </w:tcBorders>
          </w:tcPr>
          <w:p w14:paraId="3BE3D3F0" w14:textId="77777777" w:rsidR="00DC74D4" w:rsidRDefault="003619DC">
            <w:pPr>
              <w:spacing w:line="259" w:lineRule="auto"/>
              <w:ind w:left="107" w:right="269" w:firstLine="0"/>
            </w:pPr>
            <w:r>
              <w:t xml:space="preserve">Information Technology Services </w:t>
            </w:r>
          </w:p>
        </w:tc>
        <w:tc>
          <w:tcPr>
            <w:tcW w:w="2430" w:type="dxa"/>
            <w:tcBorders>
              <w:top w:val="single" w:sz="4" w:space="0" w:color="000000"/>
              <w:left w:val="single" w:sz="4" w:space="0" w:color="000000"/>
              <w:bottom w:val="single" w:sz="4" w:space="0" w:color="000000"/>
              <w:right w:val="single" w:sz="4" w:space="0" w:color="000000"/>
            </w:tcBorders>
          </w:tcPr>
          <w:p w14:paraId="2E467601" w14:textId="77777777" w:rsidR="00DC74D4" w:rsidRDefault="003619DC">
            <w:pPr>
              <w:spacing w:line="259" w:lineRule="auto"/>
              <w:ind w:left="108" w:firstLine="0"/>
            </w:pPr>
            <w:r>
              <w:t xml:space="preserve">$20.00/hr. </w:t>
            </w:r>
          </w:p>
        </w:tc>
        <w:tc>
          <w:tcPr>
            <w:tcW w:w="2340" w:type="dxa"/>
            <w:tcBorders>
              <w:top w:val="single" w:sz="4" w:space="0" w:color="000000"/>
              <w:left w:val="single" w:sz="4" w:space="0" w:color="000000"/>
              <w:bottom w:val="single" w:sz="4" w:space="0" w:color="000000"/>
              <w:right w:val="single" w:sz="4" w:space="0" w:color="000000"/>
            </w:tcBorders>
          </w:tcPr>
          <w:p w14:paraId="6029D9B4" w14:textId="77777777" w:rsidR="00DC74D4" w:rsidRDefault="003619DC">
            <w:pPr>
              <w:spacing w:line="259" w:lineRule="auto"/>
              <w:ind w:left="107" w:firstLine="0"/>
            </w:pPr>
            <w:r>
              <w:t>$25.00/hr.</w:t>
            </w:r>
            <w:r>
              <w:rPr>
                <w:i/>
              </w:rPr>
              <w:t xml:space="preserve"> </w:t>
            </w:r>
          </w:p>
        </w:tc>
        <w:tc>
          <w:tcPr>
            <w:tcW w:w="2429" w:type="dxa"/>
            <w:gridSpan w:val="2"/>
            <w:tcBorders>
              <w:top w:val="single" w:sz="4" w:space="0" w:color="000000"/>
              <w:left w:val="single" w:sz="4" w:space="0" w:color="000000"/>
              <w:bottom w:val="single" w:sz="4" w:space="0" w:color="000000"/>
              <w:right w:val="single" w:sz="4" w:space="0" w:color="000000"/>
            </w:tcBorders>
          </w:tcPr>
          <w:p w14:paraId="4091CA53" w14:textId="77777777" w:rsidR="00DC74D4" w:rsidRDefault="003619DC">
            <w:pPr>
              <w:spacing w:line="259" w:lineRule="auto"/>
              <w:ind w:left="107" w:firstLine="0"/>
            </w:pPr>
            <w:r>
              <w:t xml:space="preserve">$30.00/hr. </w:t>
            </w:r>
          </w:p>
        </w:tc>
      </w:tr>
      <w:tr w:rsidR="00DC74D4" w14:paraId="12298743" w14:textId="77777777">
        <w:trPr>
          <w:trHeight w:val="564"/>
        </w:trPr>
        <w:tc>
          <w:tcPr>
            <w:tcW w:w="3599" w:type="dxa"/>
            <w:gridSpan w:val="2"/>
            <w:tcBorders>
              <w:top w:val="single" w:sz="4" w:space="0" w:color="000000"/>
              <w:left w:val="single" w:sz="4" w:space="0" w:color="000000"/>
              <w:bottom w:val="single" w:sz="4" w:space="0" w:color="000000"/>
              <w:right w:val="single" w:sz="4" w:space="0" w:color="000000"/>
            </w:tcBorders>
          </w:tcPr>
          <w:p w14:paraId="3B906673" w14:textId="77777777" w:rsidR="00DC74D4" w:rsidRDefault="003619DC">
            <w:pPr>
              <w:spacing w:line="259" w:lineRule="auto"/>
              <w:ind w:left="107" w:firstLine="0"/>
            </w:pPr>
            <w:r>
              <w:t xml:space="preserve">Physical Plant/ </w:t>
            </w:r>
          </w:p>
          <w:p w14:paraId="2DB72903" w14:textId="77777777" w:rsidR="00DC74D4" w:rsidRDefault="003619DC">
            <w:pPr>
              <w:spacing w:line="259" w:lineRule="auto"/>
              <w:ind w:left="107" w:firstLine="0"/>
            </w:pPr>
            <w:r>
              <w:t xml:space="preserve">Custodial Services </w:t>
            </w:r>
          </w:p>
        </w:tc>
        <w:tc>
          <w:tcPr>
            <w:tcW w:w="2430" w:type="dxa"/>
            <w:tcBorders>
              <w:top w:val="single" w:sz="4" w:space="0" w:color="000000"/>
              <w:left w:val="single" w:sz="4" w:space="0" w:color="000000"/>
              <w:bottom w:val="single" w:sz="4" w:space="0" w:color="000000"/>
              <w:right w:val="single" w:sz="4" w:space="0" w:color="000000"/>
            </w:tcBorders>
          </w:tcPr>
          <w:p w14:paraId="66AD2CC2" w14:textId="77777777" w:rsidR="00DC74D4" w:rsidRDefault="003619DC">
            <w:pPr>
              <w:spacing w:line="259" w:lineRule="auto"/>
              <w:ind w:left="108" w:firstLine="0"/>
            </w:pPr>
            <w:r>
              <w:t>$20.00/hr.</w:t>
            </w:r>
            <w:r>
              <w:rPr>
                <w:i/>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1C9AF20F" w14:textId="77777777" w:rsidR="00DC74D4" w:rsidRDefault="003619DC">
            <w:pPr>
              <w:spacing w:line="259" w:lineRule="auto"/>
              <w:ind w:left="107" w:firstLine="0"/>
            </w:pPr>
            <w:r>
              <w:t>$25.00/hr.</w:t>
            </w:r>
            <w:r>
              <w:rPr>
                <w:i/>
              </w:rPr>
              <w:t xml:space="preserve"> </w:t>
            </w:r>
          </w:p>
        </w:tc>
        <w:tc>
          <w:tcPr>
            <w:tcW w:w="2429" w:type="dxa"/>
            <w:gridSpan w:val="2"/>
            <w:tcBorders>
              <w:top w:val="single" w:sz="4" w:space="0" w:color="000000"/>
              <w:left w:val="single" w:sz="4" w:space="0" w:color="000000"/>
              <w:bottom w:val="single" w:sz="4" w:space="0" w:color="000000"/>
              <w:right w:val="single" w:sz="4" w:space="0" w:color="000000"/>
            </w:tcBorders>
          </w:tcPr>
          <w:p w14:paraId="7F44EC48" w14:textId="77777777" w:rsidR="00DC74D4" w:rsidRDefault="003619DC">
            <w:pPr>
              <w:spacing w:line="259" w:lineRule="auto"/>
              <w:ind w:left="107" w:firstLine="0"/>
            </w:pPr>
            <w:r>
              <w:t>$30.00/hr.</w:t>
            </w:r>
            <w:r>
              <w:rPr>
                <w:i/>
              </w:rPr>
              <w:t xml:space="preserve"> </w:t>
            </w:r>
          </w:p>
        </w:tc>
      </w:tr>
      <w:tr w:rsidR="00DC74D4" w14:paraId="466FC24B" w14:textId="77777777">
        <w:trPr>
          <w:trHeight w:val="286"/>
        </w:trPr>
        <w:tc>
          <w:tcPr>
            <w:tcW w:w="3599" w:type="dxa"/>
            <w:gridSpan w:val="2"/>
            <w:tcBorders>
              <w:top w:val="single" w:sz="4" w:space="0" w:color="000000"/>
              <w:left w:val="single" w:sz="4" w:space="0" w:color="000000"/>
              <w:bottom w:val="single" w:sz="4" w:space="0" w:color="000000"/>
              <w:right w:val="single" w:sz="4" w:space="0" w:color="000000"/>
            </w:tcBorders>
          </w:tcPr>
          <w:p w14:paraId="5E36C79D" w14:textId="77777777" w:rsidR="00DC74D4" w:rsidRDefault="003619DC">
            <w:pPr>
              <w:spacing w:line="259" w:lineRule="auto"/>
              <w:ind w:left="107" w:firstLine="0"/>
            </w:pPr>
            <w:r>
              <w:t xml:space="preserve">Public Safety Services </w:t>
            </w:r>
          </w:p>
        </w:tc>
        <w:tc>
          <w:tcPr>
            <w:tcW w:w="2430" w:type="dxa"/>
            <w:tcBorders>
              <w:top w:val="single" w:sz="4" w:space="0" w:color="000000"/>
              <w:left w:val="single" w:sz="4" w:space="0" w:color="000000"/>
              <w:bottom w:val="single" w:sz="4" w:space="0" w:color="000000"/>
              <w:right w:val="single" w:sz="4" w:space="0" w:color="000000"/>
            </w:tcBorders>
          </w:tcPr>
          <w:p w14:paraId="7694CDAA" w14:textId="77777777" w:rsidR="00DC74D4" w:rsidRDefault="003619DC">
            <w:pPr>
              <w:spacing w:line="259" w:lineRule="auto"/>
              <w:ind w:left="108" w:firstLine="0"/>
            </w:pPr>
            <w:r>
              <w:t xml:space="preserve">$35.00/hr. </w:t>
            </w:r>
          </w:p>
        </w:tc>
        <w:tc>
          <w:tcPr>
            <w:tcW w:w="2340" w:type="dxa"/>
            <w:tcBorders>
              <w:top w:val="single" w:sz="4" w:space="0" w:color="000000"/>
              <w:left w:val="single" w:sz="4" w:space="0" w:color="000000"/>
              <w:bottom w:val="single" w:sz="4" w:space="0" w:color="000000"/>
              <w:right w:val="single" w:sz="4" w:space="0" w:color="000000"/>
            </w:tcBorders>
          </w:tcPr>
          <w:p w14:paraId="45A2E7B9" w14:textId="77777777" w:rsidR="00DC74D4" w:rsidRDefault="003619DC">
            <w:pPr>
              <w:spacing w:line="259" w:lineRule="auto"/>
              <w:ind w:left="107" w:firstLine="0"/>
            </w:pPr>
            <w:r>
              <w:t>$35.00/hr.</w:t>
            </w:r>
            <w:r>
              <w:rPr>
                <w:i/>
              </w:rPr>
              <w:t xml:space="preserve"> </w:t>
            </w:r>
          </w:p>
        </w:tc>
        <w:tc>
          <w:tcPr>
            <w:tcW w:w="2429" w:type="dxa"/>
            <w:gridSpan w:val="2"/>
            <w:tcBorders>
              <w:top w:val="single" w:sz="4" w:space="0" w:color="000000"/>
              <w:left w:val="single" w:sz="4" w:space="0" w:color="000000"/>
              <w:bottom w:val="single" w:sz="4" w:space="0" w:color="000000"/>
              <w:right w:val="single" w:sz="4" w:space="0" w:color="000000"/>
            </w:tcBorders>
          </w:tcPr>
          <w:p w14:paraId="15A06C84" w14:textId="77777777" w:rsidR="00DC74D4" w:rsidRDefault="003619DC">
            <w:pPr>
              <w:spacing w:line="259" w:lineRule="auto"/>
              <w:ind w:left="107" w:firstLine="0"/>
            </w:pPr>
            <w:r>
              <w:t>$35.00/hr.</w:t>
            </w:r>
            <w:r>
              <w:rPr>
                <w:i/>
              </w:rPr>
              <w:t xml:space="preserve"> </w:t>
            </w:r>
          </w:p>
        </w:tc>
      </w:tr>
      <w:tr w:rsidR="00DC74D4" w14:paraId="3A2D7346" w14:textId="77777777">
        <w:trPr>
          <w:trHeight w:val="838"/>
        </w:trPr>
        <w:tc>
          <w:tcPr>
            <w:tcW w:w="3599" w:type="dxa"/>
            <w:gridSpan w:val="2"/>
            <w:tcBorders>
              <w:top w:val="single" w:sz="4" w:space="0" w:color="000000"/>
              <w:left w:val="single" w:sz="4" w:space="0" w:color="000000"/>
              <w:bottom w:val="single" w:sz="4" w:space="0" w:color="000000"/>
              <w:right w:val="single" w:sz="4" w:space="0" w:color="000000"/>
            </w:tcBorders>
          </w:tcPr>
          <w:p w14:paraId="487D95E1" w14:textId="77777777" w:rsidR="00DC74D4" w:rsidRDefault="003619DC">
            <w:pPr>
              <w:spacing w:line="259" w:lineRule="auto"/>
              <w:ind w:left="107" w:right="50" w:firstLine="0"/>
            </w:pPr>
            <w:r>
              <w:t xml:space="preserve">Building Management Support before/after regular office operating hours  </w:t>
            </w:r>
          </w:p>
        </w:tc>
        <w:tc>
          <w:tcPr>
            <w:tcW w:w="2430" w:type="dxa"/>
            <w:tcBorders>
              <w:top w:val="single" w:sz="4" w:space="0" w:color="000000"/>
              <w:left w:val="single" w:sz="4" w:space="0" w:color="000000"/>
              <w:bottom w:val="single" w:sz="4" w:space="0" w:color="000000"/>
              <w:right w:val="single" w:sz="4" w:space="0" w:color="000000"/>
            </w:tcBorders>
          </w:tcPr>
          <w:p w14:paraId="14EBC264" w14:textId="77777777" w:rsidR="00DC74D4" w:rsidRDefault="003619DC">
            <w:pPr>
              <w:spacing w:line="259" w:lineRule="auto"/>
              <w:ind w:left="108" w:firstLine="0"/>
            </w:pPr>
            <w:r>
              <w:t>$20.00/hr.</w:t>
            </w:r>
            <w:r>
              <w:rPr>
                <w:i/>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338D2E27" w14:textId="77777777" w:rsidR="00DC74D4" w:rsidRDefault="003619DC">
            <w:pPr>
              <w:spacing w:line="259" w:lineRule="auto"/>
              <w:ind w:left="107" w:firstLine="0"/>
            </w:pPr>
            <w:r>
              <w:t>$25.00/hr.</w:t>
            </w:r>
            <w:r>
              <w:rPr>
                <w:i/>
              </w:rPr>
              <w:t xml:space="preserve"> </w:t>
            </w:r>
          </w:p>
        </w:tc>
        <w:tc>
          <w:tcPr>
            <w:tcW w:w="2429" w:type="dxa"/>
            <w:gridSpan w:val="2"/>
            <w:tcBorders>
              <w:top w:val="single" w:sz="4" w:space="0" w:color="000000"/>
              <w:left w:val="single" w:sz="4" w:space="0" w:color="000000"/>
              <w:bottom w:val="single" w:sz="4" w:space="0" w:color="000000"/>
              <w:right w:val="single" w:sz="4" w:space="0" w:color="000000"/>
            </w:tcBorders>
          </w:tcPr>
          <w:p w14:paraId="4A304E02" w14:textId="77777777" w:rsidR="00DC74D4" w:rsidRDefault="003619DC">
            <w:pPr>
              <w:spacing w:line="259" w:lineRule="auto"/>
              <w:ind w:left="107" w:firstLine="0"/>
            </w:pPr>
            <w:r>
              <w:t>$30.00/hr.</w:t>
            </w:r>
            <w:r>
              <w:rPr>
                <w:i/>
              </w:rPr>
              <w:t xml:space="preserve"> </w:t>
            </w:r>
          </w:p>
        </w:tc>
      </w:tr>
      <w:tr w:rsidR="00DC74D4" w14:paraId="7941A49A" w14:textId="77777777">
        <w:trPr>
          <w:trHeight w:val="562"/>
        </w:trPr>
        <w:tc>
          <w:tcPr>
            <w:tcW w:w="3599" w:type="dxa"/>
            <w:gridSpan w:val="2"/>
            <w:tcBorders>
              <w:top w:val="single" w:sz="4" w:space="0" w:color="000000"/>
              <w:left w:val="single" w:sz="4" w:space="0" w:color="000000"/>
              <w:bottom w:val="single" w:sz="4" w:space="0" w:color="000000"/>
              <w:right w:val="single" w:sz="4" w:space="0" w:color="000000"/>
            </w:tcBorders>
          </w:tcPr>
          <w:p w14:paraId="7CAC2861" w14:textId="77777777" w:rsidR="00DC74D4" w:rsidRDefault="003619DC">
            <w:pPr>
              <w:spacing w:line="259" w:lineRule="auto"/>
              <w:ind w:left="107" w:firstLine="0"/>
            </w:pPr>
            <w:r>
              <w:t xml:space="preserve">Rearrangement of Room without prior notification </w:t>
            </w:r>
          </w:p>
        </w:tc>
        <w:tc>
          <w:tcPr>
            <w:tcW w:w="2430" w:type="dxa"/>
            <w:tcBorders>
              <w:top w:val="single" w:sz="4" w:space="0" w:color="000000"/>
              <w:left w:val="single" w:sz="4" w:space="0" w:color="000000"/>
              <w:bottom w:val="single" w:sz="4" w:space="0" w:color="000000"/>
              <w:right w:val="single" w:sz="4" w:space="0" w:color="000000"/>
            </w:tcBorders>
          </w:tcPr>
          <w:p w14:paraId="73961D47" w14:textId="77777777" w:rsidR="00DC74D4" w:rsidRDefault="003619DC">
            <w:pPr>
              <w:spacing w:line="259" w:lineRule="auto"/>
              <w:ind w:left="108" w:firstLine="0"/>
            </w:pPr>
            <w:r>
              <w:t xml:space="preserve">$10.00 flat </w:t>
            </w:r>
          </w:p>
        </w:tc>
        <w:tc>
          <w:tcPr>
            <w:tcW w:w="2340" w:type="dxa"/>
            <w:tcBorders>
              <w:top w:val="single" w:sz="4" w:space="0" w:color="000000"/>
              <w:left w:val="single" w:sz="4" w:space="0" w:color="000000"/>
              <w:bottom w:val="single" w:sz="4" w:space="0" w:color="000000"/>
              <w:right w:val="single" w:sz="4" w:space="0" w:color="000000"/>
            </w:tcBorders>
          </w:tcPr>
          <w:p w14:paraId="60EE195D" w14:textId="77777777" w:rsidR="00DC74D4" w:rsidRDefault="003619DC">
            <w:pPr>
              <w:spacing w:line="259" w:lineRule="auto"/>
              <w:ind w:left="107" w:firstLine="0"/>
            </w:pPr>
            <w:r>
              <w:t xml:space="preserve">$25.00/hr. </w:t>
            </w:r>
          </w:p>
        </w:tc>
        <w:tc>
          <w:tcPr>
            <w:tcW w:w="2429" w:type="dxa"/>
            <w:gridSpan w:val="2"/>
            <w:tcBorders>
              <w:top w:val="single" w:sz="4" w:space="0" w:color="000000"/>
              <w:left w:val="single" w:sz="4" w:space="0" w:color="000000"/>
              <w:bottom w:val="single" w:sz="4" w:space="0" w:color="000000"/>
              <w:right w:val="single" w:sz="4" w:space="0" w:color="000000"/>
            </w:tcBorders>
          </w:tcPr>
          <w:p w14:paraId="294FE645" w14:textId="77777777" w:rsidR="00DC74D4" w:rsidRDefault="003619DC">
            <w:pPr>
              <w:spacing w:line="259" w:lineRule="auto"/>
              <w:ind w:left="107" w:firstLine="0"/>
            </w:pPr>
            <w:r>
              <w:t xml:space="preserve">$30.00/hr. </w:t>
            </w:r>
          </w:p>
        </w:tc>
      </w:tr>
      <w:tr w:rsidR="00DC74D4" w14:paraId="5032A5D4" w14:textId="77777777">
        <w:trPr>
          <w:trHeight w:val="562"/>
        </w:trPr>
        <w:tc>
          <w:tcPr>
            <w:tcW w:w="3599" w:type="dxa"/>
            <w:gridSpan w:val="2"/>
            <w:tcBorders>
              <w:top w:val="single" w:sz="4" w:space="0" w:color="000000"/>
              <w:left w:val="single" w:sz="4" w:space="0" w:color="000000"/>
              <w:bottom w:val="single" w:sz="4" w:space="0" w:color="000000"/>
              <w:right w:val="single" w:sz="4" w:space="0" w:color="000000"/>
            </w:tcBorders>
          </w:tcPr>
          <w:p w14:paraId="6654A958" w14:textId="77777777" w:rsidR="00DC74D4" w:rsidRDefault="003619DC">
            <w:pPr>
              <w:spacing w:line="259" w:lineRule="auto"/>
              <w:ind w:left="107" w:firstLine="0"/>
            </w:pPr>
            <w:r>
              <w:t xml:space="preserve">Scheduled Event “No Shows” </w:t>
            </w:r>
          </w:p>
        </w:tc>
        <w:tc>
          <w:tcPr>
            <w:tcW w:w="2430" w:type="dxa"/>
            <w:tcBorders>
              <w:top w:val="single" w:sz="4" w:space="0" w:color="000000"/>
              <w:left w:val="single" w:sz="4" w:space="0" w:color="000000"/>
              <w:bottom w:val="single" w:sz="4" w:space="0" w:color="000000"/>
              <w:right w:val="single" w:sz="4" w:space="0" w:color="000000"/>
            </w:tcBorders>
          </w:tcPr>
          <w:p w14:paraId="58F1897B" w14:textId="77777777" w:rsidR="00DC74D4" w:rsidRDefault="003619DC">
            <w:pPr>
              <w:spacing w:line="259" w:lineRule="auto"/>
              <w:ind w:left="108" w:firstLine="0"/>
            </w:pPr>
            <w:r>
              <w:t xml:space="preserve">$10.00 flat </w:t>
            </w:r>
          </w:p>
        </w:tc>
        <w:tc>
          <w:tcPr>
            <w:tcW w:w="2340" w:type="dxa"/>
            <w:tcBorders>
              <w:top w:val="single" w:sz="4" w:space="0" w:color="000000"/>
              <w:left w:val="single" w:sz="4" w:space="0" w:color="000000"/>
              <w:bottom w:val="single" w:sz="4" w:space="0" w:color="000000"/>
              <w:right w:val="single" w:sz="4" w:space="0" w:color="000000"/>
            </w:tcBorders>
          </w:tcPr>
          <w:p w14:paraId="45341ED5" w14:textId="77777777" w:rsidR="00DC74D4" w:rsidRDefault="003619DC">
            <w:pPr>
              <w:spacing w:line="259" w:lineRule="auto"/>
              <w:ind w:left="107" w:firstLine="0"/>
            </w:pPr>
            <w:r>
              <w:t xml:space="preserve">See Cancellation below </w:t>
            </w:r>
          </w:p>
        </w:tc>
        <w:tc>
          <w:tcPr>
            <w:tcW w:w="2429" w:type="dxa"/>
            <w:gridSpan w:val="2"/>
            <w:tcBorders>
              <w:top w:val="single" w:sz="4" w:space="0" w:color="000000"/>
              <w:left w:val="single" w:sz="4" w:space="0" w:color="000000"/>
              <w:bottom w:val="single" w:sz="4" w:space="0" w:color="000000"/>
              <w:right w:val="single" w:sz="4" w:space="0" w:color="000000"/>
            </w:tcBorders>
          </w:tcPr>
          <w:p w14:paraId="7B8FA179" w14:textId="77777777" w:rsidR="00DC74D4" w:rsidRDefault="003619DC">
            <w:pPr>
              <w:spacing w:line="259" w:lineRule="auto"/>
              <w:ind w:left="107" w:right="58" w:firstLine="0"/>
            </w:pPr>
            <w:r>
              <w:t xml:space="preserve">See Cancellation below </w:t>
            </w:r>
          </w:p>
        </w:tc>
      </w:tr>
      <w:tr w:rsidR="00DC74D4" w14:paraId="33437A02" w14:textId="77777777">
        <w:trPr>
          <w:trHeight w:val="838"/>
        </w:trPr>
        <w:tc>
          <w:tcPr>
            <w:tcW w:w="3599" w:type="dxa"/>
            <w:gridSpan w:val="2"/>
            <w:tcBorders>
              <w:top w:val="single" w:sz="4" w:space="0" w:color="000000"/>
              <w:left w:val="single" w:sz="4" w:space="0" w:color="000000"/>
              <w:bottom w:val="single" w:sz="4" w:space="0" w:color="000000"/>
              <w:right w:val="single" w:sz="4" w:space="0" w:color="000000"/>
            </w:tcBorders>
          </w:tcPr>
          <w:p w14:paraId="10269956" w14:textId="44AC7E5C" w:rsidR="00DC74D4" w:rsidRDefault="007D4C35" w:rsidP="007D4C35">
            <w:pPr>
              <w:spacing w:line="259" w:lineRule="auto"/>
              <w:ind w:left="0" w:firstLine="0"/>
            </w:pPr>
            <w:r>
              <w:t xml:space="preserve"> OVERTIME</w:t>
            </w:r>
            <w:r w:rsidR="003619DC">
              <w:t xml:space="preserve"> </w:t>
            </w:r>
            <w:r>
              <w:t>Fees for University Aff</w:t>
            </w:r>
            <w:r w:rsidR="00E84E06">
              <w:t xml:space="preserve">iliated Groups </w:t>
            </w:r>
          </w:p>
          <w:p w14:paraId="33D54173" w14:textId="5C8CBE20" w:rsidR="00DC74D4" w:rsidRDefault="00DC74D4" w:rsidP="007D4C35">
            <w:pPr>
              <w:spacing w:line="259" w:lineRule="auto"/>
              <w:ind w:left="0" w:firstLine="0"/>
            </w:pPr>
          </w:p>
        </w:tc>
        <w:tc>
          <w:tcPr>
            <w:tcW w:w="2430" w:type="dxa"/>
            <w:tcBorders>
              <w:top w:val="single" w:sz="4" w:space="0" w:color="000000"/>
              <w:left w:val="single" w:sz="4" w:space="0" w:color="000000"/>
              <w:bottom w:val="single" w:sz="4" w:space="0" w:color="000000"/>
              <w:right w:val="single" w:sz="4" w:space="0" w:color="000000"/>
            </w:tcBorders>
          </w:tcPr>
          <w:p w14:paraId="173C9E04" w14:textId="77777777" w:rsidR="00DC74D4" w:rsidRDefault="003619DC">
            <w:pPr>
              <w:spacing w:line="259" w:lineRule="auto"/>
              <w:ind w:left="108" w:firstLine="0"/>
            </w:pPr>
            <w:r>
              <w:t>80% off Non-</w:t>
            </w:r>
          </w:p>
          <w:p w14:paraId="0B86ACA3" w14:textId="77777777" w:rsidR="00DC74D4" w:rsidRDefault="003619DC">
            <w:pPr>
              <w:spacing w:line="259" w:lineRule="auto"/>
              <w:ind w:left="108" w:firstLine="0"/>
            </w:pPr>
            <w:r>
              <w:t xml:space="preserve">University Affiliated </w:t>
            </w:r>
          </w:p>
          <w:p w14:paraId="4899B0FF" w14:textId="77777777" w:rsidR="00DC74D4" w:rsidRDefault="003619DC">
            <w:pPr>
              <w:spacing w:line="259" w:lineRule="auto"/>
              <w:ind w:left="108" w:firstLine="0"/>
            </w:pPr>
            <w:r>
              <w:t xml:space="preserve">Non-Profit rental rate </w:t>
            </w:r>
          </w:p>
        </w:tc>
        <w:tc>
          <w:tcPr>
            <w:tcW w:w="2340" w:type="dxa"/>
            <w:tcBorders>
              <w:top w:val="single" w:sz="4" w:space="0" w:color="000000"/>
              <w:left w:val="single" w:sz="4" w:space="0" w:color="000000"/>
              <w:bottom w:val="single" w:sz="4" w:space="0" w:color="000000"/>
              <w:right w:val="single" w:sz="4" w:space="0" w:color="000000"/>
            </w:tcBorders>
          </w:tcPr>
          <w:p w14:paraId="4B2800ED" w14:textId="77777777" w:rsidR="00DC74D4" w:rsidRDefault="003619DC">
            <w:pPr>
              <w:spacing w:line="259" w:lineRule="auto"/>
              <w:ind w:left="107" w:firstLine="0"/>
            </w:pPr>
            <w:r>
              <w:t xml:space="preserve">N/A </w:t>
            </w:r>
          </w:p>
        </w:tc>
        <w:tc>
          <w:tcPr>
            <w:tcW w:w="2429" w:type="dxa"/>
            <w:gridSpan w:val="2"/>
            <w:tcBorders>
              <w:top w:val="single" w:sz="4" w:space="0" w:color="000000"/>
              <w:left w:val="single" w:sz="4" w:space="0" w:color="000000"/>
              <w:bottom w:val="single" w:sz="4" w:space="0" w:color="000000"/>
              <w:right w:val="single" w:sz="4" w:space="0" w:color="000000"/>
            </w:tcBorders>
          </w:tcPr>
          <w:p w14:paraId="58B85937" w14:textId="77777777" w:rsidR="00DC74D4" w:rsidRDefault="003619DC">
            <w:pPr>
              <w:spacing w:line="259" w:lineRule="auto"/>
              <w:ind w:left="107" w:firstLine="0"/>
            </w:pPr>
            <w:r>
              <w:t xml:space="preserve">N/A </w:t>
            </w:r>
          </w:p>
        </w:tc>
      </w:tr>
    </w:tbl>
    <w:p w14:paraId="3EAC6F33" w14:textId="77777777" w:rsidR="00DC74D4" w:rsidRDefault="003619DC">
      <w:pPr>
        <w:spacing w:line="259" w:lineRule="auto"/>
        <w:ind w:left="0" w:firstLine="0"/>
      </w:pPr>
      <w:r>
        <w:t xml:space="preserve"> </w:t>
      </w:r>
    </w:p>
    <w:p w14:paraId="737F413E" w14:textId="7CC7A206" w:rsidR="00D71874" w:rsidRDefault="003619DC">
      <w:pPr>
        <w:ind w:left="-5"/>
      </w:pPr>
      <w:r>
        <w:t xml:space="preserve">Normally University </w:t>
      </w:r>
      <w:r>
        <w:rPr>
          <w:u w:val="single" w:color="000000"/>
        </w:rPr>
        <w:t>Affiliated Groups</w:t>
      </w:r>
      <w:r>
        <w:t xml:space="preserve"> are not charged except where </w:t>
      </w:r>
      <w:r>
        <w:rPr>
          <w:u w:val="single" w:color="000000"/>
        </w:rPr>
        <w:t>OVERTIME</w:t>
      </w:r>
      <w:r w:rsidR="00E84E06">
        <w:rPr>
          <w:u w:val="single" w:color="000000"/>
        </w:rPr>
        <w:t xml:space="preserve"> (</w:t>
      </w:r>
      <w:r w:rsidR="00144D2D">
        <w:rPr>
          <w:u w:val="single" w:color="000000"/>
        </w:rPr>
        <w:t>any amount of time outside normal operating hours</w:t>
      </w:r>
      <w:r>
        <w:t xml:space="preserve"> </w:t>
      </w:r>
      <w:r w:rsidR="00D71874">
        <w:t xml:space="preserve">= </w:t>
      </w:r>
      <w:r>
        <w:t xml:space="preserve">80% off the Non-Profit rental rates. </w:t>
      </w:r>
      <w:r w:rsidR="00D71874">
        <w:br/>
      </w:r>
    </w:p>
    <w:p w14:paraId="7832D483" w14:textId="6FA3A1B3" w:rsidR="00DC74D4" w:rsidRDefault="003619DC">
      <w:pPr>
        <w:ind w:left="-5"/>
      </w:pPr>
      <w:r>
        <w:t xml:space="preserve">If income/revenue producing, see Income/Revenue Producing Policy. Any portion of an hour will be charged as a full hour. Overtime is defined as outside normal operating hours for the building or department in question.  </w:t>
      </w:r>
    </w:p>
    <w:p w14:paraId="510F8F63" w14:textId="77777777" w:rsidR="00DC74D4" w:rsidRDefault="003619DC">
      <w:pPr>
        <w:spacing w:line="259" w:lineRule="auto"/>
        <w:ind w:left="0" w:firstLine="0"/>
      </w:pPr>
      <w:r>
        <w:t xml:space="preserve"> </w:t>
      </w:r>
    </w:p>
    <w:p w14:paraId="5CFCB516" w14:textId="77777777" w:rsidR="00DC74D4" w:rsidRDefault="003619DC">
      <w:pPr>
        <w:ind w:left="-5"/>
      </w:pPr>
      <w:r>
        <w:t xml:space="preserve">Usage by private (non-University employed) individuals will be treated as a </w:t>
      </w:r>
      <w:r>
        <w:rPr>
          <w:u w:val="single" w:color="000000"/>
        </w:rPr>
        <w:t>Non-Affiliated</w:t>
      </w:r>
      <w:r>
        <w:t xml:space="preserve">, for-profit usage. Private usage by university employees will be treated as </w:t>
      </w:r>
      <w:r>
        <w:rPr>
          <w:u w:val="single" w:color="000000"/>
        </w:rPr>
        <w:t>Non-Affiliated</w:t>
      </w:r>
      <w:r>
        <w:t xml:space="preserve">, non-profit usage. </w:t>
      </w:r>
    </w:p>
    <w:p w14:paraId="65BBEAF3" w14:textId="77777777" w:rsidR="00DC74D4" w:rsidRDefault="003619DC">
      <w:pPr>
        <w:spacing w:line="259" w:lineRule="auto"/>
        <w:ind w:left="0" w:firstLine="0"/>
      </w:pPr>
      <w:r>
        <w:t xml:space="preserve"> </w:t>
      </w:r>
    </w:p>
    <w:p w14:paraId="753163EF" w14:textId="77777777" w:rsidR="00DC74D4" w:rsidRDefault="003619DC">
      <w:pPr>
        <w:ind w:left="-5"/>
      </w:pPr>
      <w:r>
        <w:t xml:space="preserve">Concerts, dances, and other public events may be required to have officers from the Office of Public Safety on duty at the event.  The organization will be charged at the labor rates specified above. </w:t>
      </w:r>
    </w:p>
    <w:p w14:paraId="02D3CB1A" w14:textId="77777777" w:rsidR="00DC74D4" w:rsidRDefault="003619DC">
      <w:pPr>
        <w:spacing w:line="259" w:lineRule="auto"/>
        <w:ind w:left="0" w:firstLine="0"/>
      </w:pPr>
      <w:r>
        <w:t xml:space="preserve"> </w:t>
      </w:r>
    </w:p>
    <w:p w14:paraId="122360EA" w14:textId="77777777" w:rsidR="00DC74D4" w:rsidRDefault="003619DC">
      <w:pPr>
        <w:ind w:left="-5"/>
      </w:pPr>
      <w:r>
        <w:t xml:space="preserve">No shows for University Affiliated will be assessed a $10.00 flat fee along with a setup fee or tech fee if sponsor requested such support and will be placed on probation until fee(s) is paid in full.  </w:t>
      </w:r>
    </w:p>
    <w:p w14:paraId="7249BAE3" w14:textId="77777777" w:rsidR="00DC74D4" w:rsidRDefault="003619DC">
      <w:pPr>
        <w:spacing w:line="259" w:lineRule="auto"/>
        <w:ind w:left="0" w:firstLine="0"/>
      </w:pPr>
      <w:r>
        <w:t xml:space="preserve"> </w:t>
      </w:r>
    </w:p>
    <w:p w14:paraId="11938B0E" w14:textId="77777777" w:rsidR="00DC74D4" w:rsidRDefault="003619DC">
      <w:pPr>
        <w:ind w:left="-5"/>
      </w:pPr>
      <w:r>
        <w:lastRenderedPageBreak/>
        <w:t xml:space="preserve">Rearrangement of reserved meeting room space without prior notification will be assessed a $10.00 flat fee and will be placed on probation until fee is paid in full. Non-University Affiliated will be assessed an hourly fee – see chart above.  </w:t>
      </w:r>
    </w:p>
    <w:p w14:paraId="644A63D6" w14:textId="77777777" w:rsidR="00DC74D4" w:rsidRDefault="003619DC">
      <w:pPr>
        <w:spacing w:line="259" w:lineRule="auto"/>
        <w:ind w:left="0" w:firstLine="0"/>
      </w:pPr>
      <w:r>
        <w:t xml:space="preserve"> </w:t>
      </w:r>
    </w:p>
    <w:p w14:paraId="14E4FB16" w14:textId="77777777" w:rsidR="00DC74D4" w:rsidRDefault="003619DC">
      <w:pPr>
        <w:spacing w:after="155" w:line="257" w:lineRule="auto"/>
        <w:ind w:left="0" w:firstLine="0"/>
        <w:jc w:val="both"/>
      </w:pPr>
      <w:r>
        <w:t xml:space="preserve">Non-University Affiliated </w:t>
      </w:r>
      <w:r>
        <w:rPr>
          <w:rFonts w:ascii="Cambria" w:eastAsia="Cambria" w:hAnsi="Cambria" w:cs="Cambria"/>
        </w:rPr>
        <w:t xml:space="preserve">cancellations received 0-14 days before an event will be charged 100% of rental fee.  Cancellations received 15-30 days before event will be charged 50% of rental fee.  Cancellations received 31-60 days before event will be charged 25% of rental fee.  Cancellations received 61+ days before event will not be charged.   </w:t>
      </w:r>
    </w:p>
    <w:p w14:paraId="2F813583" w14:textId="77777777" w:rsidR="00DC74D4" w:rsidRDefault="003619DC">
      <w:pPr>
        <w:spacing w:line="259" w:lineRule="auto"/>
        <w:ind w:left="0" w:firstLine="0"/>
      </w:pPr>
      <w:r>
        <w:t xml:space="preserve"> </w:t>
      </w:r>
    </w:p>
    <w:p w14:paraId="0AEEB71D" w14:textId="77777777" w:rsidR="00DC74D4" w:rsidRDefault="003619DC">
      <w:pPr>
        <w:spacing w:line="259" w:lineRule="auto"/>
        <w:ind w:left="0" w:right="5" w:firstLine="0"/>
        <w:jc w:val="center"/>
      </w:pPr>
      <w:r>
        <w:t xml:space="preserve">These fees will be reviewed and revised as needed on an annual basis. Revised 11/13/23. </w:t>
      </w:r>
    </w:p>
    <w:sectPr w:rsidR="00DC74D4">
      <w:pgSz w:w="12240" w:h="15840"/>
      <w:pgMar w:top="996" w:right="718"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4D4"/>
    <w:rsid w:val="00144D2D"/>
    <w:rsid w:val="00175DB3"/>
    <w:rsid w:val="003619DC"/>
    <w:rsid w:val="007D4C35"/>
    <w:rsid w:val="007D74C3"/>
    <w:rsid w:val="00994FED"/>
    <w:rsid w:val="00BD2C6D"/>
    <w:rsid w:val="00D71874"/>
    <w:rsid w:val="00DC74D4"/>
    <w:rsid w:val="00E8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6CD23"/>
  <w15:docId w15:val="{DF460E2F-F189-40C9-8046-1A671375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8"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418</Words>
  <Characters>2383</Characters>
  <Application>Microsoft Office Word</Application>
  <DocSecurity>0</DocSecurity>
  <Lines>19</Lines>
  <Paragraphs>5</Paragraphs>
  <ScaleCrop>false</ScaleCrop>
  <Company>East Tennessee State University</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Hensley, Laura G.</cp:lastModifiedBy>
  <cp:revision>10</cp:revision>
  <dcterms:created xsi:type="dcterms:W3CDTF">2024-05-13T12:23:00Z</dcterms:created>
  <dcterms:modified xsi:type="dcterms:W3CDTF">2024-12-04T19:54:00Z</dcterms:modified>
</cp:coreProperties>
</file>