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66" w:rsidRDefault="00035D66" w:rsidP="00035D66">
      <w:pPr>
        <w:tabs>
          <w:tab w:val="center" w:pos="4680"/>
          <w:tab w:val="left" w:pos="5054"/>
          <w:tab w:val="left" w:pos="5832"/>
          <w:tab w:val="left" w:pos="6512"/>
          <w:tab w:val="left" w:pos="7192"/>
          <w:tab w:val="left" w:pos="7920"/>
        </w:tabs>
        <w:rPr>
          <w:b/>
          <w:sz w:val="28"/>
          <w:szCs w:val="28"/>
        </w:rPr>
      </w:pPr>
      <w:r w:rsidRPr="00E24D72">
        <w:rPr>
          <w:b/>
          <w:sz w:val="28"/>
          <w:szCs w:val="28"/>
        </w:rPr>
        <w:t>Priority for Facility Use</w:t>
      </w:r>
    </w:p>
    <w:p w:rsidR="00035D66" w:rsidRPr="00E24D72" w:rsidRDefault="00035D66" w:rsidP="00035D66">
      <w:pPr>
        <w:tabs>
          <w:tab w:val="center" w:pos="4680"/>
          <w:tab w:val="left" w:pos="5054"/>
          <w:tab w:val="left" w:pos="5832"/>
          <w:tab w:val="left" w:pos="6512"/>
          <w:tab w:val="left" w:pos="7192"/>
          <w:tab w:val="left" w:pos="7920"/>
        </w:tabs>
        <w:rPr>
          <w:sz w:val="28"/>
          <w:szCs w:val="28"/>
        </w:rPr>
      </w:pPr>
      <w:bookmarkStart w:id="0" w:name="_GoBack"/>
    </w:p>
    <w:bookmarkEnd w:id="0"/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rPr>
          <w:color w:val="000000"/>
        </w:rPr>
      </w:pPr>
      <w:r>
        <w:t>1</w:t>
      </w:r>
      <w:r w:rsidRPr="00CD56C7">
        <w:rPr>
          <w:color w:val="000000"/>
        </w:rPr>
        <w:t xml:space="preserve">.  </w:t>
      </w:r>
      <w:r w:rsidRPr="00205AB2">
        <w:rPr>
          <w:color w:val="000000"/>
          <w:u w:val="single"/>
        </w:rPr>
        <w:t xml:space="preserve">D. P. Culp </w:t>
      </w:r>
      <w:r w:rsidR="004B7D1B">
        <w:rPr>
          <w:color w:val="000000"/>
          <w:u w:val="single"/>
        </w:rPr>
        <w:t>Student Center</w:t>
      </w:r>
      <w:r w:rsidRPr="00205AB2">
        <w:rPr>
          <w:color w:val="000000"/>
          <w:u w:val="single"/>
        </w:rPr>
        <w:t>:</w:t>
      </w:r>
    </w:p>
    <w:p w:rsidR="00035D66" w:rsidRPr="00205AB2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777"/>
      </w:pPr>
      <w:r w:rsidRPr="00205AB2">
        <w:t xml:space="preserve">Included in this area are all facilities held within the Culp Center </w:t>
      </w:r>
      <w:r>
        <w:t>as well as outdoor</w:t>
      </w:r>
      <w:r w:rsidRPr="00205AB2">
        <w:t xml:space="preserve"> areas associated with the Culp Center.  Priority for the use of this area is as follows:</w:t>
      </w:r>
    </w:p>
    <w:p w:rsidR="00035D66" w:rsidRPr="00205AB2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</w:pPr>
      <w:r w:rsidRPr="00205AB2">
        <w:t>A.  Buctainment programs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B.  ETSU registered student organizations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C.  ETSU academic departments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 xml:space="preserve">D.  </w:t>
      </w:r>
      <w:r w:rsidRPr="00E24D72">
        <w:rPr>
          <w:color w:val="000000"/>
          <w:u w:val="single"/>
        </w:rPr>
        <w:t>Affiliated</w:t>
      </w:r>
      <w:r w:rsidRPr="00CD56C7">
        <w:rPr>
          <w:color w:val="000000"/>
        </w:rPr>
        <w:t xml:space="preserve"> administrative organizations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1458" w:hanging="681"/>
        <w:rPr>
          <w:color w:val="000000"/>
        </w:rPr>
      </w:pPr>
      <w:r w:rsidRPr="00CD56C7">
        <w:rPr>
          <w:color w:val="000000"/>
        </w:rPr>
        <w:t>E.  Activities co</w:t>
      </w:r>
      <w:r w:rsidRPr="00CD56C7">
        <w:rPr>
          <w:color w:val="000000"/>
        </w:rPr>
        <w:noBreakHyphen/>
        <w:t>sponsored by affiliated organizations and external groups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 xml:space="preserve">F.  </w:t>
      </w:r>
      <w:r w:rsidRPr="00E24D72">
        <w:rPr>
          <w:color w:val="000000"/>
          <w:u w:val="single"/>
        </w:rPr>
        <w:t>Non</w:t>
      </w:r>
      <w:r w:rsidRPr="00E24D72">
        <w:rPr>
          <w:color w:val="000000"/>
          <w:u w:val="single"/>
        </w:rPr>
        <w:noBreakHyphen/>
        <w:t>Affiliated Organizations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>
        <w:rPr>
          <w:color w:val="000000"/>
        </w:rPr>
        <w:t xml:space="preserve">G. </w:t>
      </w:r>
      <w:r w:rsidRPr="00D34ADD">
        <w:rPr>
          <w:color w:val="000000"/>
          <w:u w:val="single"/>
        </w:rPr>
        <w:t>Non-Affiliated Individuals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rPr>
          <w:color w:val="000000"/>
        </w:rPr>
      </w:pP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rPr>
          <w:color w:val="000000"/>
        </w:rPr>
      </w:pPr>
      <w:r w:rsidRPr="00CD56C7">
        <w:rPr>
          <w:color w:val="000000"/>
        </w:rPr>
        <w:t xml:space="preserve">2.  </w:t>
      </w:r>
      <w:r w:rsidRPr="00205AB2">
        <w:rPr>
          <w:color w:val="000000"/>
          <w:u w:val="single"/>
        </w:rPr>
        <w:t>University Academic Facilities: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777"/>
        <w:rPr>
          <w:color w:val="000000"/>
        </w:rPr>
      </w:pPr>
      <w:r w:rsidRPr="00CD56C7">
        <w:rPr>
          <w:color w:val="000000"/>
        </w:rPr>
        <w:t>Included in this area are all facilities normally assigned to the various academic departments of the University.  Priority for the use of these facilities is as follows: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A.  Academic classes and/or departments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B.  Continuing Education classes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C.  ETSU registered organizations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1458" w:hanging="681"/>
        <w:rPr>
          <w:color w:val="000000"/>
        </w:rPr>
      </w:pPr>
      <w:r w:rsidRPr="00CD56C7">
        <w:rPr>
          <w:color w:val="000000"/>
        </w:rPr>
        <w:t>D.  Activities co</w:t>
      </w:r>
      <w:r w:rsidRPr="00CD56C7">
        <w:rPr>
          <w:color w:val="000000"/>
        </w:rPr>
        <w:noBreakHyphen/>
        <w:t xml:space="preserve">sponsored by </w:t>
      </w:r>
      <w:r>
        <w:rPr>
          <w:color w:val="000000"/>
          <w:u w:val="single"/>
        </w:rPr>
        <w:t>Affiliated O</w:t>
      </w:r>
      <w:r w:rsidRPr="00E24D72">
        <w:rPr>
          <w:color w:val="000000"/>
          <w:u w:val="single"/>
        </w:rPr>
        <w:t>rganizations</w:t>
      </w:r>
      <w:r w:rsidRPr="00CD56C7">
        <w:rPr>
          <w:color w:val="000000"/>
        </w:rPr>
        <w:t xml:space="preserve"> and outside groups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>
        <w:rPr>
          <w:color w:val="000000"/>
        </w:rPr>
        <w:t xml:space="preserve">E.  </w:t>
      </w:r>
      <w:r w:rsidRPr="00E24D72">
        <w:rPr>
          <w:color w:val="000000"/>
          <w:u w:val="single"/>
        </w:rPr>
        <w:t>Non</w:t>
      </w:r>
      <w:r w:rsidRPr="00E24D72">
        <w:rPr>
          <w:color w:val="000000"/>
          <w:u w:val="single"/>
        </w:rPr>
        <w:noBreakHyphen/>
        <w:t>Affiliated Organizations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rPr>
          <w:color w:val="000000"/>
        </w:rPr>
      </w:pP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rPr>
          <w:color w:val="000000"/>
        </w:rPr>
      </w:pPr>
      <w:r w:rsidRPr="00CD56C7">
        <w:rPr>
          <w:color w:val="000000"/>
        </w:rPr>
        <w:t xml:space="preserve">3.  </w:t>
      </w:r>
      <w:r w:rsidRPr="00205AB2">
        <w:rPr>
          <w:color w:val="000000"/>
          <w:u w:val="single"/>
        </w:rPr>
        <w:t>Athletic and Physical Education Facilities: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777"/>
        <w:rPr>
          <w:color w:val="000000"/>
        </w:rPr>
      </w:pPr>
      <w:r w:rsidRPr="00CD56C7">
        <w:rPr>
          <w:color w:val="000000"/>
        </w:rPr>
        <w:t xml:space="preserve">Included in this area are the Memorial Center, Brooks Gymnasium, University School Gymnasium, Soccer Fields, Outdoor Athletic Areas (Baseball </w:t>
      </w:r>
      <w:r w:rsidRPr="00205AB2">
        <w:t xml:space="preserve">Field, Softball Field, </w:t>
      </w:r>
      <w:r>
        <w:t xml:space="preserve">Football Field, </w:t>
      </w:r>
      <w:r w:rsidRPr="00205AB2">
        <w:t>Track</w:t>
      </w:r>
      <w:r w:rsidRPr="00CD56C7">
        <w:rPr>
          <w:color w:val="000000"/>
        </w:rPr>
        <w:t>, Tennis Courts, Practice Fields, etc.).  Priority for the use of these areas shall be as follows: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1458" w:hanging="681"/>
        <w:rPr>
          <w:color w:val="000000"/>
        </w:rPr>
      </w:pPr>
      <w:r>
        <w:rPr>
          <w:color w:val="000000"/>
        </w:rPr>
        <w:t>A.  Sport Sciences, Exercise Science, Recreation, Kinesiology (SERK</w:t>
      </w:r>
      <w:r w:rsidRPr="00CD56C7">
        <w:rPr>
          <w:color w:val="000000"/>
        </w:rPr>
        <w:t xml:space="preserve">) classes and Intercollegiate Athletic events and practices as jointly scheduled by the chairman of the </w:t>
      </w:r>
      <w:r>
        <w:rPr>
          <w:color w:val="000000"/>
        </w:rPr>
        <w:t>SERK</w:t>
      </w:r>
      <w:r w:rsidRPr="00CD56C7">
        <w:rPr>
          <w:color w:val="000000"/>
        </w:rPr>
        <w:t xml:space="preserve"> Department and the Athletic Director.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B.  University High athletic events and practices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>C.  ETSU registered student groups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  <w:r w:rsidRPr="00CD56C7">
        <w:rPr>
          <w:color w:val="000000"/>
        </w:rPr>
        <w:t xml:space="preserve">D.  </w:t>
      </w:r>
      <w:r>
        <w:rPr>
          <w:color w:val="000000"/>
          <w:u w:val="single"/>
        </w:rPr>
        <w:t>Non</w:t>
      </w:r>
      <w:r>
        <w:rPr>
          <w:color w:val="000000"/>
          <w:u w:val="single"/>
        </w:rPr>
        <w:noBreakHyphen/>
        <w:t>Affiliated O</w:t>
      </w:r>
      <w:r w:rsidRPr="00E24D72">
        <w:rPr>
          <w:color w:val="000000"/>
          <w:u w:val="single"/>
        </w:rPr>
        <w:t>rganizations</w:t>
      </w:r>
      <w:r w:rsidRPr="00CD56C7">
        <w:rPr>
          <w:color w:val="000000"/>
        </w:rPr>
        <w:t>.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firstLine="777"/>
        <w:rPr>
          <w:color w:val="000000"/>
        </w:rPr>
      </w:pP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rPr>
          <w:color w:val="000000"/>
        </w:rPr>
      </w:pPr>
      <w:r w:rsidRPr="00CD56C7">
        <w:rPr>
          <w:color w:val="000000"/>
        </w:rPr>
        <w:t xml:space="preserve">4.  </w:t>
      </w:r>
      <w:r w:rsidRPr="00205AB2">
        <w:rPr>
          <w:color w:val="000000"/>
          <w:u w:val="single"/>
        </w:rPr>
        <w:t>Basler Center for Physical Activity</w:t>
      </w:r>
      <w:r>
        <w:rPr>
          <w:color w:val="000000"/>
          <w:u w:val="single"/>
        </w:rPr>
        <w:t>:</w:t>
      </w:r>
    </w:p>
    <w:p w:rsidR="00035D66" w:rsidRPr="00CD56C7" w:rsidRDefault="00035D66" w:rsidP="00035D66">
      <w:p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ind w:left="777"/>
        <w:rPr>
          <w:color w:val="000000"/>
        </w:rPr>
      </w:pPr>
      <w:r w:rsidRPr="00CD56C7">
        <w:rPr>
          <w:color w:val="000000"/>
        </w:rPr>
        <w:t xml:space="preserve">Included in this area are all facilities in the Basler Center for Physical Activity as well as those outdoor facilities directly associated </w:t>
      </w:r>
      <w:r w:rsidRPr="00205AB2">
        <w:t>with the Basler</w:t>
      </w:r>
      <w:r>
        <w:rPr>
          <w:color w:val="000000"/>
        </w:rPr>
        <w:t xml:space="preserve"> </w:t>
      </w:r>
      <w:r w:rsidRPr="00CD56C7">
        <w:rPr>
          <w:color w:val="000000"/>
        </w:rPr>
        <w:t>Center.  Priority for the use of this area is as follows: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Currently registered ETSU students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Full-time ETSU employees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Spouses/domestic partners and dependent children of ETSU students (fee applies)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Spouses/domestic partners and dependent children of ETSU employees (fee applies)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Paid part-time staff/adjunct professors of ETSU (fee applies)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Paid part-time staff/adjunct professors spouses/domestic partners and dependent children of ETSU (fee applies)</w:t>
      </w:r>
    </w:p>
    <w:p w:rsidR="00035D66" w:rsidRPr="00E24D72" w:rsidRDefault="00035D66" w:rsidP="00035D66">
      <w:pPr>
        <w:pStyle w:val="BodyText3"/>
        <w:widowControl/>
        <w:numPr>
          <w:ilvl w:val="0"/>
          <w:numId w:val="1"/>
        </w:numPr>
        <w:tabs>
          <w:tab w:val="left" w:pos="2250"/>
        </w:tabs>
        <w:spacing w:after="0"/>
        <w:rPr>
          <w:b/>
          <w:bCs/>
          <w:color w:val="000000"/>
          <w:sz w:val="24"/>
          <w:szCs w:val="24"/>
        </w:rPr>
      </w:pPr>
      <w:r w:rsidRPr="00E24D72">
        <w:rPr>
          <w:color w:val="000000"/>
          <w:sz w:val="24"/>
          <w:szCs w:val="24"/>
        </w:rPr>
        <w:t>Special events, summer camps and conferences, coordinated through ETSU Camps &amp; Conferences, with the approval of the Director of Campus Recreation (fee applies)</w:t>
      </w:r>
    </w:p>
    <w:p w:rsidR="00035D66" w:rsidRPr="008F19AD" w:rsidRDefault="00035D66" w:rsidP="00035D66">
      <w:pPr>
        <w:pStyle w:val="BodyText3"/>
        <w:widowControl/>
        <w:numPr>
          <w:ilvl w:val="0"/>
          <w:numId w:val="1"/>
        </w:numPr>
        <w:tabs>
          <w:tab w:val="left" w:pos="-720"/>
          <w:tab w:val="left" w:pos="0"/>
          <w:tab w:val="left" w:pos="777"/>
          <w:tab w:val="left" w:pos="1458"/>
          <w:tab w:val="left" w:pos="2160"/>
          <w:tab w:val="left" w:pos="2250"/>
          <w:tab w:val="left" w:pos="2916"/>
          <w:tab w:val="left" w:pos="3596"/>
          <w:tab w:val="left" w:pos="4374"/>
          <w:tab w:val="left" w:pos="5054"/>
          <w:tab w:val="left" w:pos="5832"/>
          <w:tab w:val="left" w:pos="6512"/>
          <w:tab w:val="left" w:pos="7192"/>
          <w:tab w:val="left" w:pos="7920"/>
        </w:tabs>
        <w:spacing w:after="0"/>
        <w:rPr>
          <w:color w:val="000000"/>
          <w:sz w:val="22"/>
          <w:szCs w:val="22"/>
        </w:rPr>
      </w:pPr>
      <w:r w:rsidRPr="008F19AD">
        <w:rPr>
          <w:color w:val="000000"/>
          <w:sz w:val="24"/>
          <w:szCs w:val="24"/>
          <w:u w:val="single"/>
        </w:rPr>
        <w:t>Non-Affiliated Groups</w:t>
      </w:r>
      <w:r w:rsidRPr="008F19AD">
        <w:rPr>
          <w:color w:val="000000"/>
          <w:sz w:val="24"/>
          <w:szCs w:val="24"/>
        </w:rPr>
        <w:t xml:space="preserve"> and individuals, coordinated through ETSU Camps &amp; Conferences, with the approval of the Director of Campus Recreation (fee applies)</w:t>
      </w:r>
    </w:p>
    <w:p w:rsidR="00D76E63" w:rsidRDefault="00D76E63"/>
    <w:sectPr w:rsidR="00D76E63" w:rsidSect="00035D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84197"/>
    <w:multiLevelType w:val="hybridMultilevel"/>
    <w:tmpl w:val="B6068084"/>
    <w:lvl w:ilvl="0" w:tplc="B64ACC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CG Times" w:eastAsia="Times New Roman" w:hAnsi="CG Times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66"/>
    <w:rsid w:val="00035D66"/>
    <w:rsid w:val="004B7D1B"/>
    <w:rsid w:val="008C6C5A"/>
    <w:rsid w:val="00D7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9626E-43B6-451C-B83B-2D67CA27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66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35D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5D66"/>
    <w:rPr>
      <w:rFonts w:ascii="CG Times" w:eastAsia="Times New Roman" w:hAnsi="CG Times" w:cs="Times New Roman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66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Laura G.</dc:creator>
  <cp:keywords/>
  <dc:description/>
  <cp:lastModifiedBy>Administrator</cp:lastModifiedBy>
  <cp:revision>2</cp:revision>
  <cp:lastPrinted>2018-02-13T14:54:00Z</cp:lastPrinted>
  <dcterms:created xsi:type="dcterms:W3CDTF">2019-07-22T14:09:00Z</dcterms:created>
  <dcterms:modified xsi:type="dcterms:W3CDTF">2019-07-22T14:09:00Z</dcterms:modified>
</cp:coreProperties>
</file>