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9F17D5" w14:textId="5F525C05" w:rsidR="000456FC" w:rsidRDefault="000456FC" w:rsidP="006309A7">
      <w:r w:rsidRPr="00A35BFD">
        <w:rPr>
          <w:noProof/>
        </w:rPr>
        <w:drawing>
          <wp:anchor distT="0" distB="0" distL="114300" distR="114300" simplePos="0" relativeHeight="251663360" behindDoc="0" locked="0" layoutInCell="1" allowOverlap="1" wp14:anchorId="12140774" wp14:editId="256EA603">
            <wp:simplePos x="0" y="0"/>
            <wp:positionH relativeFrom="column">
              <wp:posOffset>1294349</wp:posOffset>
            </wp:positionH>
            <wp:positionV relativeFrom="paragraph">
              <wp:posOffset>-201470</wp:posOffset>
            </wp:positionV>
            <wp:extent cx="3417705" cy="683427"/>
            <wp:effectExtent l="0" t="0" r="0" b="254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417705" cy="683427"/>
                    </a:xfrm>
                    <a:prstGeom prst="rect">
                      <a:avLst/>
                    </a:prstGeom>
                  </pic:spPr>
                </pic:pic>
              </a:graphicData>
            </a:graphic>
          </wp:anchor>
        </w:drawing>
      </w:r>
    </w:p>
    <w:p w14:paraId="01623354" w14:textId="77777777" w:rsidR="000456FC" w:rsidRDefault="000456FC" w:rsidP="000456FC"/>
    <w:p w14:paraId="2F57D50A" w14:textId="77777777" w:rsidR="000456FC" w:rsidRDefault="000456FC" w:rsidP="000456FC"/>
    <w:p w14:paraId="2D6A7429" w14:textId="77777777" w:rsidR="00EB22F5" w:rsidRDefault="00EB22F5" w:rsidP="000456FC"/>
    <w:p w14:paraId="5FCB9B08" w14:textId="77777777" w:rsidR="00C36355" w:rsidRDefault="00C36355" w:rsidP="00C36355">
      <w:pPr>
        <w:jc w:val="center"/>
      </w:pPr>
    </w:p>
    <w:p w14:paraId="161D3DB2" w14:textId="5445739A" w:rsidR="00C05901" w:rsidRPr="00EB22F5" w:rsidRDefault="007A1793" w:rsidP="00EB22F5">
      <w:pPr>
        <w:jc w:val="center"/>
        <w:rPr>
          <w:b/>
          <w:bCs/>
          <w:sz w:val="28"/>
          <w:szCs w:val="28"/>
        </w:rPr>
      </w:pPr>
      <w:r>
        <w:rPr>
          <w:b/>
          <w:bCs/>
          <w:sz w:val="28"/>
          <w:szCs w:val="28"/>
        </w:rPr>
        <w:t>PROCEDURES FOR USE OF CAMPUS PROPERTY AND FACILITIES</w:t>
      </w:r>
      <w:bookmarkStart w:id="0" w:name="_Hlk138333792"/>
    </w:p>
    <w:p w14:paraId="275035C8" w14:textId="49B093A7" w:rsidR="000456FC" w:rsidRPr="00A35BFD" w:rsidRDefault="000456FC" w:rsidP="000456FC">
      <w:pPr>
        <w:pStyle w:val="BodyText"/>
        <w:rPr>
          <w:rFonts w:asciiTheme="minorHAnsi" w:hAnsiTheme="minorHAnsi" w:cstheme="minorHAnsi"/>
          <w:sz w:val="24"/>
          <w:szCs w:val="24"/>
        </w:rPr>
      </w:pPr>
      <w:r w:rsidRPr="00A35BFD">
        <w:rPr>
          <w:rFonts w:asciiTheme="minorHAnsi" w:hAnsiTheme="minorHAnsi" w:cstheme="minorHAnsi"/>
          <w:noProof/>
          <w:sz w:val="24"/>
          <w:szCs w:val="24"/>
        </w:rPr>
        <mc:AlternateContent>
          <mc:Choice Requires="wps">
            <w:drawing>
              <wp:anchor distT="0" distB="0" distL="0" distR="0" simplePos="0" relativeHeight="251659264" behindDoc="1" locked="0" layoutInCell="1" allowOverlap="1" wp14:anchorId="21871BCF" wp14:editId="57429E3A">
                <wp:simplePos x="0" y="0"/>
                <wp:positionH relativeFrom="margin">
                  <wp:align>left</wp:align>
                </wp:positionH>
                <wp:positionV relativeFrom="paragraph">
                  <wp:posOffset>354965</wp:posOffset>
                </wp:positionV>
                <wp:extent cx="6301740" cy="205740"/>
                <wp:effectExtent l="0" t="0" r="3810" b="3810"/>
                <wp:wrapTopAndBottom/>
                <wp:docPr id="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01740" cy="205740"/>
                        </a:xfrm>
                        <a:prstGeom prst="rect">
                          <a:avLst/>
                        </a:prstGeom>
                        <a:solidFill>
                          <a:srgbClr val="DBE3E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333E20C" w14:textId="38003EC0" w:rsidR="000456FC" w:rsidRPr="00947704" w:rsidRDefault="000456FC" w:rsidP="000456FC">
                            <w:pPr>
                              <w:pStyle w:val="BodyText"/>
                              <w:spacing w:before="7" w:line="262" w:lineRule="exact"/>
                              <w:ind w:right="3652"/>
                              <w:rPr>
                                <w:b/>
                                <w:sz w:val="24"/>
                                <w:szCs w:val="24"/>
                              </w:rPr>
                            </w:pPr>
                            <w:r w:rsidRPr="00947704">
                              <w:rPr>
                                <w:b/>
                                <w:sz w:val="24"/>
                                <w:szCs w:val="24"/>
                              </w:rPr>
                              <w:t>Procedure</w:t>
                            </w:r>
                            <w:r w:rsidR="00F8685D">
                              <w:rPr>
                                <w:b/>
                                <w:sz w:val="24"/>
                                <w:szCs w:val="24"/>
                              </w:rPr>
                              <w:t>s</w:t>
                            </w:r>
                            <w:r w:rsidRPr="00947704">
                              <w:rPr>
                                <w:b/>
                                <w:sz w:val="24"/>
                                <w:szCs w:val="24"/>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1871BCF" id="_x0000_t202" coordsize="21600,21600" o:spt="202" path="m,l,21600r21600,l21600,xe">
                <v:stroke joinstyle="miter"/>
                <v:path gradientshapeok="t" o:connecttype="rect"/>
              </v:shapetype>
              <v:shape id="Text Box 5" o:spid="_x0000_s1026" type="#_x0000_t202" style="position:absolute;margin-left:0;margin-top:27.95pt;width:496.2pt;height:16.2pt;z-index:-251657216;visibility:visible;mso-wrap-style:square;mso-width-percent:0;mso-height-percent:0;mso-wrap-distance-left:0;mso-wrap-distance-top:0;mso-wrap-distance-right:0;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" fillcolor="#dbe3ef" stroked="f">
                <v:textbox inset="0,0,0,0">
                  <w:txbxContent>
                    <w:p w14:paraId="2333E20C" w14:textId="38003EC0" w:rsidR="000456FC" w:rsidRPr="00947704" w:rsidRDefault="000456FC" w:rsidP="000456FC">
                      <w:pPr>
                        <w:pStyle w:val="BodyText"/>
                        <w:spacing w:before="7" w:line="262" w:lineRule="exact"/>
                        <w:ind w:right="3652"/>
                        <w:rPr>
                          <w:b/>
                          <w:sz w:val="24"/>
                          <w:szCs w:val="24"/>
                        </w:rPr>
                      </w:pPr>
                      <w:r w:rsidRPr="00947704">
                        <w:rPr>
                          <w:b/>
                          <w:sz w:val="24"/>
                          <w:szCs w:val="24"/>
                        </w:rPr>
                        <w:t>Procedure</w:t>
                      </w:r>
                      <w:r w:rsidR="00F8685D">
                        <w:rPr>
                          <w:b/>
                          <w:sz w:val="24"/>
                          <w:szCs w:val="24"/>
                        </w:rPr>
                        <w:t>s</w:t>
                      </w:r>
                      <w:r w:rsidRPr="00947704">
                        <w:rPr>
                          <w:b/>
                          <w:sz w:val="24"/>
                          <w:szCs w:val="24"/>
                        </w:rPr>
                        <w:t xml:space="preserve"> </w:t>
                      </w:r>
                    </w:p>
                  </w:txbxContent>
                </v:textbox>
                <w10:wrap type="topAndBottom" anchorx="margin"/>
              </v:shape>
            </w:pict>
          </mc:Fallback>
        </mc:AlternateContent>
      </w:r>
      <w:r w:rsidRPr="00A35BFD">
        <w:rPr>
          <w:rFonts w:asciiTheme="minorHAnsi" w:hAnsiTheme="minorHAnsi" w:cstheme="minorHAnsi"/>
          <w:sz w:val="24"/>
          <w:szCs w:val="24"/>
        </w:rPr>
        <w:tab/>
      </w:r>
      <w:r w:rsidRPr="00A35BFD">
        <w:rPr>
          <w:rFonts w:asciiTheme="minorHAnsi" w:hAnsiTheme="minorHAnsi" w:cstheme="minorHAnsi"/>
          <w:sz w:val="24"/>
          <w:szCs w:val="24"/>
        </w:rPr>
        <w:tab/>
      </w:r>
    </w:p>
    <w:p w14:paraId="4B2BF7EC" w14:textId="77777777" w:rsidR="000456FC" w:rsidRDefault="000456FC" w:rsidP="000456FC">
      <w:pPr>
        <w:pStyle w:val="ListParagraph"/>
        <w:tabs>
          <w:tab w:val="left" w:pos="937"/>
        </w:tabs>
        <w:spacing w:before="3"/>
        <w:ind w:left="720" w:right="10" w:firstLine="0"/>
        <w:rPr>
          <w:rFonts w:asciiTheme="minorHAnsi" w:hAnsiTheme="minorHAnsi" w:cstheme="minorHAnsi"/>
          <w:sz w:val="24"/>
          <w:szCs w:val="24"/>
        </w:rPr>
      </w:pPr>
    </w:p>
    <w:p w14:paraId="70D2F066" w14:textId="77777777" w:rsidR="000456FC" w:rsidRPr="00FE2714" w:rsidRDefault="000456FC" w:rsidP="000456FC">
      <w:pPr>
        <w:pStyle w:val="ListParagraph"/>
        <w:numPr>
          <w:ilvl w:val="0"/>
          <w:numId w:val="11"/>
        </w:numPr>
        <w:tabs>
          <w:tab w:val="left" w:pos="937"/>
        </w:tabs>
        <w:spacing w:before="3"/>
        <w:ind w:left="720" w:right="10"/>
        <w:rPr>
          <w:rFonts w:asciiTheme="minorHAnsi" w:hAnsiTheme="minorHAnsi" w:cstheme="minorHAnsi"/>
          <w:sz w:val="24"/>
          <w:szCs w:val="24"/>
          <w:u w:val="single"/>
        </w:rPr>
      </w:pPr>
      <w:r w:rsidRPr="00FE2714">
        <w:rPr>
          <w:rFonts w:asciiTheme="minorHAnsi" w:hAnsiTheme="minorHAnsi" w:cstheme="minorHAnsi"/>
          <w:sz w:val="24"/>
          <w:szCs w:val="24"/>
          <w:u w:val="single"/>
        </w:rPr>
        <w:t>RESERVATION PROCEDURES</w:t>
      </w:r>
    </w:p>
    <w:p w14:paraId="675D66D3" w14:textId="77777777" w:rsidR="000456FC" w:rsidRDefault="000456FC" w:rsidP="000456FC">
      <w:pPr>
        <w:pStyle w:val="ListParagraph"/>
        <w:tabs>
          <w:tab w:val="left" w:pos="937"/>
        </w:tabs>
        <w:spacing w:before="3"/>
        <w:ind w:left="1080" w:right="10" w:firstLine="0"/>
        <w:rPr>
          <w:rFonts w:asciiTheme="minorHAnsi" w:hAnsiTheme="minorHAnsi" w:cstheme="minorHAnsi"/>
          <w:sz w:val="24"/>
          <w:szCs w:val="24"/>
        </w:rPr>
      </w:pPr>
    </w:p>
    <w:p w14:paraId="5E510FED" w14:textId="613ECFA3" w:rsidR="007060C9" w:rsidRPr="007060C9" w:rsidRDefault="007060C9" w:rsidP="007060C9">
      <w:pPr>
        <w:pStyle w:val="ListParagraph"/>
        <w:numPr>
          <w:ilvl w:val="0"/>
          <w:numId w:val="10"/>
        </w:numPr>
        <w:jc w:val="both"/>
        <w:rPr>
          <w:rFonts w:asciiTheme="minorHAnsi" w:hAnsiTheme="minorHAnsi" w:cstheme="minorHAnsi"/>
          <w:sz w:val="24"/>
          <w:szCs w:val="24"/>
        </w:rPr>
      </w:pPr>
      <w:r w:rsidRPr="007060C9">
        <w:rPr>
          <w:rFonts w:asciiTheme="minorHAnsi" w:hAnsiTheme="minorHAnsi" w:cstheme="minorHAnsi"/>
          <w:sz w:val="24"/>
          <w:szCs w:val="24"/>
        </w:rPr>
        <w:t xml:space="preserve">Staff with the D. P. Culp Student Center are responsible for receiving and processing "Requests for Use of Facilities" Forms pursuant to this policy and will maintain a copy of the University policies for inspection by entities, and individuals. A copy of the policy is available online. </w:t>
      </w:r>
    </w:p>
    <w:p w14:paraId="66DCD176" w14:textId="77777777" w:rsidR="007060C9" w:rsidRPr="007060C9" w:rsidRDefault="007060C9" w:rsidP="007060C9">
      <w:pPr>
        <w:pStyle w:val="ListParagraph"/>
        <w:numPr>
          <w:ilvl w:val="0"/>
          <w:numId w:val="10"/>
        </w:numPr>
        <w:jc w:val="both"/>
        <w:rPr>
          <w:rFonts w:asciiTheme="minorHAnsi" w:hAnsiTheme="minorHAnsi" w:cstheme="minorHAnsi"/>
          <w:sz w:val="24"/>
          <w:szCs w:val="24"/>
        </w:rPr>
      </w:pPr>
      <w:r w:rsidRPr="007060C9">
        <w:rPr>
          <w:rFonts w:asciiTheme="minorHAnsi" w:hAnsiTheme="minorHAnsi" w:cstheme="minorHAnsi"/>
          <w:sz w:val="24"/>
          <w:szCs w:val="24"/>
        </w:rPr>
        <w:t xml:space="preserve">The Space Management Coordinator of Facilities Management represents the University in connection with non-university related multi-day events and/or complex events using multiple facilities on campus. These types of events include summer camps and conferences, conventions, athletic tournaments, charity events, and other such activities. This individual will create and process detailed contracts, work orders, and facility reservations with the various university departments to ensure the efficient operation of these events. </w:t>
      </w:r>
    </w:p>
    <w:p w14:paraId="405C77F4" w14:textId="77777777" w:rsidR="007060C9" w:rsidRPr="007060C9" w:rsidRDefault="007060C9" w:rsidP="007060C9">
      <w:pPr>
        <w:pStyle w:val="ListParagraph"/>
        <w:numPr>
          <w:ilvl w:val="0"/>
          <w:numId w:val="10"/>
        </w:numPr>
        <w:jc w:val="both"/>
        <w:rPr>
          <w:rFonts w:asciiTheme="minorHAnsi" w:hAnsiTheme="minorHAnsi" w:cstheme="minorHAnsi"/>
          <w:sz w:val="24"/>
          <w:szCs w:val="24"/>
        </w:rPr>
      </w:pPr>
      <w:r w:rsidRPr="007060C9">
        <w:rPr>
          <w:rFonts w:asciiTheme="minorHAnsi" w:hAnsiTheme="minorHAnsi" w:cstheme="minorHAnsi"/>
          <w:sz w:val="24"/>
          <w:szCs w:val="24"/>
        </w:rPr>
        <w:t>The Office of Emergency Management plays a primary role in determining when an event requires extensive logistical planning for campus safety and security or significantly affects campus services (including alterations to class schedules, traffic flow, or parking);</w:t>
      </w:r>
    </w:p>
    <w:p w14:paraId="3672AE8C" w14:textId="2D2FBB44" w:rsidR="007060C9" w:rsidRPr="007060C9" w:rsidRDefault="00483D44" w:rsidP="007060C9">
      <w:pPr>
        <w:pStyle w:val="ListParagraph"/>
        <w:numPr>
          <w:ilvl w:val="0"/>
          <w:numId w:val="10"/>
        </w:numPr>
        <w:jc w:val="both"/>
        <w:rPr>
          <w:rFonts w:asciiTheme="minorHAnsi" w:hAnsiTheme="minorHAnsi" w:cstheme="minorHAnsi"/>
          <w:sz w:val="24"/>
          <w:szCs w:val="24"/>
        </w:rPr>
      </w:pPr>
      <w:r>
        <w:rPr>
          <w:rFonts w:asciiTheme="minorHAnsi" w:hAnsiTheme="minorHAnsi" w:cstheme="minorHAnsi"/>
          <w:sz w:val="24"/>
          <w:szCs w:val="24"/>
        </w:rPr>
        <w:t>Campus Recreation</w:t>
      </w:r>
      <w:r w:rsidR="007060C9" w:rsidRPr="007060C9">
        <w:rPr>
          <w:rFonts w:asciiTheme="minorHAnsi" w:hAnsiTheme="minorHAnsi" w:cstheme="minorHAnsi"/>
          <w:sz w:val="24"/>
          <w:szCs w:val="24"/>
        </w:rPr>
        <w:t xml:space="preserve"> is responsible for receiving and processing </w:t>
      </w:r>
      <w:bookmarkStart w:id="1" w:name="_Hlk166828867"/>
      <w:r w:rsidR="007060C9" w:rsidRPr="007060C9">
        <w:rPr>
          <w:rFonts w:asciiTheme="minorHAnsi" w:hAnsiTheme="minorHAnsi" w:cstheme="minorHAnsi"/>
          <w:sz w:val="24"/>
          <w:szCs w:val="24"/>
        </w:rPr>
        <w:t xml:space="preserve">Requests for the Use of </w:t>
      </w:r>
      <w:r>
        <w:rPr>
          <w:rFonts w:asciiTheme="minorHAnsi" w:hAnsiTheme="minorHAnsi" w:cstheme="minorHAnsi"/>
          <w:sz w:val="24"/>
          <w:szCs w:val="24"/>
        </w:rPr>
        <w:t>Basler Center for Physical Activity</w:t>
      </w:r>
      <w:r w:rsidRPr="007060C9">
        <w:rPr>
          <w:rFonts w:asciiTheme="minorHAnsi" w:hAnsiTheme="minorHAnsi" w:cstheme="minorHAnsi"/>
          <w:sz w:val="24"/>
          <w:szCs w:val="24"/>
        </w:rPr>
        <w:t xml:space="preserve"> </w:t>
      </w:r>
      <w:r w:rsidR="007060C9" w:rsidRPr="007060C9">
        <w:rPr>
          <w:rFonts w:asciiTheme="minorHAnsi" w:hAnsiTheme="minorHAnsi" w:cstheme="minorHAnsi"/>
          <w:sz w:val="24"/>
          <w:szCs w:val="24"/>
        </w:rPr>
        <w:t>Facilities</w:t>
      </w:r>
      <w:bookmarkEnd w:id="1"/>
      <w:r w:rsidR="007060C9" w:rsidRPr="007060C9">
        <w:rPr>
          <w:rFonts w:asciiTheme="minorHAnsi" w:hAnsiTheme="minorHAnsi" w:cstheme="minorHAnsi"/>
          <w:sz w:val="24"/>
          <w:szCs w:val="24"/>
        </w:rPr>
        <w:t xml:space="preserve"> Form pursuant to this policy and will maintain a copy of the University and Board of Trustees policies for inspection by entities, and individuals. A copy of the policy is available online. </w:t>
      </w:r>
    </w:p>
    <w:p w14:paraId="689F01B4" w14:textId="77777777" w:rsidR="007060C9" w:rsidRPr="007060C9" w:rsidRDefault="007060C9" w:rsidP="007060C9">
      <w:pPr>
        <w:pStyle w:val="ListParagraph"/>
        <w:numPr>
          <w:ilvl w:val="0"/>
          <w:numId w:val="10"/>
        </w:numPr>
        <w:jc w:val="both"/>
        <w:rPr>
          <w:rFonts w:asciiTheme="minorHAnsi" w:hAnsiTheme="minorHAnsi" w:cstheme="minorHAnsi"/>
          <w:sz w:val="24"/>
          <w:szCs w:val="24"/>
        </w:rPr>
      </w:pPr>
      <w:r w:rsidRPr="007060C9">
        <w:rPr>
          <w:rFonts w:asciiTheme="minorHAnsi" w:hAnsiTheme="minorHAnsi" w:cstheme="minorHAnsi"/>
          <w:sz w:val="24"/>
          <w:szCs w:val="24"/>
        </w:rPr>
        <w:t xml:space="preserve">The reservation of academic space is coordinated by the Registrar’s Office. </w:t>
      </w:r>
    </w:p>
    <w:p w14:paraId="13E58EF7" w14:textId="37115638" w:rsidR="007060C9" w:rsidRDefault="007060C9" w:rsidP="007060C9">
      <w:pPr>
        <w:pStyle w:val="ListParagraph"/>
        <w:numPr>
          <w:ilvl w:val="0"/>
          <w:numId w:val="10"/>
        </w:numPr>
        <w:jc w:val="both"/>
        <w:rPr>
          <w:rFonts w:asciiTheme="minorHAnsi" w:hAnsiTheme="minorHAnsi" w:cstheme="minorHAnsi"/>
          <w:sz w:val="24"/>
          <w:szCs w:val="24"/>
        </w:rPr>
      </w:pPr>
      <w:r w:rsidRPr="007060C9">
        <w:rPr>
          <w:rFonts w:asciiTheme="minorHAnsi" w:hAnsiTheme="minorHAnsi" w:cstheme="minorHAnsi"/>
          <w:sz w:val="24"/>
          <w:szCs w:val="24"/>
        </w:rPr>
        <w:t>Facilities Management is responsible for the space utilization approval process which includes space requests outside of this policy.</w:t>
      </w:r>
    </w:p>
    <w:p w14:paraId="053E8A8B" w14:textId="242CA4DA" w:rsidR="000456FC" w:rsidRDefault="000456FC" w:rsidP="000456FC">
      <w:pPr>
        <w:pStyle w:val="ListParagraph"/>
        <w:numPr>
          <w:ilvl w:val="0"/>
          <w:numId w:val="10"/>
        </w:numPr>
        <w:jc w:val="both"/>
        <w:rPr>
          <w:rFonts w:asciiTheme="minorHAnsi" w:hAnsiTheme="minorHAnsi" w:cstheme="minorHAnsi"/>
          <w:sz w:val="24"/>
          <w:szCs w:val="24"/>
        </w:rPr>
      </w:pPr>
      <w:r w:rsidRPr="00FE2714">
        <w:rPr>
          <w:rFonts w:asciiTheme="minorHAnsi" w:hAnsiTheme="minorHAnsi" w:cstheme="minorHAnsi"/>
          <w:sz w:val="24"/>
          <w:szCs w:val="24"/>
        </w:rPr>
        <w:t>Requests for use of facilities can be made through the reservation forms found on th</w:t>
      </w:r>
      <w:r w:rsidR="0055153F">
        <w:rPr>
          <w:rFonts w:asciiTheme="minorHAnsi" w:hAnsiTheme="minorHAnsi" w:cstheme="minorHAnsi"/>
          <w:sz w:val="24"/>
          <w:szCs w:val="24"/>
        </w:rPr>
        <w:t xml:space="preserve">e Student Center </w:t>
      </w:r>
      <w:hyperlink r:id="rId9" w:history="1">
        <w:r w:rsidRPr="00FE2714">
          <w:rPr>
            <w:rStyle w:val="Hyperlink"/>
            <w:rFonts w:asciiTheme="minorHAnsi" w:hAnsiTheme="minorHAnsi" w:cstheme="minorHAnsi"/>
            <w:sz w:val="24"/>
            <w:szCs w:val="24"/>
          </w:rPr>
          <w:t>Facility Reservation webpage</w:t>
        </w:r>
      </w:hyperlink>
      <w:r w:rsidRPr="00FE2714">
        <w:rPr>
          <w:rFonts w:asciiTheme="minorHAnsi" w:hAnsiTheme="minorHAnsi" w:cstheme="minorHAnsi"/>
          <w:sz w:val="24"/>
          <w:szCs w:val="24"/>
        </w:rPr>
        <w:t>.</w:t>
      </w:r>
    </w:p>
    <w:p w14:paraId="4B559A76" w14:textId="19F7594B" w:rsidR="000456FC" w:rsidRDefault="000456FC" w:rsidP="000456FC">
      <w:pPr>
        <w:pStyle w:val="ListParagraph"/>
        <w:numPr>
          <w:ilvl w:val="0"/>
          <w:numId w:val="10"/>
        </w:numPr>
        <w:jc w:val="both"/>
        <w:rPr>
          <w:rFonts w:asciiTheme="minorHAnsi" w:hAnsiTheme="minorHAnsi" w:cstheme="minorHAnsi"/>
          <w:sz w:val="24"/>
          <w:szCs w:val="24"/>
        </w:rPr>
      </w:pPr>
      <w:r w:rsidRPr="00FE2714">
        <w:rPr>
          <w:rFonts w:asciiTheme="minorHAnsi" w:hAnsiTheme="minorHAnsi" w:cstheme="minorHAnsi"/>
          <w:sz w:val="24"/>
          <w:szCs w:val="24"/>
        </w:rPr>
        <w:t xml:space="preserve">While small and informal events requiring little to no staff support and taking place inside meeting rooms of the Culp Student Center may be reserved same-day by students and University Affiliated groups; larger General Assembly and Outdoor spaces, as well as events requiring staff support (due to size, set-up, security or technology needs), must </w:t>
      </w:r>
      <w:r w:rsidR="007E09F6">
        <w:rPr>
          <w:rFonts w:asciiTheme="minorHAnsi" w:hAnsiTheme="minorHAnsi" w:cstheme="minorHAnsi"/>
          <w:sz w:val="24"/>
          <w:szCs w:val="24"/>
        </w:rPr>
        <w:t xml:space="preserve">submit a Request for Use of Facilities </w:t>
      </w:r>
      <w:r w:rsidRPr="00FE2714">
        <w:rPr>
          <w:rFonts w:asciiTheme="minorHAnsi" w:hAnsiTheme="minorHAnsi" w:cstheme="minorHAnsi"/>
          <w:sz w:val="24"/>
          <w:szCs w:val="24"/>
        </w:rPr>
        <w:t xml:space="preserve">a minimum of 15 </w:t>
      </w:r>
      <w:r w:rsidR="00D01E42">
        <w:rPr>
          <w:rFonts w:asciiTheme="minorHAnsi" w:hAnsiTheme="minorHAnsi" w:cstheme="minorHAnsi"/>
          <w:sz w:val="24"/>
          <w:szCs w:val="24"/>
        </w:rPr>
        <w:t>B</w:t>
      </w:r>
      <w:r w:rsidRPr="00FE2714">
        <w:rPr>
          <w:rFonts w:asciiTheme="minorHAnsi" w:hAnsiTheme="minorHAnsi" w:cstheme="minorHAnsi"/>
          <w:sz w:val="24"/>
          <w:szCs w:val="24"/>
        </w:rPr>
        <w:t xml:space="preserve">usiness </w:t>
      </w:r>
      <w:r w:rsidR="00D01E42">
        <w:rPr>
          <w:rFonts w:asciiTheme="minorHAnsi" w:hAnsiTheme="minorHAnsi" w:cstheme="minorHAnsi"/>
          <w:sz w:val="24"/>
          <w:szCs w:val="24"/>
        </w:rPr>
        <w:t>D</w:t>
      </w:r>
      <w:r w:rsidRPr="00FE2714">
        <w:rPr>
          <w:rFonts w:asciiTheme="minorHAnsi" w:hAnsiTheme="minorHAnsi" w:cstheme="minorHAnsi"/>
          <w:sz w:val="24"/>
          <w:szCs w:val="24"/>
        </w:rPr>
        <w:t xml:space="preserve">ays (typically 3 weeks) in advance of the event. Approval of late applications shall be </w:t>
      </w:r>
      <w:r w:rsidR="007E09F6">
        <w:rPr>
          <w:rFonts w:asciiTheme="minorHAnsi" w:hAnsiTheme="minorHAnsi" w:cstheme="minorHAnsi"/>
          <w:sz w:val="24"/>
          <w:szCs w:val="24"/>
        </w:rPr>
        <w:t xml:space="preserve">handled on a </w:t>
      </w:r>
      <w:r w:rsidR="00B35A19">
        <w:rPr>
          <w:rFonts w:asciiTheme="minorHAnsi" w:hAnsiTheme="minorHAnsi" w:cstheme="minorHAnsi"/>
          <w:sz w:val="24"/>
          <w:szCs w:val="24"/>
        </w:rPr>
        <w:t>case-by-case</w:t>
      </w:r>
      <w:r w:rsidR="007E09F6">
        <w:rPr>
          <w:rFonts w:asciiTheme="minorHAnsi" w:hAnsiTheme="minorHAnsi" w:cstheme="minorHAnsi"/>
          <w:sz w:val="24"/>
          <w:szCs w:val="24"/>
        </w:rPr>
        <w:t xml:space="preserve"> basis and must be provided to the facility user in writing</w:t>
      </w:r>
      <w:r w:rsidRPr="00FE2714">
        <w:rPr>
          <w:rFonts w:asciiTheme="minorHAnsi" w:hAnsiTheme="minorHAnsi" w:cstheme="minorHAnsi"/>
          <w:sz w:val="24"/>
          <w:szCs w:val="24"/>
        </w:rPr>
        <w:t>. The decision of such official will be final</w:t>
      </w:r>
      <w:r w:rsidR="007E09F6">
        <w:rPr>
          <w:rFonts w:asciiTheme="minorHAnsi" w:hAnsiTheme="minorHAnsi" w:cstheme="minorHAnsi"/>
          <w:sz w:val="24"/>
          <w:szCs w:val="24"/>
        </w:rPr>
        <w:t>.</w:t>
      </w:r>
    </w:p>
    <w:p w14:paraId="2E1381E7" w14:textId="383C1CA5" w:rsidR="000456FC" w:rsidRDefault="00D01E42" w:rsidP="000456FC">
      <w:pPr>
        <w:pStyle w:val="ListParagraph"/>
        <w:numPr>
          <w:ilvl w:val="0"/>
          <w:numId w:val="10"/>
        </w:numPr>
        <w:jc w:val="both"/>
        <w:rPr>
          <w:rFonts w:asciiTheme="minorHAnsi" w:hAnsiTheme="minorHAnsi" w:cstheme="minorHAnsi"/>
          <w:sz w:val="24"/>
          <w:szCs w:val="24"/>
        </w:rPr>
      </w:pPr>
      <w:r>
        <w:rPr>
          <w:rFonts w:asciiTheme="minorHAnsi" w:hAnsiTheme="minorHAnsi" w:cstheme="minorHAnsi"/>
          <w:sz w:val="24"/>
          <w:szCs w:val="24"/>
        </w:rPr>
        <w:lastRenderedPageBreak/>
        <w:t>Requests for Use of Facilities</w:t>
      </w:r>
      <w:r w:rsidR="000456FC" w:rsidRPr="00FE2714">
        <w:rPr>
          <w:rFonts w:asciiTheme="minorHAnsi" w:hAnsiTheme="minorHAnsi" w:cstheme="minorHAnsi"/>
          <w:sz w:val="24"/>
          <w:szCs w:val="24"/>
        </w:rPr>
        <w:t xml:space="preserve"> should be submitted using the online form. Affiliated and Non-Affiliated Persons reserving space on campus acknowledge that successful submission of a reservation does not guarantee assignment or availability of the space requested. Furthermore, staff reserve the right to assign event locations for a number of reasons including, but not limited to, event size/capacity, maximization of space utilization, or management of safety and security for participants</w:t>
      </w:r>
      <w:r w:rsidR="000456FC">
        <w:rPr>
          <w:rFonts w:asciiTheme="minorHAnsi" w:hAnsiTheme="minorHAnsi" w:cstheme="minorHAnsi"/>
          <w:sz w:val="24"/>
          <w:szCs w:val="24"/>
        </w:rPr>
        <w:t>.</w:t>
      </w:r>
    </w:p>
    <w:p w14:paraId="3D6B3703" w14:textId="77777777" w:rsidR="000456FC" w:rsidRDefault="000456FC" w:rsidP="000456FC">
      <w:pPr>
        <w:pStyle w:val="ListParagraph"/>
        <w:numPr>
          <w:ilvl w:val="0"/>
          <w:numId w:val="10"/>
        </w:numPr>
        <w:jc w:val="both"/>
        <w:rPr>
          <w:rFonts w:asciiTheme="minorHAnsi" w:hAnsiTheme="minorHAnsi" w:cstheme="minorHAnsi"/>
          <w:sz w:val="24"/>
          <w:szCs w:val="24"/>
        </w:rPr>
      </w:pPr>
      <w:r w:rsidRPr="0011410A">
        <w:rPr>
          <w:rFonts w:asciiTheme="minorHAnsi" w:hAnsiTheme="minorHAnsi" w:cstheme="minorHAnsi"/>
          <w:sz w:val="24"/>
          <w:szCs w:val="24"/>
        </w:rPr>
        <w:t>Any group, organization or individual, which has submitted a Request for Use of Facilities Form and has received approval for the proposed use is responsible for:</w:t>
      </w:r>
    </w:p>
    <w:p w14:paraId="552A3B7D" w14:textId="77777777" w:rsidR="000456FC" w:rsidRDefault="000456FC" w:rsidP="000456FC">
      <w:pPr>
        <w:jc w:val="both"/>
        <w:rPr>
          <w:rFonts w:asciiTheme="minorHAnsi" w:hAnsiTheme="minorHAnsi" w:cstheme="minorHAnsi"/>
          <w:sz w:val="24"/>
          <w:szCs w:val="24"/>
        </w:rPr>
      </w:pPr>
    </w:p>
    <w:p w14:paraId="50391C9A" w14:textId="77777777" w:rsidR="000456FC" w:rsidRPr="0011410A" w:rsidRDefault="000456FC" w:rsidP="000456FC">
      <w:pPr>
        <w:pStyle w:val="ListParagraph"/>
        <w:numPr>
          <w:ilvl w:val="0"/>
          <w:numId w:val="12"/>
        </w:numPr>
        <w:spacing w:before="3"/>
        <w:ind w:left="1800" w:right="10"/>
        <w:jc w:val="both"/>
        <w:rPr>
          <w:rFonts w:asciiTheme="minorHAnsi" w:hAnsiTheme="minorHAnsi" w:cstheme="minorHAnsi"/>
          <w:sz w:val="24"/>
          <w:szCs w:val="24"/>
        </w:rPr>
      </w:pPr>
      <w:r w:rsidRPr="0011410A">
        <w:rPr>
          <w:rFonts w:asciiTheme="minorHAnsi" w:hAnsiTheme="minorHAnsi" w:cstheme="minorHAnsi"/>
          <w:sz w:val="24"/>
          <w:szCs w:val="24"/>
        </w:rPr>
        <w:t>Honoring the Reservation</w:t>
      </w:r>
    </w:p>
    <w:p w14:paraId="3A0B12E4" w14:textId="7523B13E" w:rsidR="000456FC" w:rsidRPr="00B366DC" w:rsidRDefault="000456FC" w:rsidP="000456FC">
      <w:pPr>
        <w:pStyle w:val="ListParagraph"/>
        <w:numPr>
          <w:ilvl w:val="0"/>
          <w:numId w:val="12"/>
        </w:numPr>
        <w:spacing w:before="3"/>
        <w:ind w:left="1800" w:right="10"/>
        <w:jc w:val="both"/>
        <w:rPr>
          <w:rFonts w:asciiTheme="minorHAnsi" w:hAnsiTheme="minorHAnsi" w:cstheme="minorHAnsi"/>
          <w:sz w:val="24"/>
          <w:szCs w:val="24"/>
        </w:rPr>
      </w:pPr>
      <w:r w:rsidRPr="00B366DC">
        <w:rPr>
          <w:sz w:val="24"/>
          <w:szCs w:val="24"/>
        </w:rPr>
        <w:t xml:space="preserve">Providing timely notice of cancellation by email to the </w:t>
      </w:r>
      <w:r w:rsidR="00D01E42">
        <w:rPr>
          <w:sz w:val="24"/>
          <w:szCs w:val="24"/>
        </w:rPr>
        <w:t>Student Center staff</w:t>
      </w:r>
      <w:r w:rsidRPr="00B366DC">
        <w:rPr>
          <w:sz w:val="24"/>
          <w:szCs w:val="24"/>
        </w:rPr>
        <w:t>.  For most events 24 hours’ notice will be considered timely.  For large events involving significant set up, security or other services, notification of cancellation should occur no less than four (4) Business Days prior to the event.</w:t>
      </w:r>
    </w:p>
    <w:p w14:paraId="55E09197" w14:textId="77777777" w:rsidR="000456FC" w:rsidRPr="00B366DC" w:rsidRDefault="000456FC" w:rsidP="000456FC">
      <w:pPr>
        <w:pStyle w:val="ListParagraph"/>
        <w:numPr>
          <w:ilvl w:val="0"/>
          <w:numId w:val="12"/>
        </w:numPr>
        <w:spacing w:before="3"/>
        <w:ind w:left="1800" w:right="10"/>
        <w:jc w:val="both"/>
        <w:rPr>
          <w:rFonts w:asciiTheme="minorHAnsi" w:hAnsiTheme="minorHAnsi" w:cstheme="minorHAnsi"/>
          <w:sz w:val="24"/>
          <w:szCs w:val="24"/>
        </w:rPr>
      </w:pPr>
      <w:r w:rsidRPr="00B366DC">
        <w:rPr>
          <w:sz w:val="24"/>
          <w:szCs w:val="24"/>
        </w:rPr>
        <w:t>Any fees for services as outlined in the facility use fee schedule and/or any expenses incurred by the University, or its contractors.</w:t>
      </w:r>
    </w:p>
    <w:p w14:paraId="233E22C0" w14:textId="77777777" w:rsidR="000456FC" w:rsidRDefault="000456FC" w:rsidP="000456FC">
      <w:pPr>
        <w:tabs>
          <w:tab w:val="left" w:pos="940"/>
          <w:tab w:val="left" w:pos="941"/>
        </w:tabs>
        <w:ind w:right="10"/>
        <w:jc w:val="both"/>
        <w:rPr>
          <w:rFonts w:asciiTheme="minorHAnsi" w:hAnsiTheme="minorHAnsi" w:cstheme="minorHAnsi"/>
          <w:sz w:val="24"/>
          <w:szCs w:val="24"/>
          <w:highlight w:val="green"/>
        </w:rPr>
      </w:pPr>
    </w:p>
    <w:p w14:paraId="21C7F1E0" w14:textId="77777777" w:rsidR="000456FC" w:rsidRDefault="000456FC" w:rsidP="000456FC">
      <w:pPr>
        <w:pStyle w:val="ListParagraph"/>
        <w:numPr>
          <w:ilvl w:val="0"/>
          <w:numId w:val="10"/>
        </w:numPr>
        <w:jc w:val="both"/>
        <w:rPr>
          <w:rFonts w:asciiTheme="minorHAnsi" w:hAnsiTheme="minorHAnsi" w:cstheme="minorHAnsi"/>
          <w:sz w:val="24"/>
          <w:szCs w:val="24"/>
        </w:rPr>
      </w:pPr>
      <w:r w:rsidRPr="0011410A">
        <w:rPr>
          <w:rFonts w:asciiTheme="minorHAnsi" w:hAnsiTheme="minorHAnsi" w:cstheme="minorHAnsi"/>
          <w:sz w:val="24"/>
          <w:szCs w:val="24"/>
        </w:rPr>
        <w:t>The Director of the facility has the right to assess the following sanctions for failure to notify</w:t>
      </w:r>
      <w:r>
        <w:rPr>
          <w:rFonts w:asciiTheme="minorHAnsi" w:hAnsiTheme="minorHAnsi" w:cstheme="minorHAnsi"/>
          <w:sz w:val="24"/>
          <w:szCs w:val="24"/>
        </w:rPr>
        <w:t>:</w:t>
      </w:r>
    </w:p>
    <w:p w14:paraId="0E96D4DA" w14:textId="77777777" w:rsidR="000456FC" w:rsidRDefault="000456FC" w:rsidP="000456FC">
      <w:pPr>
        <w:pStyle w:val="ListParagraph"/>
        <w:ind w:left="1296" w:firstLine="0"/>
        <w:jc w:val="both"/>
        <w:rPr>
          <w:rFonts w:asciiTheme="minorHAnsi" w:hAnsiTheme="minorHAnsi" w:cstheme="minorHAnsi"/>
          <w:sz w:val="24"/>
          <w:szCs w:val="24"/>
        </w:rPr>
      </w:pPr>
    </w:p>
    <w:p w14:paraId="4B7064B2" w14:textId="77777777" w:rsidR="000456FC" w:rsidRPr="00B366DC" w:rsidRDefault="000456FC" w:rsidP="000456FC">
      <w:pPr>
        <w:pStyle w:val="ListParagraph"/>
        <w:numPr>
          <w:ilvl w:val="0"/>
          <w:numId w:val="13"/>
        </w:numPr>
        <w:spacing w:before="3"/>
        <w:ind w:left="1800" w:right="10"/>
        <w:jc w:val="both"/>
        <w:rPr>
          <w:rFonts w:asciiTheme="minorHAnsi" w:hAnsiTheme="minorHAnsi" w:cstheme="minorHAnsi"/>
          <w:sz w:val="24"/>
          <w:szCs w:val="24"/>
        </w:rPr>
      </w:pPr>
      <w:r w:rsidRPr="00B366DC">
        <w:rPr>
          <w:sz w:val="24"/>
          <w:szCs w:val="24"/>
        </w:rPr>
        <w:t>The assessment of a room rental fee for the first offense of a related policy violation during an academic term, and</w:t>
      </w:r>
    </w:p>
    <w:p w14:paraId="31D3CEAA" w14:textId="77777777" w:rsidR="000456FC" w:rsidRDefault="000456FC" w:rsidP="000456FC">
      <w:pPr>
        <w:pStyle w:val="ListParagraph"/>
        <w:numPr>
          <w:ilvl w:val="0"/>
          <w:numId w:val="13"/>
        </w:numPr>
        <w:spacing w:before="3"/>
        <w:ind w:left="1800" w:right="10"/>
        <w:jc w:val="both"/>
        <w:rPr>
          <w:rFonts w:asciiTheme="minorHAnsi" w:hAnsiTheme="minorHAnsi" w:cstheme="minorHAnsi"/>
          <w:sz w:val="24"/>
          <w:szCs w:val="24"/>
        </w:rPr>
      </w:pPr>
      <w:r w:rsidRPr="0011410A">
        <w:rPr>
          <w:rFonts w:asciiTheme="minorHAnsi" w:hAnsiTheme="minorHAnsi" w:cstheme="minorHAnsi"/>
          <w:sz w:val="24"/>
          <w:szCs w:val="24"/>
        </w:rPr>
        <w:t>The assessment of a room rental fee and loss of the privilege of using university facilities for one (1) school term for the second occurrence.</w:t>
      </w:r>
    </w:p>
    <w:p w14:paraId="25AC2CF8" w14:textId="77777777" w:rsidR="000456FC" w:rsidRDefault="000456FC" w:rsidP="000456FC">
      <w:pPr>
        <w:spacing w:before="3"/>
        <w:ind w:right="10"/>
        <w:jc w:val="both"/>
        <w:rPr>
          <w:rFonts w:asciiTheme="minorHAnsi" w:hAnsiTheme="minorHAnsi" w:cstheme="minorHAnsi"/>
          <w:sz w:val="24"/>
          <w:szCs w:val="24"/>
        </w:rPr>
      </w:pPr>
    </w:p>
    <w:p w14:paraId="5945FE6F" w14:textId="7553866A" w:rsidR="000456FC" w:rsidRDefault="000456FC" w:rsidP="000456FC">
      <w:pPr>
        <w:pStyle w:val="ListParagraph"/>
        <w:numPr>
          <w:ilvl w:val="0"/>
          <w:numId w:val="10"/>
        </w:numPr>
        <w:jc w:val="both"/>
        <w:rPr>
          <w:rFonts w:asciiTheme="minorHAnsi" w:hAnsiTheme="minorHAnsi" w:cstheme="minorHAnsi"/>
          <w:sz w:val="24"/>
          <w:szCs w:val="24"/>
        </w:rPr>
      </w:pPr>
      <w:r w:rsidRPr="00B366DC">
        <w:rPr>
          <w:rFonts w:asciiTheme="minorHAnsi" w:hAnsiTheme="minorHAnsi" w:cstheme="minorHAnsi"/>
          <w:sz w:val="24"/>
          <w:szCs w:val="24"/>
        </w:rPr>
        <w:t>Any Request for Use of Facilities filed at a later time may be approved upon determination by the appropriate university official that the use requested can be reasonably accommodated and that adequate cause exists for late filing of the application. Approval of late requests shall be at the discretion of the Dean/VP or his/her designee (usually the director of the area being requested). The decision of such official is fina</w:t>
      </w:r>
      <w:r>
        <w:rPr>
          <w:rFonts w:asciiTheme="minorHAnsi" w:hAnsiTheme="minorHAnsi" w:cstheme="minorHAnsi"/>
          <w:sz w:val="24"/>
          <w:szCs w:val="24"/>
        </w:rPr>
        <w:t>l.</w:t>
      </w:r>
    </w:p>
    <w:p w14:paraId="6D3EC815" w14:textId="20588A1E" w:rsidR="000456FC" w:rsidRPr="00B366DC" w:rsidRDefault="000456FC" w:rsidP="000456FC">
      <w:pPr>
        <w:pStyle w:val="ListParagraph"/>
        <w:numPr>
          <w:ilvl w:val="0"/>
          <w:numId w:val="10"/>
        </w:numPr>
        <w:jc w:val="both"/>
        <w:rPr>
          <w:rFonts w:asciiTheme="minorHAnsi" w:hAnsiTheme="minorHAnsi" w:cstheme="minorHAnsi"/>
          <w:sz w:val="24"/>
          <w:szCs w:val="24"/>
        </w:rPr>
      </w:pPr>
      <w:r w:rsidRPr="00B366DC">
        <w:rPr>
          <w:rFonts w:asciiTheme="minorHAnsi" w:hAnsiTheme="minorHAnsi" w:cstheme="minorHAnsi"/>
          <w:sz w:val="24"/>
          <w:szCs w:val="24"/>
        </w:rPr>
        <w:t xml:space="preserve">In the event two or more Request for Use of Facilities Forms are submitted for use of the same facility in the same </w:t>
      </w:r>
      <w:proofErr w:type="gramStart"/>
      <w:r w:rsidRPr="00B366DC">
        <w:rPr>
          <w:rFonts w:asciiTheme="minorHAnsi" w:hAnsiTheme="minorHAnsi" w:cstheme="minorHAnsi"/>
          <w:sz w:val="24"/>
          <w:szCs w:val="24"/>
        </w:rPr>
        <w:t>time frame</w:t>
      </w:r>
      <w:proofErr w:type="gramEnd"/>
      <w:r w:rsidRPr="00B366DC">
        <w:rPr>
          <w:rFonts w:asciiTheme="minorHAnsi" w:hAnsiTheme="minorHAnsi" w:cstheme="minorHAnsi"/>
          <w:sz w:val="24"/>
          <w:szCs w:val="24"/>
        </w:rPr>
        <w:t xml:space="preserve">, attempts will be made to honor both requests by the use of alternate facilities or by the mutual agreement to change the date or time of one of the facility requests. If no arrangements can be made to accommodate the multiple requests, then the requests shall be evaluated and honored in accordance with the established Priority for Facilities Use policy (see </w:t>
      </w:r>
      <w:r w:rsidR="00D01E42">
        <w:rPr>
          <w:rFonts w:asciiTheme="minorHAnsi" w:hAnsiTheme="minorHAnsi" w:cstheme="minorHAnsi"/>
          <w:sz w:val="24"/>
          <w:szCs w:val="24"/>
        </w:rPr>
        <w:t>Related Forms</w:t>
      </w:r>
      <w:r w:rsidRPr="00B366DC">
        <w:rPr>
          <w:rFonts w:asciiTheme="minorHAnsi" w:hAnsiTheme="minorHAnsi" w:cstheme="minorHAnsi"/>
          <w:sz w:val="24"/>
          <w:szCs w:val="24"/>
        </w:rPr>
        <w:t xml:space="preserve">). Once a Request for Use of Facilities Form has been approved and confirmed, requests for the same date and facility will not be approved. </w:t>
      </w:r>
    </w:p>
    <w:p w14:paraId="1C8EACB7" w14:textId="77777777" w:rsidR="000456FC" w:rsidRPr="00B366DC" w:rsidRDefault="000456FC" w:rsidP="000456FC">
      <w:pPr>
        <w:pStyle w:val="ListParagraph"/>
        <w:numPr>
          <w:ilvl w:val="0"/>
          <w:numId w:val="10"/>
        </w:numPr>
        <w:jc w:val="both"/>
        <w:rPr>
          <w:rFonts w:asciiTheme="minorHAnsi" w:hAnsiTheme="minorHAnsi" w:cstheme="minorHAnsi"/>
          <w:sz w:val="24"/>
          <w:szCs w:val="24"/>
        </w:rPr>
      </w:pPr>
      <w:r w:rsidRPr="00B366DC">
        <w:rPr>
          <w:sz w:val="24"/>
          <w:szCs w:val="24"/>
        </w:rPr>
        <w:t>University property may not be taken off campus except for instructional equipment used for instructional purposes or athletic events and in the possession and care of (or under the supervision of) a university employee. Any exception to this policy must be approved in advance by the University Comptroller</w:t>
      </w:r>
      <w:r>
        <w:t>.</w:t>
      </w:r>
    </w:p>
    <w:p w14:paraId="2884AF4A" w14:textId="77777777" w:rsidR="000456FC" w:rsidRPr="00B366DC" w:rsidRDefault="000456FC" w:rsidP="000456FC">
      <w:pPr>
        <w:pStyle w:val="ListParagraph"/>
        <w:numPr>
          <w:ilvl w:val="0"/>
          <w:numId w:val="10"/>
        </w:numPr>
        <w:jc w:val="both"/>
        <w:rPr>
          <w:rFonts w:asciiTheme="minorHAnsi" w:hAnsiTheme="minorHAnsi" w:cstheme="minorHAnsi"/>
          <w:sz w:val="24"/>
          <w:szCs w:val="24"/>
        </w:rPr>
      </w:pPr>
      <w:r w:rsidRPr="00B366DC">
        <w:rPr>
          <w:rFonts w:asciiTheme="minorHAnsi" w:hAnsiTheme="minorHAnsi" w:cstheme="minorHAnsi"/>
          <w:sz w:val="24"/>
          <w:szCs w:val="24"/>
        </w:rPr>
        <w:t>Any attempt to hold an assembly, meeting, demonstration or other activity in non-</w:t>
      </w:r>
      <w:r w:rsidRPr="00B366DC">
        <w:rPr>
          <w:rFonts w:asciiTheme="minorHAnsi" w:hAnsiTheme="minorHAnsi" w:cstheme="minorHAnsi"/>
          <w:sz w:val="24"/>
          <w:szCs w:val="24"/>
        </w:rPr>
        <w:lastRenderedPageBreak/>
        <w:t>compliance with this policy are subject to the following</w:t>
      </w:r>
      <w:r>
        <w:rPr>
          <w:rFonts w:asciiTheme="minorHAnsi" w:hAnsiTheme="minorHAnsi" w:cstheme="minorHAnsi"/>
          <w:sz w:val="24"/>
          <w:szCs w:val="24"/>
        </w:rPr>
        <w:t>:</w:t>
      </w:r>
    </w:p>
    <w:p w14:paraId="05457650" w14:textId="77777777" w:rsidR="000456FC" w:rsidRDefault="000456FC" w:rsidP="000456FC">
      <w:pPr>
        <w:tabs>
          <w:tab w:val="left" w:pos="940"/>
          <w:tab w:val="left" w:pos="941"/>
        </w:tabs>
        <w:ind w:right="10"/>
        <w:jc w:val="both"/>
        <w:rPr>
          <w:rFonts w:asciiTheme="minorHAnsi" w:hAnsiTheme="minorHAnsi" w:cstheme="minorHAnsi"/>
          <w:sz w:val="24"/>
          <w:szCs w:val="24"/>
        </w:rPr>
      </w:pPr>
    </w:p>
    <w:p w14:paraId="54D89907" w14:textId="77777777" w:rsidR="000456FC" w:rsidRDefault="000456FC" w:rsidP="000456FC">
      <w:pPr>
        <w:pStyle w:val="ListParagraph"/>
        <w:numPr>
          <w:ilvl w:val="0"/>
          <w:numId w:val="14"/>
        </w:numPr>
        <w:spacing w:before="3"/>
        <w:ind w:left="1800" w:right="10"/>
        <w:jc w:val="both"/>
        <w:rPr>
          <w:rFonts w:asciiTheme="minorHAnsi" w:hAnsiTheme="minorHAnsi" w:cstheme="minorHAnsi"/>
          <w:sz w:val="24"/>
          <w:szCs w:val="24"/>
        </w:rPr>
      </w:pPr>
      <w:r w:rsidRPr="00B366DC">
        <w:rPr>
          <w:rFonts w:asciiTheme="minorHAnsi" w:hAnsiTheme="minorHAnsi" w:cstheme="minorHAnsi"/>
          <w:sz w:val="24"/>
          <w:szCs w:val="24"/>
        </w:rPr>
        <w:t xml:space="preserve">May </w:t>
      </w:r>
      <w:proofErr w:type="gramStart"/>
      <w:r w:rsidRPr="00B366DC">
        <w:rPr>
          <w:rFonts w:asciiTheme="minorHAnsi" w:hAnsiTheme="minorHAnsi" w:cstheme="minorHAnsi"/>
          <w:sz w:val="24"/>
          <w:szCs w:val="24"/>
        </w:rPr>
        <w:t>be asked</w:t>
      </w:r>
      <w:proofErr w:type="gramEnd"/>
      <w:r w:rsidRPr="00B366DC">
        <w:rPr>
          <w:rFonts w:asciiTheme="minorHAnsi" w:hAnsiTheme="minorHAnsi" w:cstheme="minorHAnsi"/>
          <w:sz w:val="24"/>
          <w:szCs w:val="24"/>
        </w:rPr>
        <w:t xml:space="preserve"> to leave the campus</w:t>
      </w:r>
      <w:r>
        <w:rPr>
          <w:rFonts w:asciiTheme="minorHAnsi" w:hAnsiTheme="minorHAnsi" w:cstheme="minorHAnsi"/>
          <w:sz w:val="24"/>
          <w:szCs w:val="24"/>
        </w:rPr>
        <w:t>.</w:t>
      </w:r>
    </w:p>
    <w:p w14:paraId="147383B4" w14:textId="77777777" w:rsidR="000456FC" w:rsidRDefault="000456FC" w:rsidP="000456FC">
      <w:pPr>
        <w:pStyle w:val="ListParagraph"/>
        <w:numPr>
          <w:ilvl w:val="0"/>
          <w:numId w:val="14"/>
        </w:numPr>
        <w:spacing w:before="3"/>
        <w:ind w:left="1800" w:right="10"/>
        <w:jc w:val="both"/>
        <w:rPr>
          <w:rFonts w:asciiTheme="minorHAnsi" w:hAnsiTheme="minorHAnsi" w:cstheme="minorHAnsi"/>
          <w:sz w:val="24"/>
          <w:szCs w:val="24"/>
        </w:rPr>
      </w:pPr>
      <w:r w:rsidRPr="00B366DC">
        <w:rPr>
          <w:rFonts w:asciiTheme="minorHAnsi" w:hAnsiTheme="minorHAnsi" w:cstheme="minorHAnsi"/>
          <w:sz w:val="24"/>
          <w:szCs w:val="24"/>
        </w:rPr>
        <w:t>May be subject to citation and/or arrest</w:t>
      </w:r>
      <w:r>
        <w:rPr>
          <w:rFonts w:asciiTheme="minorHAnsi" w:hAnsiTheme="minorHAnsi" w:cstheme="minorHAnsi"/>
          <w:sz w:val="24"/>
          <w:szCs w:val="24"/>
        </w:rPr>
        <w:t>.</w:t>
      </w:r>
    </w:p>
    <w:p w14:paraId="2E9041EB" w14:textId="77777777" w:rsidR="000456FC" w:rsidRDefault="000456FC" w:rsidP="000456FC">
      <w:pPr>
        <w:pStyle w:val="ListParagraph"/>
        <w:numPr>
          <w:ilvl w:val="0"/>
          <w:numId w:val="14"/>
        </w:numPr>
        <w:spacing w:before="3"/>
        <w:ind w:left="1800" w:right="10"/>
        <w:jc w:val="both"/>
        <w:rPr>
          <w:rFonts w:asciiTheme="minorHAnsi" w:hAnsiTheme="minorHAnsi" w:cstheme="minorHAnsi"/>
          <w:sz w:val="24"/>
          <w:szCs w:val="24"/>
        </w:rPr>
      </w:pPr>
      <w:r w:rsidRPr="00B366DC">
        <w:rPr>
          <w:rFonts w:asciiTheme="minorHAnsi" w:hAnsiTheme="minorHAnsi" w:cstheme="minorHAnsi"/>
          <w:sz w:val="24"/>
          <w:szCs w:val="24"/>
        </w:rPr>
        <w:t>Members of the campus community who fail to comply may additionally be referred to Student Conduct (Students) or Human Resources (faculty and staff) for disciplinary action.</w:t>
      </w:r>
    </w:p>
    <w:p w14:paraId="6F3DB0AE" w14:textId="77777777" w:rsidR="000456FC" w:rsidRDefault="000456FC" w:rsidP="000456FC">
      <w:pPr>
        <w:spacing w:before="3"/>
        <w:ind w:right="10"/>
        <w:jc w:val="both"/>
        <w:rPr>
          <w:rFonts w:asciiTheme="minorHAnsi" w:hAnsiTheme="minorHAnsi" w:cstheme="minorHAnsi"/>
          <w:sz w:val="24"/>
          <w:szCs w:val="24"/>
        </w:rPr>
      </w:pPr>
    </w:p>
    <w:p w14:paraId="2CAFFB06" w14:textId="3BCD0344" w:rsidR="000456FC" w:rsidRPr="00B366DC" w:rsidRDefault="000456FC" w:rsidP="000456FC">
      <w:pPr>
        <w:pStyle w:val="ListParagraph"/>
        <w:numPr>
          <w:ilvl w:val="0"/>
          <w:numId w:val="10"/>
        </w:numPr>
        <w:jc w:val="both"/>
        <w:rPr>
          <w:rFonts w:asciiTheme="minorHAnsi" w:hAnsiTheme="minorHAnsi" w:cstheme="minorHAnsi"/>
          <w:sz w:val="24"/>
          <w:szCs w:val="24"/>
        </w:rPr>
      </w:pPr>
      <w:r w:rsidRPr="001F1890">
        <w:rPr>
          <w:rFonts w:asciiTheme="minorHAnsi" w:hAnsiTheme="minorHAnsi" w:cstheme="minorHAnsi"/>
          <w:sz w:val="24"/>
          <w:szCs w:val="24"/>
        </w:rPr>
        <w:t>A Request for Use of Facilities may be denied when any of the following occur</w:t>
      </w:r>
      <w:r>
        <w:rPr>
          <w:rFonts w:asciiTheme="minorHAnsi" w:hAnsiTheme="minorHAnsi" w:cstheme="minorHAnsi"/>
          <w:sz w:val="24"/>
          <w:szCs w:val="24"/>
        </w:rPr>
        <w:t>:</w:t>
      </w:r>
    </w:p>
    <w:p w14:paraId="763DD9BC" w14:textId="77777777" w:rsidR="000456FC" w:rsidRDefault="000456FC" w:rsidP="000456FC">
      <w:pPr>
        <w:tabs>
          <w:tab w:val="left" w:pos="940"/>
          <w:tab w:val="left" w:pos="941"/>
        </w:tabs>
        <w:ind w:right="10"/>
        <w:jc w:val="both"/>
        <w:rPr>
          <w:rFonts w:asciiTheme="minorHAnsi" w:hAnsiTheme="minorHAnsi" w:cstheme="minorHAnsi"/>
          <w:sz w:val="24"/>
          <w:szCs w:val="24"/>
        </w:rPr>
      </w:pPr>
    </w:p>
    <w:p w14:paraId="3DD70938" w14:textId="77777777" w:rsidR="000456FC" w:rsidRPr="001F1890" w:rsidRDefault="000456FC" w:rsidP="000456FC">
      <w:pPr>
        <w:widowControl/>
        <w:numPr>
          <w:ilvl w:val="3"/>
          <w:numId w:val="15"/>
        </w:numPr>
        <w:autoSpaceDE/>
        <w:autoSpaceDN/>
        <w:spacing w:after="5" w:line="248" w:lineRule="auto"/>
        <w:ind w:left="1890" w:right="12" w:hanging="420"/>
        <w:jc w:val="both"/>
        <w:rPr>
          <w:color w:val="000000" w:themeColor="text1"/>
          <w:sz w:val="24"/>
          <w:szCs w:val="24"/>
        </w:rPr>
      </w:pPr>
      <w:r w:rsidRPr="001F1890">
        <w:rPr>
          <w:color w:val="000000" w:themeColor="text1"/>
          <w:sz w:val="24"/>
          <w:szCs w:val="24"/>
        </w:rPr>
        <w:t xml:space="preserve">The area or space has been previously reserved by another entity. </w:t>
      </w:r>
    </w:p>
    <w:p w14:paraId="7D896FFF" w14:textId="77777777" w:rsidR="000456FC" w:rsidRPr="001F1890" w:rsidRDefault="000456FC" w:rsidP="000456FC">
      <w:pPr>
        <w:widowControl/>
        <w:numPr>
          <w:ilvl w:val="3"/>
          <w:numId w:val="15"/>
        </w:numPr>
        <w:autoSpaceDE/>
        <w:autoSpaceDN/>
        <w:spacing w:after="5" w:line="248" w:lineRule="auto"/>
        <w:ind w:left="1890" w:right="12" w:hanging="420"/>
        <w:jc w:val="both"/>
        <w:rPr>
          <w:color w:val="000000" w:themeColor="text1"/>
          <w:sz w:val="24"/>
          <w:szCs w:val="24"/>
        </w:rPr>
      </w:pPr>
      <w:r w:rsidRPr="001F1890">
        <w:rPr>
          <w:color w:val="000000" w:themeColor="text1"/>
          <w:sz w:val="24"/>
          <w:szCs w:val="24"/>
        </w:rPr>
        <w:t xml:space="preserve">A determination is made that the requested use would be contrary to federal, state or local law or regulation, policies of the Board of Trustees, or the policies of the University. </w:t>
      </w:r>
    </w:p>
    <w:p w14:paraId="1C9A94DB" w14:textId="77777777" w:rsidR="000456FC" w:rsidRPr="001F1890" w:rsidRDefault="000456FC" w:rsidP="000456FC">
      <w:pPr>
        <w:widowControl/>
        <w:numPr>
          <w:ilvl w:val="3"/>
          <w:numId w:val="15"/>
        </w:numPr>
        <w:autoSpaceDE/>
        <w:autoSpaceDN/>
        <w:spacing w:after="5" w:line="248" w:lineRule="auto"/>
        <w:ind w:left="1890" w:right="12" w:hanging="420"/>
        <w:jc w:val="both"/>
        <w:rPr>
          <w:color w:val="000000" w:themeColor="text1"/>
          <w:sz w:val="24"/>
          <w:szCs w:val="24"/>
        </w:rPr>
      </w:pPr>
      <w:r w:rsidRPr="001F1890">
        <w:rPr>
          <w:color w:val="000000" w:themeColor="text1"/>
          <w:sz w:val="24"/>
          <w:szCs w:val="24"/>
        </w:rPr>
        <w:t xml:space="preserve">The applicant or sponsor of the activity has not provided accurate or </w:t>
      </w:r>
    </w:p>
    <w:p w14:paraId="714D5BEA" w14:textId="77777777" w:rsidR="000456FC" w:rsidRPr="001F1890" w:rsidRDefault="000456FC" w:rsidP="000456FC">
      <w:pPr>
        <w:ind w:left="2050" w:right="12"/>
        <w:jc w:val="both"/>
        <w:rPr>
          <w:color w:val="000000" w:themeColor="text1"/>
          <w:sz w:val="24"/>
          <w:szCs w:val="24"/>
        </w:rPr>
      </w:pPr>
      <w:r w:rsidRPr="001F1890">
        <w:rPr>
          <w:color w:val="000000" w:themeColor="text1"/>
          <w:sz w:val="24"/>
          <w:szCs w:val="24"/>
        </w:rPr>
        <w:t xml:space="preserve">complete information on the Request for Use of Facilities. </w:t>
      </w:r>
    </w:p>
    <w:p w14:paraId="3FCC0F5A" w14:textId="77777777" w:rsidR="000456FC" w:rsidRPr="001F1890" w:rsidRDefault="000456FC" w:rsidP="000456FC">
      <w:pPr>
        <w:widowControl/>
        <w:numPr>
          <w:ilvl w:val="3"/>
          <w:numId w:val="15"/>
        </w:numPr>
        <w:autoSpaceDE/>
        <w:autoSpaceDN/>
        <w:spacing w:after="5" w:line="248" w:lineRule="auto"/>
        <w:ind w:left="1890" w:right="12" w:hanging="420"/>
        <w:jc w:val="both"/>
        <w:rPr>
          <w:color w:val="000000" w:themeColor="text1"/>
          <w:sz w:val="24"/>
          <w:szCs w:val="24"/>
        </w:rPr>
      </w:pPr>
      <w:r w:rsidRPr="001F1890">
        <w:rPr>
          <w:color w:val="000000" w:themeColor="text1"/>
          <w:sz w:val="24"/>
          <w:szCs w:val="24"/>
        </w:rPr>
        <w:t>The applicant or sponsor of the activity has been responsible for violations of this policy during a previously registered use of campus property, facilities, or equipment or has violated any conditions or assurances specified in a previous usage agreement.</w:t>
      </w:r>
      <w:bookmarkStart w:id="2" w:name="_Hlk164147897"/>
      <w:r w:rsidRPr="001F1890">
        <w:rPr>
          <w:color w:val="000000" w:themeColor="text1"/>
          <w:sz w:val="24"/>
          <w:szCs w:val="24"/>
        </w:rPr>
        <w:t xml:space="preserve"> </w:t>
      </w:r>
      <w:bookmarkEnd w:id="2"/>
    </w:p>
    <w:p w14:paraId="1275C68A" w14:textId="77777777" w:rsidR="000456FC" w:rsidRPr="001F1890" w:rsidRDefault="000456FC" w:rsidP="000456FC">
      <w:pPr>
        <w:widowControl/>
        <w:numPr>
          <w:ilvl w:val="3"/>
          <w:numId w:val="15"/>
        </w:numPr>
        <w:autoSpaceDE/>
        <w:autoSpaceDN/>
        <w:spacing w:after="5" w:line="248" w:lineRule="auto"/>
        <w:ind w:left="1890" w:right="12" w:hanging="420"/>
        <w:jc w:val="both"/>
        <w:rPr>
          <w:color w:val="000000" w:themeColor="text1"/>
          <w:sz w:val="24"/>
          <w:szCs w:val="24"/>
        </w:rPr>
      </w:pPr>
      <w:r w:rsidRPr="001F1890">
        <w:rPr>
          <w:color w:val="000000" w:themeColor="text1"/>
          <w:sz w:val="24"/>
          <w:szCs w:val="24"/>
        </w:rPr>
        <w:t>The activity is of such nature and/or duration that it cannot reasonably be accommodated in the particular area for which application is made. In such event, clarification of event description will be sought and an alternate on- campus site, if available pursuant to these polices, shall be proposed by the University.</w:t>
      </w:r>
    </w:p>
    <w:p w14:paraId="4B4E639D" w14:textId="77777777" w:rsidR="000456FC" w:rsidRPr="001F1890" w:rsidRDefault="000456FC" w:rsidP="000456FC">
      <w:pPr>
        <w:widowControl/>
        <w:numPr>
          <w:ilvl w:val="3"/>
          <w:numId w:val="15"/>
        </w:numPr>
        <w:autoSpaceDE/>
        <w:autoSpaceDN/>
        <w:spacing w:after="5" w:line="248" w:lineRule="auto"/>
        <w:ind w:left="1890" w:right="12" w:hanging="420"/>
        <w:jc w:val="both"/>
        <w:rPr>
          <w:color w:val="000000" w:themeColor="text1"/>
          <w:sz w:val="24"/>
          <w:szCs w:val="24"/>
        </w:rPr>
      </w:pPr>
      <w:r w:rsidRPr="001F1890">
        <w:rPr>
          <w:color w:val="000000" w:themeColor="text1"/>
          <w:sz w:val="24"/>
          <w:szCs w:val="24"/>
        </w:rPr>
        <w:t xml:space="preserve">The activity presents a clear and present danger for physical harm, coercion, intimidation, or other invasion of lawful rights of the institution's officials, faculty members, or Students, the damage or destruction, or seizure and subversion, of the institution's or school's buildings, other property, or for other campus disorder of a violent or destructive nature. In determining the existence of a clear and present danger, the responsible official may consider all relevant factors. </w:t>
      </w:r>
    </w:p>
    <w:p w14:paraId="195062D1" w14:textId="77777777" w:rsidR="000456FC" w:rsidRPr="001F1890" w:rsidRDefault="000456FC" w:rsidP="000456FC">
      <w:pPr>
        <w:widowControl/>
        <w:numPr>
          <w:ilvl w:val="3"/>
          <w:numId w:val="15"/>
        </w:numPr>
        <w:autoSpaceDE/>
        <w:autoSpaceDN/>
        <w:spacing w:after="5" w:line="248" w:lineRule="auto"/>
        <w:ind w:left="1890" w:right="12" w:hanging="420"/>
        <w:jc w:val="both"/>
        <w:rPr>
          <w:color w:val="000000" w:themeColor="text1"/>
          <w:sz w:val="24"/>
          <w:szCs w:val="24"/>
        </w:rPr>
      </w:pPr>
      <w:r w:rsidRPr="001F1890">
        <w:rPr>
          <w:color w:val="000000" w:themeColor="text1"/>
          <w:sz w:val="24"/>
          <w:szCs w:val="24"/>
        </w:rPr>
        <w:t xml:space="preserve">The activity conflicts or would conflict with existing contractual obligations of the University. </w:t>
      </w:r>
    </w:p>
    <w:p w14:paraId="3BEBAB2A" w14:textId="77777777" w:rsidR="000456FC" w:rsidRPr="001F1890" w:rsidRDefault="000456FC" w:rsidP="000456FC">
      <w:pPr>
        <w:widowControl/>
        <w:numPr>
          <w:ilvl w:val="3"/>
          <w:numId w:val="15"/>
        </w:numPr>
        <w:autoSpaceDE/>
        <w:autoSpaceDN/>
        <w:spacing w:after="5" w:line="248" w:lineRule="auto"/>
        <w:ind w:left="1890" w:right="12" w:hanging="420"/>
        <w:jc w:val="both"/>
        <w:rPr>
          <w:color w:val="000000" w:themeColor="text1"/>
          <w:sz w:val="24"/>
          <w:szCs w:val="24"/>
        </w:rPr>
      </w:pPr>
      <w:r w:rsidRPr="001F1890">
        <w:rPr>
          <w:color w:val="000000" w:themeColor="text1"/>
          <w:sz w:val="24"/>
          <w:szCs w:val="24"/>
        </w:rPr>
        <w:t xml:space="preserve">The anticipated size or attendance for the event will exceed building/fire codes, established safety standards, and/or the physical or other limitations for the facility or area requested. </w:t>
      </w:r>
    </w:p>
    <w:p w14:paraId="5B124FC9" w14:textId="77777777" w:rsidR="000456FC" w:rsidRPr="008D2B26" w:rsidRDefault="000456FC" w:rsidP="000456FC">
      <w:pPr>
        <w:widowControl/>
        <w:numPr>
          <w:ilvl w:val="3"/>
          <w:numId w:val="15"/>
        </w:numPr>
        <w:autoSpaceDE/>
        <w:autoSpaceDN/>
        <w:spacing w:after="5" w:line="248" w:lineRule="auto"/>
        <w:ind w:left="1890" w:right="12" w:hanging="420"/>
        <w:jc w:val="both"/>
        <w:rPr>
          <w:color w:val="000000" w:themeColor="text1"/>
          <w:sz w:val="24"/>
          <w:szCs w:val="24"/>
        </w:rPr>
      </w:pPr>
      <w:r w:rsidRPr="008D2B26">
        <w:rPr>
          <w:color w:val="000000" w:themeColor="text1"/>
          <w:sz w:val="24"/>
          <w:szCs w:val="24"/>
        </w:rPr>
        <w:t xml:space="preserve">None of the rules or regulations in this policy are meant to infringe upon any student rights or responsibilities outlined in Board of Trustee’s Policy. </w:t>
      </w:r>
    </w:p>
    <w:p w14:paraId="688BB094" w14:textId="77777777" w:rsidR="000456FC" w:rsidRPr="008D2B26" w:rsidRDefault="000456FC" w:rsidP="007060C9">
      <w:pPr>
        <w:widowControl/>
        <w:numPr>
          <w:ilvl w:val="3"/>
          <w:numId w:val="15"/>
        </w:numPr>
        <w:autoSpaceDE/>
        <w:autoSpaceDN/>
        <w:spacing w:after="5" w:line="248" w:lineRule="auto"/>
        <w:ind w:left="1890" w:right="12" w:hanging="540"/>
        <w:jc w:val="both"/>
        <w:rPr>
          <w:sz w:val="24"/>
          <w:szCs w:val="24"/>
        </w:rPr>
      </w:pPr>
      <w:r w:rsidRPr="008D2B26">
        <w:rPr>
          <w:color w:val="000000" w:themeColor="text1"/>
          <w:sz w:val="24"/>
          <w:szCs w:val="24"/>
        </w:rPr>
        <w:t xml:space="preserve">Any group, organization or individual whose timely Request for Use of Facilities is denied shall have the right to appeal that denial to the Dean/VP or his/her designee. Notice of the appeal shall be made in writing during normal business hours of the University no later than five (5) Business Days (excluding weekends and holidays) prior to the time of the proposed event. The decision shall be made at least four (4) days before the date of the event. Written notices will be delivered </w:t>
      </w:r>
      <w:r w:rsidRPr="008D2B26">
        <w:rPr>
          <w:color w:val="000000" w:themeColor="text1"/>
          <w:sz w:val="24"/>
          <w:szCs w:val="24"/>
        </w:rPr>
        <w:lastRenderedPageBreak/>
        <w:t>as expediently as possible, preferably via electronic means. It is the responsibility of the applicant to obtain written notice of approval/denial</w:t>
      </w:r>
      <w:r w:rsidRPr="008D2B26">
        <w:rPr>
          <w:sz w:val="24"/>
          <w:szCs w:val="24"/>
        </w:rPr>
        <w:t>.</w:t>
      </w:r>
    </w:p>
    <w:p w14:paraId="52020072" w14:textId="77777777" w:rsidR="000456FC" w:rsidRDefault="000456FC" w:rsidP="000456FC">
      <w:pPr>
        <w:widowControl/>
        <w:autoSpaceDE/>
        <w:autoSpaceDN/>
        <w:spacing w:after="5" w:line="248" w:lineRule="auto"/>
        <w:ind w:left="1480" w:right="12"/>
        <w:jc w:val="both"/>
      </w:pPr>
    </w:p>
    <w:p w14:paraId="31D7F7B9" w14:textId="4927249F" w:rsidR="000456FC" w:rsidRDefault="000456FC" w:rsidP="000456FC">
      <w:pPr>
        <w:pStyle w:val="ListParagraph"/>
        <w:numPr>
          <w:ilvl w:val="0"/>
          <w:numId w:val="10"/>
        </w:numPr>
        <w:jc w:val="both"/>
        <w:rPr>
          <w:sz w:val="24"/>
          <w:szCs w:val="24"/>
        </w:rPr>
      </w:pPr>
      <w:r w:rsidRPr="001F1890">
        <w:rPr>
          <w:sz w:val="24"/>
          <w:szCs w:val="24"/>
        </w:rPr>
        <w:t xml:space="preserve">A change in date or location </w:t>
      </w:r>
      <w:r w:rsidR="00D01E42">
        <w:rPr>
          <w:sz w:val="24"/>
          <w:szCs w:val="24"/>
        </w:rPr>
        <w:t xml:space="preserve">may occur </w:t>
      </w:r>
      <w:r w:rsidRPr="001F1890">
        <w:rPr>
          <w:sz w:val="24"/>
          <w:szCs w:val="24"/>
        </w:rPr>
        <w:t>for a requested activity when any of the following occur:</w:t>
      </w:r>
    </w:p>
    <w:p w14:paraId="454733AC" w14:textId="77777777" w:rsidR="000456FC" w:rsidRDefault="000456FC" w:rsidP="000456FC">
      <w:pPr>
        <w:jc w:val="both"/>
        <w:rPr>
          <w:sz w:val="24"/>
          <w:szCs w:val="24"/>
        </w:rPr>
      </w:pPr>
    </w:p>
    <w:p w14:paraId="5796218E" w14:textId="77777777" w:rsidR="000456FC" w:rsidRDefault="000456FC" w:rsidP="000456FC">
      <w:pPr>
        <w:widowControl/>
        <w:numPr>
          <w:ilvl w:val="0"/>
          <w:numId w:val="16"/>
        </w:numPr>
        <w:autoSpaceDE/>
        <w:autoSpaceDN/>
        <w:spacing w:after="5" w:line="248" w:lineRule="auto"/>
        <w:ind w:left="1890" w:right="12" w:hanging="450"/>
        <w:jc w:val="both"/>
        <w:rPr>
          <w:sz w:val="24"/>
          <w:szCs w:val="24"/>
        </w:rPr>
      </w:pPr>
      <w:r w:rsidRPr="001F1890">
        <w:rPr>
          <w:sz w:val="24"/>
          <w:szCs w:val="24"/>
        </w:rPr>
        <w:t>A determination is made by the appropriate official that the requested use would cause a disruption or interference with the normal activities of the institution being conducted in the course of its lawful mission, processes and functions.</w:t>
      </w:r>
    </w:p>
    <w:p w14:paraId="359216C9" w14:textId="77777777" w:rsidR="000456FC" w:rsidRDefault="000456FC" w:rsidP="000456FC">
      <w:pPr>
        <w:widowControl/>
        <w:numPr>
          <w:ilvl w:val="0"/>
          <w:numId w:val="16"/>
        </w:numPr>
        <w:autoSpaceDE/>
        <w:autoSpaceDN/>
        <w:spacing w:after="5" w:line="248" w:lineRule="auto"/>
        <w:ind w:left="1890" w:right="12" w:hanging="450"/>
        <w:jc w:val="both"/>
        <w:rPr>
          <w:sz w:val="24"/>
          <w:szCs w:val="24"/>
        </w:rPr>
      </w:pPr>
      <w:r w:rsidRPr="001F1890">
        <w:rPr>
          <w:sz w:val="24"/>
          <w:szCs w:val="24"/>
        </w:rPr>
        <w:t xml:space="preserve"> Use of the property or facilities requested would be impossible due to set-up time and/or take-down time required for other previously scheduled activities at the requested location before and/or after the requested use, or due to other extenuating circumstances. </w:t>
      </w:r>
    </w:p>
    <w:p w14:paraId="4080DA76" w14:textId="77777777" w:rsidR="000456FC" w:rsidRDefault="000456FC" w:rsidP="000456FC">
      <w:pPr>
        <w:widowControl/>
        <w:numPr>
          <w:ilvl w:val="0"/>
          <w:numId w:val="16"/>
        </w:numPr>
        <w:autoSpaceDE/>
        <w:autoSpaceDN/>
        <w:spacing w:after="5" w:line="248" w:lineRule="auto"/>
        <w:ind w:left="1890" w:right="12" w:hanging="450"/>
        <w:jc w:val="both"/>
        <w:rPr>
          <w:sz w:val="24"/>
          <w:szCs w:val="24"/>
        </w:rPr>
      </w:pPr>
      <w:r w:rsidRPr="001F1890">
        <w:rPr>
          <w:sz w:val="24"/>
          <w:szCs w:val="24"/>
        </w:rPr>
        <w:t xml:space="preserve">Attendant services (audio/visual, telecommunications equipment, food service, public safety, etc.) which are required for the event are not available due to lack of sufficient equipment and/or personnel. </w:t>
      </w:r>
    </w:p>
    <w:p w14:paraId="2A49B89C" w14:textId="77777777" w:rsidR="000456FC" w:rsidRDefault="000456FC" w:rsidP="000456FC">
      <w:pPr>
        <w:widowControl/>
        <w:numPr>
          <w:ilvl w:val="0"/>
          <w:numId w:val="16"/>
        </w:numPr>
        <w:autoSpaceDE/>
        <w:autoSpaceDN/>
        <w:spacing w:after="5" w:line="248" w:lineRule="auto"/>
        <w:ind w:left="1890" w:right="12" w:hanging="450"/>
        <w:jc w:val="both"/>
        <w:rPr>
          <w:sz w:val="24"/>
          <w:szCs w:val="24"/>
        </w:rPr>
      </w:pPr>
      <w:r w:rsidRPr="001F1890">
        <w:rPr>
          <w:sz w:val="24"/>
          <w:szCs w:val="24"/>
        </w:rPr>
        <w:t>The facility or area requested has not been designated as available for the activity indicated. In this instance, facility users will be directed to submit a Renovation/Space Utilization Request to Facilities Administration for approval of activities outside the usual scope of the venue requested.</w:t>
      </w:r>
    </w:p>
    <w:p w14:paraId="693C070B" w14:textId="77777777" w:rsidR="000456FC" w:rsidRDefault="000456FC" w:rsidP="000456FC">
      <w:pPr>
        <w:widowControl/>
        <w:autoSpaceDE/>
        <w:autoSpaceDN/>
        <w:spacing w:after="5" w:line="248" w:lineRule="auto"/>
        <w:ind w:left="1890" w:right="12"/>
        <w:jc w:val="both"/>
        <w:rPr>
          <w:sz w:val="24"/>
          <w:szCs w:val="24"/>
        </w:rPr>
      </w:pPr>
    </w:p>
    <w:p w14:paraId="3EE7310D" w14:textId="77777777" w:rsidR="000456FC" w:rsidRPr="00291AEB" w:rsidRDefault="000456FC" w:rsidP="000456FC">
      <w:pPr>
        <w:pStyle w:val="ListParagraph"/>
        <w:numPr>
          <w:ilvl w:val="0"/>
          <w:numId w:val="11"/>
        </w:numPr>
        <w:tabs>
          <w:tab w:val="left" w:pos="937"/>
        </w:tabs>
        <w:spacing w:before="3"/>
        <w:ind w:left="720" w:right="10"/>
        <w:rPr>
          <w:sz w:val="24"/>
          <w:szCs w:val="24"/>
          <w:u w:val="single"/>
        </w:rPr>
      </w:pPr>
      <w:r w:rsidRPr="00291AEB">
        <w:rPr>
          <w:sz w:val="24"/>
          <w:szCs w:val="24"/>
          <w:u w:val="single"/>
        </w:rPr>
        <w:t>PARTICULAR USES</w:t>
      </w:r>
    </w:p>
    <w:p w14:paraId="46518375" w14:textId="77777777" w:rsidR="000456FC" w:rsidRPr="001F1890" w:rsidRDefault="000456FC" w:rsidP="000456FC">
      <w:pPr>
        <w:widowControl/>
        <w:autoSpaceDE/>
        <w:autoSpaceDN/>
        <w:spacing w:after="5" w:line="248" w:lineRule="auto"/>
        <w:ind w:left="1980" w:right="12"/>
        <w:jc w:val="both"/>
        <w:rPr>
          <w:sz w:val="24"/>
          <w:szCs w:val="24"/>
        </w:rPr>
      </w:pPr>
    </w:p>
    <w:p w14:paraId="402D0123" w14:textId="77777777" w:rsidR="000456FC" w:rsidRDefault="000456FC" w:rsidP="000456FC">
      <w:pPr>
        <w:pStyle w:val="ListParagraph"/>
        <w:numPr>
          <w:ilvl w:val="0"/>
          <w:numId w:val="17"/>
        </w:numPr>
        <w:jc w:val="both"/>
        <w:rPr>
          <w:rFonts w:asciiTheme="minorHAnsi" w:hAnsiTheme="minorHAnsi" w:cstheme="minorHAnsi"/>
          <w:sz w:val="24"/>
          <w:szCs w:val="24"/>
        </w:rPr>
      </w:pPr>
      <w:r w:rsidRPr="00FE063B">
        <w:rPr>
          <w:rFonts w:asciiTheme="minorHAnsi" w:hAnsiTheme="minorHAnsi" w:cstheme="minorHAnsi"/>
          <w:sz w:val="24"/>
          <w:szCs w:val="24"/>
        </w:rPr>
        <w:t>Contracted Speakers/Entertainers/Vendors Employing University Funds</w:t>
      </w:r>
      <w:r>
        <w:rPr>
          <w:rFonts w:asciiTheme="minorHAnsi" w:hAnsiTheme="minorHAnsi" w:cstheme="minorHAnsi"/>
          <w:sz w:val="24"/>
          <w:szCs w:val="24"/>
        </w:rPr>
        <w:t>.</w:t>
      </w:r>
    </w:p>
    <w:p w14:paraId="19916932" w14:textId="77777777" w:rsidR="000456FC" w:rsidRDefault="000456FC" w:rsidP="000456FC">
      <w:pPr>
        <w:pStyle w:val="ListParagraph"/>
        <w:ind w:left="1296" w:firstLine="0"/>
        <w:jc w:val="both"/>
        <w:rPr>
          <w:rFonts w:asciiTheme="minorHAnsi" w:hAnsiTheme="minorHAnsi" w:cstheme="minorHAnsi"/>
          <w:sz w:val="24"/>
          <w:szCs w:val="24"/>
        </w:rPr>
      </w:pPr>
    </w:p>
    <w:p w14:paraId="7A7D4F98" w14:textId="68A3B4C1" w:rsidR="000456FC" w:rsidRDefault="000456FC" w:rsidP="000456FC">
      <w:pPr>
        <w:widowControl/>
        <w:numPr>
          <w:ilvl w:val="0"/>
          <w:numId w:val="18"/>
        </w:numPr>
        <w:autoSpaceDE/>
        <w:autoSpaceDN/>
        <w:spacing w:after="5" w:line="248" w:lineRule="auto"/>
        <w:ind w:left="1890" w:right="12" w:hanging="450"/>
        <w:jc w:val="both"/>
        <w:rPr>
          <w:rFonts w:asciiTheme="minorHAnsi" w:hAnsiTheme="minorHAnsi" w:cstheme="minorHAnsi"/>
          <w:sz w:val="24"/>
          <w:szCs w:val="24"/>
        </w:rPr>
      </w:pPr>
      <w:r w:rsidRPr="00FE063B">
        <w:rPr>
          <w:rFonts w:asciiTheme="minorHAnsi" w:hAnsiTheme="minorHAnsi" w:cstheme="minorHAnsi"/>
          <w:sz w:val="24"/>
          <w:szCs w:val="24"/>
        </w:rPr>
        <w:t>In order to properly process institutional payment, where an application for use of facilities involves a vendor who is contracted to be paid from institutional funds, the request must be submitted at least</w:t>
      </w:r>
      <w:r>
        <w:rPr>
          <w:rFonts w:asciiTheme="minorHAnsi" w:hAnsiTheme="minorHAnsi" w:cstheme="minorHAnsi"/>
          <w:sz w:val="24"/>
          <w:szCs w:val="24"/>
        </w:rPr>
        <w:t xml:space="preserve"> twenty</w:t>
      </w:r>
      <w:r w:rsidRPr="00FE063B">
        <w:rPr>
          <w:rFonts w:asciiTheme="minorHAnsi" w:hAnsiTheme="minorHAnsi" w:cstheme="minorHAnsi"/>
          <w:sz w:val="24"/>
          <w:szCs w:val="24"/>
        </w:rPr>
        <w:t xml:space="preserve"> (20) Business Days prior to the date of the proposed speaking engagement and processed in the normal procurement process. </w:t>
      </w:r>
      <w:r w:rsidR="00483D44">
        <w:rPr>
          <w:rFonts w:asciiTheme="minorHAnsi" w:hAnsiTheme="minorHAnsi" w:cstheme="minorHAnsi"/>
          <w:sz w:val="24"/>
          <w:szCs w:val="24"/>
        </w:rPr>
        <w:t>Student Organizations</w:t>
      </w:r>
      <w:r w:rsidRPr="00FE063B">
        <w:rPr>
          <w:rFonts w:asciiTheme="minorHAnsi" w:hAnsiTheme="minorHAnsi" w:cstheme="minorHAnsi"/>
          <w:sz w:val="24"/>
          <w:szCs w:val="24"/>
        </w:rPr>
        <w:t xml:space="preserve"> must work with the Student Activities and Organizations (SAO) for contract processing</w:t>
      </w:r>
      <w:r>
        <w:rPr>
          <w:rFonts w:asciiTheme="minorHAnsi" w:hAnsiTheme="minorHAnsi" w:cstheme="minorHAnsi"/>
          <w:sz w:val="24"/>
          <w:szCs w:val="24"/>
        </w:rPr>
        <w:t>.</w:t>
      </w:r>
    </w:p>
    <w:p w14:paraId="34636F68" w14:textId="0815DEC9" w:rsidR="000456FC" w:rsidRDefault="000456FC" w:rsidP="000456FC">
      <w:pPr>
        <w:widowControl/>
        <w:numPr>
          <w:ilvl w:val="0"/>
          <w:numId w:val="18"/>
        </w:numPr>
        <w:autoSpaceDE/>
        <w:autoSpaceDN/>
        <w:spacing w:after="5" w:line="248" w:lineRule="auto"/>
        <w:ind w:left="1890" w:right="12" w:hanging="450"/>
        <w:jc w:val="both"/>
        <w:rPr>
          <w:rFonts w:asciiTheme="minorHAnsi" w:hAnsiTheme="minorHAnsi" w:cstheme="minorHAnsi"/>
          <w:sz w:val="24"/>
          <w:szCs w:val="24"/>
        </w:rPr>
      </w:pPr>
      <w:r w:rsidRPr="00C64E6F">
        <w:rPr>
          <w:rFonts w:asciiTheme="minorHAnsi" w:hAnsiTheme="minorHAnsi" w:cstheme="minorHAnsi"/>
          <w:sz w:val="24"/>
          <w:szCs w:val="24"/>
        </w:rPr>
        <w:t>Production Riders and contract addendums must be provided along with Requests for Use of Facilities, and before contracts are signed, in order for facility staff to make appropriate arrangements and determine if contract requirements can be met with campus resources available</w:t>
      </w:r>
      <w:r>
        <w:rPr>
          <w:rFonts w:asciiTheme="minorHAnsi" w:hAnsiTheme="minorHAnsi" w:cstheme="minorHAnsi"/>
          <w:sz w:val="24"/>
          <w:szCs w:val="24"/>
        </w:rPr>
        <w:t>.</w:t>
      </w:r>
    </w:p>
    <w:p w14:paraId="4A1070DA" w14:textId="375B320A" w:rsidR="008D13DC" w:rsidRDefault="008D13DC" w:rsidP="008D13DC">
      <w:pPr>
        <w:widowControl/>
        <w:autoSpaceDE/>
        <w:autoSpaceDN/>
        <w:spacing w:after="5" w:line="248" w:lineRule="auto"/>
        <w:ind w:left="1890" w:right="12"/>
        <w:jc w:val="both"/>
        <w:rPr>
          <w:rFonts w:asciiTheme="minorHAnsi" w:hAnsiTheme="minorHAnsi" w:cstheme="minorHAnsi"/>
          <w:sz w:val="24"/>
          <w:szCs w:val="24"/>
        </w:rPr>
      </w:pPr>
    </w:p>
    <w:p w14:paraId="16E9D0D5" w14:textId="7F20DE19" w:rsidR="00B00CBA" w:rsidRPr="00B00CBA" w:rsidRDefault="008D13DC" w:rsidP="00B00CBA">
      <w:pPr>
        <w:pStyle w:val="ListParagraph"/>
        <w:numPr>
          <w:ilvl w:val="0"/>
          <w:numId w:val="17"/>
        </w:numPr>
        <w:jc w:val="both"/>
        <w:rPr>
          <w:rFonts w:asciiTheme="minorHAnsi" w:hAnsiTheme="minorHAnsi" w:cstheme="minorHAnsi"/>
          <w:sz w:val="24"/>
          <w:szCs w:val="24"/>
        </w:rPr>
      </w:pPr>
      <w:r w:rsidRPr="008D13DC">
        <w:rPr>
          <w:rFonts w:asciiTheme="minorHAnsi" w:hAnsiTheme="minorHAnsi" w:cstheme="minorHAnsi"/>
          <w:sz w:val="24"/>
          <w:szCs w:val="24"/>
        </w:rPr>
        <w:t>If the event includes an invitation to one or more political candidate or elected officials to sp</w:t>
      </w:r>
      <w:r w:rsidR="00B00CBA" w:rsidRPr="00B00CBA">
        <w:rPr>
          <w:rFonts w:asciiTheme="minorHAnsi" w:hAnsiTheme="minorHAnsi" w:cstheme="minorHAnsi"/>
          <w:sz w:val="24"/>
          <w:szCs w:val="24"/>
        </w:rPr>
        <w:t xml:space="preserve">eak at an event on university property, including classroom visits and debates, the event sponsor must disclose that information in the Request for Use of Facilities in order for staff to ensure that the event is conducted in a manner consistent with the University’s status as both a state institution and as a federal tax-exempt organization. </w:t>
      </w:r>
    </w:p>
    <w:p w14:paraId="22FD482F" w14:textId="77777777" w:rsidR="00B00CBA" w:rsidRPr="008D13DC" w:rsidRDefault="00B00CBA" w:rsidP="00B00CBA">
      <w:pPr>
        <w:rPr>
          <w:rFonts w:asciiTheme="minorHAnsi" w:hAnsiTheme="minorHAnsi" w:cstheme="minorHAnsi"/>
          <w:sz w:val="24"/>
          <w:szCs w:val="24"/>
        </w:rPr>
      </w:pPr>
    </w:p>
    <w:p w14:paraId="69C6ED84" w14:textId="2AF559F9" w:rsidR="00B00CBA" w:rsidRDefault="00B00CBA" w:rsidP="00B00CBA">
      <w:pPr>
        <w:pStyle w:val="ListParagraph"/>
        <w:numPr>
          <w:ilvl w:val="0"/>
          <w:numId w:val="17"/>
        </w:numPr>
        <w:jc w:val="both"/>
        <w:rPr>
          <w:rFonts w:asciiTheme="minorHAnsi" w:hAnsiTheme="minorHAnsi" w:cstheme="minorHAnsi"/>
          <w:sz w:val="24"/>
          <w:szCs w:val="24"/>
        </w:rPr>
      </w:pPr>
      <w:r w:rsidRPr="008D13DC">
        <w:rPr>
          <w:rFonts w:asciiTheme="minorHAnsi" w:hAnsiTheme="minorHAnsi" w:cstheme="minorHAnsi"/>
          <w:sz w:val="24"/>
          <w:szCs w:val="24"/>
        </w:rPr>
        <w:t>Events Requiring Extensive Logistical, Safety and Security Planning</w:t>
      </w:r>
      <w:r>
        <w:rPr>
          <w:rFonts w:asciiTheme="minorHAnsi" w:hAnsiTheme="minorHAnsi" w:cstheme="minorHAnsi"/>
          <w:sz w:val="24"/>
          <w:szCs w:val="24"/>
        </w:rPr>
        <w:t>.</w:t>
      </w:r>
    </w:p>
    <w:p w14:paraId="218966B9" w14:textId="77777777" w:rsidR="00B00CBA" w:rsidRDefault="00B00CBA" w:rsidP="00B00CBA">
      <w:pPr>
        <w:pStyle w:val="ListParagraph"/>
        <w:ind w:left="1296" w:firstLine="0"/>
        <w:jc w:val="both"/>
        <w:rPr>
          <w:rFonts w:asciiTheme="minorHAnsi" w:hAnsiTheme="minorHAnsi" w:cstheme="minorHAnsi"/>
          <w:sz w:val="24"/>
          <w:szCs w:val="24"/>
        </w:rPr>
      </w:pPr>
    </w:p>
    <w:p w14:paraId="250FB3A3" w14:textId="77777777" w:rsidR="00B00CBA" w:rsidRPr="00B00CBA" w:rsidRDefault="00B00CBA" w:rsidP="00B00CBA">
      <w:pPr>
        <w:pStyle w:val="ListParagraph"/>
        <w:numPr>
          <w:ilvl w:val="0"/>
          <w:numId w:val="19"/>
        </w:numPr>
        <w:ind w:left="1800"/>
        <w:jc w:val="both"/>
        <w:rPr>
          <w:rFonts w:asciiTheme="minorHAnsi" w:hAnsiTheme="minorHAnsi" w:cstheme="minorHAnsi"/>
          <w:sz w:val="24"/>
          <w:szCs w:val="24"/>
        </w:rPr>
      </w:pPr>
      <w:r w:rsidRPr="00B00CBA">
        <w:rPr>
          <w:rFonts w:asciiTheme="minorHAnsi" w:hAnsiTheme="minorHAnsi" w:cstheme="minorHAnsi"/>
          <w:sz w:val="24"/>
          <w:szCs w:val="24"/>
        </w:rPr>
        <w:t xml:space="preserve">It is the responsibility of the facility user to disclose as much detail about requested events/activities as possible when completing the Request for Use of Facilities form in order that location assignment can be made using accurate and complete information. </w:t>
      </w:r>
    </w:p>
    <w:p w14:paraId="10FDBEEA" w14:textId="1C4ACC2E" w:rsidR="00B00CBA" w:rsidRPr="00B00CBA" w:rsidRDefault="00B00CBA" w:rsidP="00B00CBA">
      <w:pPr>
        <w:pStyle w:val="ListParagraph"/>
        <w:widowControl/>
        <w:numPr>
          <w:ilvl w:val="0"/>
          <w:numId w:val="19"/>
        </w:numPr>
        <w:autoSpaceDE/>
        <w:autoSpaceDN/>
        <w:spacing w:after="5" w:line="248" w:lineRule="auto"/>
        <w:ind w:left="1800" w:right="12"/>
        <w:contextualSpacing/>
        <w:rPr>
          <w:sz w:val="24"/>
          <w:szCs w:val="24"/>
        </w:rPr>
      </w:pPr>
      <w:r w:rsidRPr="00B00CBA">
        <w:rPr>
          <w:sz w:val="24"/>
          <w:szCs w:val="24"/>
        </w:rPr>
        <w:t>Once a location has been assigned, events involving extensive logistical, safety and security planning will require review and approval by the Office of Emergency Management in addition facility/venue staff. Emergency Management will work with facility staff for the venue and the facility user hosting the event/activity to develop a safety plan in accordance with the unique circumstances and needs for each event. Logistics may include, but are not limited to:</w:t>
      </w:r>
    </w:p>
    <w:p w14:paraId="7C87CD0F" w14:textId="3FCF711A" w:rsidR="00B00CBA" w:rsidRDefault="00B00CBA" w:rsidP="00B00CBA">
      <w:pPr>
        <w:widowControl/>
        <w:autoSpaceDE/>
        <w:autoSpaceDN/>
        <w:spacing w:after="5" w:line="248" w:lineRule="auto"/>
        <w:ind w:right="12"/>
        <w:contextualSpacing/>
      </w:pPr>
    </w:p>
    <w:p w14:paraId="52E7297C" w14:textId="74EFFE68" w:rsidR="00B00CBA" w:rsidRPr="00B00CBA" w:rsidRDefault="00B00CBA" w:rsidP="00B00CBA">
      <w:pPr>
        <w:pStyle w:val="ListParagraph"/>
        <w:numPr>
          <w:ilvl w:val="0"/>
          <w:numId w:val="25"/>
        </w:numPr>
        <w:spacing w:before="3"/>
        <w:ind w:left="2520" w:right="10"/>
        <w:jc w:val="both"/>
        <w:rPr>
          <w:rFonts w:asciiTheme="minorHAnsi" w:hAnsiTheme="minorHAnsi" w:cstheme="minorHAnsi"/>
          <w:sz w:val="24"/>
          <w:szCs w:val="24"/>
        </w:rPr>
      </w:pPr>
      <w:r w:rsidRPr="00B00CBA">
        <w:rPr>
          <w:rFonts w:asciiTheme="minorHAnsi" w:hAnsiTheme="minorHAnsi" w:cstheme="minorHAnsi"/>
          <w:sz w:val="24"/>
          <w:szCs w:val="24"/>
        </w:rPr>
        <w:t>Police services or bonded security agents</w:t>
      </w:r>
    </w:p>
    <w:p w14:paraId="092F5563" w14:textId="77777777" w:rsidR="00B00CBA" w:rsidRPr="00B00CBA" w:rsidRDefault="00B00CBA" w:rsidP="00B00CBA">
      <w:pPr>
        <w:pStyle w:val="ListParagraph"/>
        <w:numPr>
          <w:ilvl w:val="0"/>
          <w:numId w:val="25"/>
        </w:numPr>
        <w:spacing w:before="3"/>
        <w:ind w:left="2520" w:right="10"/>
        <w:jc w:val="both"/>
        <w:rPr>
          <w:rFonts w:asciiTheme="minorHAnsi" w:hAnsiTheme="minorHAnsi" w:cstheme="minorHAnsi"/>
          <w:sz w:val="24"/>
          <w:szCs w:val="24"/>
        </w:rPr>
      </w:pPr>
      <w:r w:rsidRPr="00B00CBA">
        <w:rPr>
          <w:rFonts w:asciiTheme="minorHAnsi" w:hAnsiTheme="minorHAnsi" w:cstheme="minorHAnsi"/>
          <w:sz w:val="24"/>
          <w:szCs w:val="24"/>
        </w:rPr>
        <w:t>Crowd management, ushers, ticket takers and box office oversight</w:t>
      </w:r>
    </w:p>
    <w:p w14:paraId="77EB7A8C" w14:textId="77777777" w:rsidR="00B00CBA" w:rsidRPr="00B00CBA" w:rsidRDefault="00B00CBA" w:rsidP="00B00CBA">
      <w:pPr>
        <w:pStyle w:val="ListParagraph"/>
        <w:numPr>
          <w:ilvl w:val="0"/>
          <w:numId w:val="25"/>
        </w:numPr>
        <w:spacing w:before="3"/>
        <w:ind w:left="2520" w:right="10"/>
        <w:jc w:val="both"/>
        <w:rPr>
          <w:rFonts w:asciiTheme="minorHAnsi" w:hAnsiTheme="minorHAnsi" w:cstheme="minorHAnsi"/>
          <w:sz w:val="24"/>
          <w:szCs w:val="24"/>
        </w:rPr>
      </w:pPr>
      <w:r w:rsidRPr="00B00CBA">
        <w:rPr>
          <w:rFonts w:asciiTheme="minorHAnsi" w:hAnsiTheme="minorHAnsi" w:cstheme="minorHAnsi"/>
          <w:sz w:val="24"/>
          <w:szCs w:val="24"/>
        </w:rPr>
        <w:t>Dignitary protection/escort to and from event venue</w:t>
      </w:r>
    </w:p>
    <w:p w14:paraId="4B8ED79D" w14:textId="630AB2FC" w:rsidR="008D13DC" w:rsidRDefault="00B00CBA" w:rsidP="00B00CBA">
      <w:pPr>
        <w:pStyle w:val="ListParagraph"/>
        <w:numPr>
          <w:ilvl w:val="0"/>
          <w:numId w:val="25"/>
        </w:numPr>
        <w:spacing w:before="3"/>
        <w:ind w:left="2520" w:right="10"/>
        <w:jc w:val="both"/>
        <w:rPr>
          <w:rFonts w:asciiTheme="minorHAnsi" w:hAnsiTheme="minorHAnsi" w:cstheme="minorHAnsi"/>
          <w:sz w:val="24"/>
          <w:szCs w:val="24"/>
        </w:rPr>
      </w:pPr>
      <w:r w:rsidRPr="00B00CBA">
        <w:rPr>
          <w:rFonts w:asciiTheme="minorHAnsi" w:hAnsiTheme="minorHAnsi" w:cstheme="minorHAnsi"/>
          <w:sz w:val="24"/>
          <w:szCs w:val="24"/>
        </w:rPr>
        <w:t>Controlled access, metal detection, clear bag requirements</w:t>
      </w:r>
    </w:p>
    <w:p w14:paraId="709F3F5D" w14:textId="77777777" w:rsidR="00B00CBA" w:rsidRPr="00B00CBA" w:rsidRDefault="00B00CBA" w:rsidP="00B00CBA">
      <w:pPr>
        <w:spacing w:before="3"/>
        <w:ind w:right="10"/>
        <w:jc w:val="both"/>
        <w:rPr>
          <w:rFonts w:asciiTheme="minorHAnsi" w:hAnsiTheme="minorHAnsi" w:cstheme="minorHAnsi"/>
          <w:sz w:val="24"/>
          <w:szCs w:val="24"/>
        </w:rPr>
      </w:pPr>
    </w:p>
    <w:p w14:paraId="681696AD" w14:textId="55EAF801" w:rsidR="00B00CBA" w:rsidRPr="00B00CBA" w:rsidRDefault="00B00CBA" w:rsidP="00B00CBA">
      <w:pPr>
        <w:pStyle w:val="ListParagraph"/>
        <w:widowControl/>
        <w:numPr>
          <w:ilvl w:val="0"/>
          <w:numId w:val="19"/>
        </w:numPr>
        <w:autoSpaceDE/>
        <w:autoSpaceDN/>
        <w:spacing w:after="5" w:line="248" w:lineRule="auto"/>
        <w:ind w:left="1800"/>
        <w:contextualSpacing/>
        <w:rPr>
          <w:sz w:val="24"/>
          <w:szCs w:val="24"/>
        </w:rPr>
      </w:pPr>
      <w:r w:rsidRPr="00B00CBA">
        <w:rPr>
          <w:sz w:val="24"/>
          <w:szCs w:val="24"/>
        </w:rPr>
        <w:t>As a general matter, the event sponsor is responsible for the cost of safety and security measures within the venue for the protection of performers, speakers, and the planned audience; and for the minimum safety and security measures outside of the venue, which are charged to all major events for the protection of performers, speakers, and the planned audience, including traffic management associated with the event’s planned guests. The university is responsible for the cost of safety and security measures and traffic management associated with observers or protesters.</w:t>
      </w:r>
    </w:p>
    <w:p w14:paraId="459F5086" w14:textId="040C087F" w:rsidR="00B00CBA" w:rsidRPr="00B00CBA" w:rsidRDefault="00B00CBA" w:rsidP="00B00CBA">
      <w:pPr>
        <w:pStyle w:val="ListParagraph"/>
        <w:widowControl/>
        <w:numPr>
          <w:ilvl w:val="0"/>
          <w:numId w:val="19"/>
        </w:numPr>
        <w:autoSpaceDE/>
        <w:autoSpaceDN/>
        <w:spacing w:after="5" w:line="248" w:lineRule="auto"/>
        <w:ind w:left="1800"/>
        <w:contextualSpacing/>
        <w:rPr>
          <w:sz w:val="24"/>
          <w:szCs w:val="24"/>
        </w:rPr>
      </w:pPr>
      <w:r w:rsidRPr="00B00CBA">
        <w:rPr>
          <w:sz w:val="24"/>
          <w:szCs w:val="24"/>
        </w:rPr>
        <w:t>The university reserves the right, based on a reasonable assessment that proceeding with the event has created an imminent threat of physical harm, to refuse to schedule the event, or to cancel a scheduled event if cancellation appears to be the only effective way to protect public safety.</w:t>
      </w:r>
    </w:p>
    <w:p w14:paraId="0BE1112E" w14:textId="2E6A83F0" w:rsidR="00B00CBA" w:rsidRDefault="00B00CBA" w:rsidP="00B00CBA">
      <w:pPr>
        <w:pStyle w:val="ListParagraph"/>
        <w:widowControl/>
        <w:numPr>
          <w:ilvl w:val="0"/>
          <w:numId w:val="19"/>
        </w:numPr>
        <w:autoSpaceDE/>
        <w:autoSpaceDN/>
        <w:spacing w:after="5" w:line="248" w:lineRule="auto"/>
        <w:ind w:left="1800"/>
        <w:contextualSpacing/>
        <w:rPr>
          <w:sz w:val="24"/>
          <w:szCs w:val="24"/>
        </w:rPr>
      </w:pPr>
      <w:r w:rsidRPr="00B00CBA">
        <w:rPr>
          <w:sz w:val="24"/>
          <w:szCs w:val="24"/>
        </w:rPr>
        <w:t>The university reserves the right to halt and cancel an event already underway upon a determination that safety of participants and others are at risk. Such a determination shall be made on a case-by-case basis considering the particular circumstances presented.</w:t>
      </w:r>
    </w:p>
    <w:p w14:paraId="47546567" w14:textId="2CBC0FE6" w:rsidR="00B00CBA" w:rsidRDefault="00B00CBA" w:rsidP="00B00CBA">
      <w:pPr>
        <w:widowControl/>
        <w:autoSpaceDE/>
        <w:autoSpaceDN/>
        <w:spacing w:after="5" w:line="248" w:lineRule="auto"/>
        <w:contextualSpacing/>
        <w:rPr>
          <w:sz w:val="24"/>
          <w:szCs w:val="24"/>
        </w:rPr>
      </w:pPr>
    </w:p>
    <w:p w14:paraId="45BAC1FF" w14:textId="18844B33" w:rsidR="00B00CBA" w:rsidRDefault="00B00CBA" w:rsidP="00B00CBA">
      <w:pPr>
        <w:pStyle w:val="ListParagraph"/>
        <w:numPr>
          <w:ilvl w:val="0"/>
          <w:numId w:val="17"/>
        </w:numPr>
        <w:jc w:val="both"/>
        <w:rPr>
          <w:sz w:val="24"/>
          <w:szCs w:val="24"/>
        </w:rPr>
      </w:pPr>
      <w:r w:rsidRPr="00B00CBA">
        <w:rPr>
          <w:sz w:val="24"/>
          <w:szCs w:val="24"/>
        </w:rPr>
        <w:t>Solicitation/Commercial Literature Distribution or Sale</w:t>
      </w:r>
      <w:r w:rsidR="00E30397">
        <w:rPr>
          <w:sz w:val="24"/>
          <w:szCs w:val="24"/>
        </w:rPr>
        <w:t>.</w:t>
      </w:r>
    </w:p>
    <w:p w14:paraId="2645956E" w14:textId="45EB9FDC" w:rsidR="00E30397" w:rsidRDefault="00E30397" w:rsidP="00E30397">
      <w:pPr>
        <w:jc w:val="both"/>
        <w:rPr>
          <w:sz w:val="24"/>
          <w:szCs w:val="24"/>
        </w:rPr>
      </w:pPr>
    </w:p>
    <w:p w14:paraId="7B60919C" w14:textId="4640D292" w:rsidR="00E30397" w:rsidRDefault="00E30397" w:rsidP="00E30397">
      <w:pPr>
        <w:pStyle w:val="ListParagraph"/>
        <w:numPr>
          <w:ilvl w:val="0"/>
          <w:numId w:val="26"/>
        </w:numPr>
        <w:ind w:left="1800"/>
        <w:jc w:val="both"/>
        <w:rPr>
          <w:sz w:val="24"/>
          <w:szCs w:val="24"/>
        </w:rPr>
      </w:pPr>
      <w:r w:rsidRPr="00E30397">
        <w:rPr>
          <w:sz w:val="24"/>
          <w:szCs w:val="24"/>
        </w:rPr>
        <w:t xml:space="preserve">Except where otherwise permitted by this provision, Solicitation for commercial purposes </w:t>
      </w:r>
      <w:proofErr w:type="gramStart"/>
      <w:r w:rsidRPr="00E30397">
        <w:rPr>
          <w:sz w:val="24"/>
          <w:szCs w:val="24"/>
        </w:rPr>
        <w:t>is prohibited</w:t>
      </w:r>
      <w:proofErr w:type="gramEnd"/>
      <w:r w:rsidRPr="00E30397">
        <w:rPr>
          <w:sz w:val="24"/>
          <w:szCs w:val="24"/>
        </w:rPr>
        <w:t xml:space="preserve"> on all property owned or used by the University. Solicitations by the institution and Solicitations by contracted vendors are permissible. Activities or events engaged in by affiliated entities, or individuals for the purpose of raising funds to meet expenses of the group, organization or individual would not be considered Solicitation. The funds that are raised by such activities or events shall be used for the benefit of the group, organization or </w:t>
      </w:r>
      <w:r w:rsidRPr="00E30397">
        <w:rPr>
          <w:sz w:val="24"/>
          <w:szCs w:val="24"/>
        </w:rPr>
        <w:lastRenderedPageBreak/>
        <w:t>individual, or for a charity. No funds shall be distributed to an Affiliated Person’s officers or members, or any other individual for personal profit or use. For purposes of this provision the following activities are not prohibited:</w:t>
      </w:r>
    </w:p>
    <w:p w14:paraId="3FDB0208" w14:textId="4FE9C253" w:rsidR="00E30397" w:rsidRDefault="00E30397" w:rsidP="00E30397">
      <w:pPr>
        <w:pStyle w:val="ListParagraph"/>
        <w:ind w:left="1800" w:firstLine="0"/>
        <w:jc w:val="both"/>
        <w:rPr>
          <w:sz w:val="24"/>
          <w:szCs w:val="24"/>
        </w:rPr>
      </w:pPr>
    </w:p>
    <w:p w14:paraId="689DD1AE" w14:textId="77777777" w:rsidR="003A14F3" w:rsidRPr="003A14F3" w:rsidRDefault="003A14F3" w:rsidP="003A14F3">
      <w:pPr>
        <w:pStyle w:val="ListParagraph"/>
        <w:numPr>
          <w:ilvl w:val="0"/>
          <w:numId w:val="27"/>
        </w:numPr>
        <w:spacing w:before="3"/>
        <w:ind w:left="2520" w:right="10"/>
        <w:jc w:val="both"/>
        <w:rPr>
          <w:sz w:val="24"/>
          <w:szCs w:val="24"/>
        </w:rPr>
      </w:pPr>
      <w:r w:rsidRPr="003A14F3">
        <w:rPr>
          <w:sz w:val="24"/>
          <w:szCs w:val="24"/>
        </w:rPr>
        <w:t xml:space="preserve">Advertising, as permitted by this policy. </w:t>
      </w:r>
    </w:p>
    <w:p w14:paraId="0981E7C4" w14:textId="77777777" w:rsidR="003A14F3" w:rsidRPr="003A14F3" w:rsidRDefault="003A14F3" w:rsidP="003A14F3">
      <w:pPr>
        <w:pStyle w:val="ListParagraph"/>
        <w:numPr>
          <w:ilvl w:val="0"/>
          <w:numId w:val="27"/>
        </w:numPr>
        <w:spacing w:before="3"/>
        <w:ind w:left="2520" w:right="10"/>
        <w:jc w:val="both"/>
        <w:rPr>
          <w:sz w:val="24"/>
          <w:szCs w:val="24"/>
        </w:rPr>
      </w:pPr>
      <w:r w:rsidRPr="003A14F3">
        <w:rPr>
          <w:sz w:val="24"/>
          <w:szCs w:val="24"/>
        </w:rPr>
        <w:t xml:space="preserve">Sale or distribution of commercial literature as permitted by this policy. </w:t>
      </w:r>
    </w:p>
    <w:p w14:paraId="57A4FEBA" w14:textId="665C5103" w:rsidR="003A14F3" w:rsidRDefault="003A14F3" w:rsidP="003A14F3">
      <w:pPr>
        <w:pStyle w:val="ListParagraph"/>
        <w:numPr>
          <w:ilvl w:val="0"/>
          <w:numId w:val="27"/>
        </w:numPr>
        <w:spacing w:before="3"/>
        <w:ind w:left="2520" w:right="10"/>
        <w:jc w:val="both"/>
        <w:rPr>
          <w:sz w:val="24"/>
          <w:szCs w:val="24"/>
        </w:rPr>
      </w:pPr>
      <w:r w:rsidRPr="003A14F3">
        <w:rPr>
          <w:sz w:val="24"/>
          <w:szCs w:val="24"/>
        </w:rPr>
        <w:t xml:space="preserve">Conversations or communications between a residence hall or university apartment Student and a properly admitted guest notwithstanding the commercial content of the conversation or communication. Other hall or apartment residents may not be solicited for the purposes of selling a product or service or enrolling the individual in a contest, </w:t>
      </w:r>
      <w:r w:rsidR="003250D9" w:rsidRPr="003A14F3">
        <w:rPr>
          <w:sz w:val="24"/>
          <w:szCs w:val="24"/>
        </w:rPr>
        <w:t>program,</w:t>
      </w:r>
      <w:r w:rsidRPr="003A14F3">
        <w:rPr>
          <w:sz w:val="24"/>
          <w:szCs w:val="24"/>
        </w:rPr>
        <w:t xml:space="preserve"> or other commercial venture. </w:t>
      </w:r>
    </w:p>
    <w:p w14:paraId="3E6DE4A2" w14:textId="77777777" w:rsidR="005B64B2" w:rsidRDefault="005B64B2" w:rsidP="005B64B2">
      <w:pPr>
        <w:pStyle w:val="ListParagraph"/>
        <w:spacing w:before="3"/>
        <w:ind w:left="2520" w:right="10" w:firstLine="0"/>
        <w:jc w:val="both"/>
        <w:rPr>
          <w:sz w:val="24"/>
          <w:szCs w:val="24"/>
        </w:rPr>
      </w:pPr>
    </w:p>
    <w:p w14:paraId="19D8091F" w14:textId="77777777" w:rsidR="00780561" w:rsidRPr="00780561" w:rsidRDefault="00780561" w:rsidP="00667B57">
      <w:pPr>
        <w:pStyle w:val="ListParagraph"/>
        <w:numPr>
          <w:ilvl w:val="0"/>
          <w:numId w:val="26"/>
        </w:numPr>
        <w:ind w:left="1800"/>
        <w:jc w:val="both"/>
        <w:rPr>
          <w:sz w:val="24"/>
          <w:szCs w:val="24"/>
        </w:rPr>
      </w:pPr>
      <w:r w:rsidRPr="00780561">
        <w:rPr>
          <w:sz w:val="24"/>
          <w:szCs w:val="24"/>
        </w:rPr>
        <w:t xml:space="preserve">Solicitation and fund-raising activities, other than for purely commercial purposes, may be conducted on university property by affiliated entities or individuals; charitable organizations sponsored by the University the State of Tennessee, or Non-Affiliated Persons subject to the specified registration and reservation requirements and procedures of this policy. Affiliated Persons may reserve facilities for two fund raising activities per semester with the exception of charitable activities. A single activity is defined to mean a maximum period of five (5) days per semester. Only two (2) fund raising activities involving food items may be scheduled each semester. This includes activities for organizational fund raising as well as for charitable purposes. Affiliated Persons desiring to solicit funds must obtain guidelines from the Student Activities and Organizations (SAO) and then submit a form for the proposed campus solicitation location. </w:t>
      </w:r>
    </w:p>
    <w:p w14:paraId="0FE2B831" w14:textId="77777777" w:rsidR="00780561" w:rsidRPr="00780561" w:rsidRDefault="00780561" w:rsidP="00667B57">
      <w:pPr>
        <w:pStyle w:val="ListParagraph"/>
        <w:numPr>
          <w:ilvl w:val="0"/>
          <w:numId w:val="26"/>
        </w:numPr>
        <w:ind w:left="1800"/>
        <w:jc w:val="both"/>
        <w:rPr>
          <w:sz w:val="24"/>
          <w:szCs w:val="24"/>
        </w:rPr>
      </w:pPr>
      <w:r w:rsidRPr="00780561">
        <w:rPr>
          <w:sz w:val="24"/>
          <w:szCs w:val="24"/>
        </w:rPr>
        <w:t xml:space="preserve">No Solicitation of charitable funds will be permitted unless the Affiliated Person provides evidence to the University, if requested, demonstrating that the proposed activity is in accordance with or exempt from the provisions of the Tennessee Code Annotated (E.g., T.C.A. Sections 48-3-501 through 48-3-518). </w:t>
      </w:r>
    </w:p>
    <w:p w14:paraId="07C0DFAF" w14:textId="77777777" w:rsidR="00780561" w:rsidRPr="00780561" w:rsidRDefault="00780561" w:rsidP="00667B57">
      <w:pPr>
        <w:pStyle w:val="ListParagraph"/>
        <w:numPr>
          <w:ilvl w:val="0"/>
          <w:numId w:val="26"/>
        </w:numPr>
        <w:ind w:left="1800"/>
        <w:jc w:val="both"/>
        <w:rPr>
          <w:sz w:val="24"/>
          <w:szCs w:val="24"/>
        </w:rPr>
      </w:pPr>
      <w:r w:rsidRPr="00780561">
        <w:rPr>
          <w:sz w:val="24"/>
          <w:szCs w:val="24"/>
        </w:rPr>
        <w:t xml:space="preserve">Solicitation in connection with the distribution of literature is subject to the provisions of this policy. </w:t>
      </w:r>
    </w:p>
    <w:p w14:paraId="0D51F2AD" w14:textId="6B5A40E1" w:rsidR="00780561" w:rsidRPr="00780561" w:rsidRDefault="00780561" w:rsidP="00667B57">
      <w:pPr>
        <w:pStyle w:val="ListParagraph"/>
        <w:numPr>
          <w:ilvl w:val="0"/>
          <w:numId w:val="26"/>
        </w:numPr>
        <w:ind w:left="1800"/>
        <w:jc w:val="both"/>
        <w:rPr>
          <w:sz w:val="24"/>
          <w:szCs w:val="24"/>
        </w:rPr>
      </w:pPr>
      <w:r w:rsidRPr="00780561">
        <w:rPr>
          <w:sz w:val="24"/>
          <w:szCs w:val="24"/>
        </w:rPr>
        <w:t xml:space="preserve">Solicitation of dues and/or membership in an organization is permissible only by officially registered </w:t>
      </w:r>
      <w:r w:rsidR="00483D44">
        <w:rPr>
          <w:sz w:val="24"/>
          <w:szCs w:val="24"/>
        </w:rPr>
        <w:t>Student Organizations</w:t>
      </w:r>
      <w:r w:rsidRPr="00780561">
        <w:rPr>
          <w:sz w:val="24"/>
          <w:szCs w:val="24"/>
        </w:rPr>
        <w:t xml:space="preserve"> of the University. </w:t>
      </w:r>
    </w:p>
    <w:p w14:paraId="1BD78FDF" w14:textId="77777777" w:rsidR="00780561" w:rsidRPr="00780561" w:rsidRDefault="00780561" w:rsidP="00667B57">
      <w:pPr>
        <w:pStyle w:val="ListParagraph"/>
        <w:numPr>
          <w:ilvl w:val="0"/>
          <w:numId w:val="26"/>
        </w:numPr>
        <w:ind w:left="1800"/>
        <w:jc w:val="both"/>
        <w:rPr>
          <w:sz w:val="24"/>
          <w:szCs w:val="24"/>
        </w:rPr>
      </w:pPr>
      <w:r w:rsidRPr="00780561">
        <w:rPr>
          <w:sz w:val="24"/>
          <w:szCs w:val="24"/>
        </w:rPr>
        <w:t xml:space="preserve">Solicitations will be permitted only in those areas designated by the University pursuant to the conditions of this policy. Applications for registration of a solicitation may be denied for any of the reasons outlined within this policy and persons engaged in solicitation shall comply with the provisions of this policy. </w:t>
      </w:r>
    </w:p>
    <w:p w14:paraId="37B71A41" w14:textId="77777777" w:rsidR="00780561" w:rsidRPr="00780561" w:rsidRDefault="00780561" w:rsidP="00667B57">
      <w:pPr>
        <w:pStyle w:val="ListParagraph"/>
        <w:numPr>
          <w:ilvl w:val="0"/>
          <w:numId w:val="26"/>
        </w:numPr>
        <w:ind w:left="1800"/>
        <w:jc w:val="both"/>
        <w:rPr>
          <w:sz w:val="24"/>
          <w:szCs w:val="24"/>
        </w:rPr>
      </w:pPr>
      <w:r w:rsidRPr="00780561">
        <w:rPr>
          <w:sz w:val="24"/>
          <w:szCs w:val="24"/>
        </w:rPr>
        <w:t xml:space="preserve">No funds solicited on campus property shall benefit any individual unless contributions are requested for the relief of an individual specified by name at the time of the Solicitation; and all funds contributed are turned over to the named beneficiary for his or her use without any deductions whatsoever. </w:t>
      </w:r>
    </w:p>
    <w:p w14:paraId="06770AF4" w14:textId="77777777" w:rsidR="00780561" w:rsidRPr="00780561" w:rsidRDefault="00780561" w:rsidP="00667B57">
      <w:pPr>
        <w:pStyle w:val="ListParagraph"/>
        <w:numPr>
          <w:ilvl w:val="0"/>
          <w:numId w:val="26"/>
        </w:numPr>
        <w:ind w:left="1800"/>
        <w:jc w:val="both"/>
        <w:rPr>
          <w:sz w:val="24"/>
          <w:szCs w:val="24"/>
        </w:rPr>
      </w:pPr>
      <w:r w:rsidRPr="00780561">
        <w:rPr>
          <w:sz w:val="24"/>
          <w:szCs w:val="24"/>
        </w:rPr>
        <w:t xml:space="preserve">The University may require any group, organization or individual to document the use, application or disposition of funds solicited on campus property. </w:t>
      </w:r>
    </w:p>
    <w:p w14:paraId="1FEBF63A" w14:textId="77777777" w:rsidR="00780561" w:rsidRPr="00780561" w:rsidRDefault="00780561" w:rsidP="00667B57">
      <w:pPr>
        <w:pStyle w:val="ListParagraph"/>
        <w:numPr>
          <w:ilvl w:val="0"/>
          <w:numId w:val="26"/>
        </w:numPr>
        <w:ind w:left="1800"/>
        <w:jc w:val="both"/>
        <w:rPr>
          <w:sz w:val="24"/>
          <w:szCs w:val="24"/>
        </w:rPr>
      </w:pPr>
      <w:r w:rsidRPr="00780561">
        <w:rPr>
          <w:sz w:val="24"/>
          <w:szCs w:val="24"/>
        </w:rPr>
        <w:t xml:space="preserve">Any Solicitation/Commercial Distribution or Sale must comply with Board of </w:t>
      </w:r>
      <w:r w:rsidRPr="00780561">
        <w:rPr>
          <w:sz w:val="24"/>
          <w:szCs w:val="24"/>
        </w:rPr>
        <w:lastRenderedPageBreak/>
        <w:t xml:space="preserve">Trustee Policy and must not: </w:t>
      </w:r>
    </w:p>
    <w:p w14:paraId="13FBACFD" w14:textId="5026E5EA" w:rsidR="00780561" w:rsidRDefault="00780561" w:rsidP="0065270C">
      <w:pPr>
        <w:pStyle w:val="ListParagraph"/>
        <w:numPr>
          <w:ilvl w:val="1"/>
          <w:numId w:val="26"/>
        </w:numPr>
        <w:tabs>
          <w:tab w:val="left" w:pos="2160"/>
        </w:tabs>
        <w:ind w:left="2520"/>
        <w:jc w:val="both"/>
        <w:rPr>
          <w:sz w:val="24"/>
          <w:szCs w:val="24"/>
        </w:rPr>
      </w:pPr>
      <w:r w:rsidRPr="00780561">
        <w:rPr>
          <w:sz w:val="24"/>
          <w:szCs w:val="24"/>
        </w:rPr>
        <w:t>Have illegal aims and goals.</w:t>
      </w:r>
    </w:p>
    <w:p w14:paraId="76974BE6" w14:textId="77777777" w:rsidR="00667B57" w:rsidRPr="00667B57" w:rsidRDefault="00667B57" w:rsidP="0065270C">
      <w:pPr>
        <w:pStyle w:val="ListParagraph"/>
        <w:numPr>
          <w:ilvl w:val="1"/>
          <w:numId w:val="26"/>
        </w:numPr>
        <w:tabs>
          <w:tab w:val="left" w:pos="2160"/>
        </w:tabs>
        <w:ind w:left="2520"/>
        <w:jc w:val="both"/>
        <w:rPr>
          <w:sz w:val="24"/>
          <w:szCs w:val="24"/>
        </w:rPr>
      </w:pPr>
      <w:r w:rsidRPr="00667B57">
        <w:rPr>
          <w:sz w:val="24"/>
          <w:szCs w:val="24"/>
        </w:rPr>
        <w:t xml:space="preserve">Propose activities which would violate regulations of the Board of Trustees or the institution, or federal or state laws and regulations, or materially and substantially disrupt the work and discipline of the institution; or </w:t>
      </w:r>
    </w:p>
    <w:p w14:paraId="25479C16" w14:textId="77777777" w:rsidR="00667B57" w:rsidRPr="00667B57" w:rsidRDefault="00667B57" w:rsidP="0065270C">
      <w:pPr>
        <w:pStyle w:val="ListParagraph"/>
        <w:numPr>
          <w:ilvl w:val="1"/>
          <w:numId w:val="26"/>
        </w:numPr>
        <w:tabs>
          <w:tab w:val="left" w:pos="2160"/>
        </w:tabs>
        <w:ind w:left="2520"/>
        <w:jc w:val="both"/>
        <w:rPr>
          <w:sz w:val="24"/>
          <w:szCs w:val="24"/>
        </w:rPr>
      </w:pPr>
      <w:r w:rsidRPr="00667B57">
        <w:rPr>
          <w:sz w:val="24"/>
          <w:szCs w:val="24"/>
        </w:rPr>
        <w:t xml:space="preserve">Advocate incitement of imminent lawless action that is likely to produce such action. </w:t>
      </w:r>
    </w:p>
    <w:p w14:paraId="55D0C6B0" w14:textId="0077DFBE" w:rsidR="00E30397" w:rsidRPr="00694930" w:rsidRDefault="00667B57" w:rsidP="0065270C">
      <w:pPr>
        <w:pStyle w:val="ListParagraph"/>
        <w:numPr>
          <w:ilvl w:val="1"/>
          <w:numId w:val="26"/>
        </w:numPr>
        <w:spacing w:before="3"/>
        <w:ind w:left="2520" w:right="10"/>
        <w:jc w:val="both"/>
        <w:rPr>
          <w:sz w:val="24"/>
          <w:szCs w:val="24"/>
        </w:rPr>
      </w:pPr>
      <w:r w:rsidRPr="00694930">
        <w:rPr>
          <w:sz w:val="24"/>
          <w:szCs w:val="24"/>
        </w:rPr>
        <w:t>Furthermore, public displays which an average person applying contemporary community standards would find:</w:t>
      </w:r>
    </w:p>
    <w:p w14:paraId="53AA8154" w14:textId="04A0182A" w:rsidR="00667B57" w:rsidRPr="00667B57" w:rsidRDefault="00667B57" w:rsidP="0065270C">
      <w:pPr>
        <w:pStyle w:val="ListParagraph"/>
        <w:numPr>
          <w:ilvl w:val="5"/>
          <w:numId w:val="28"/>
        </w:numPr>
        <w:spacing w:before="3"/>
        <w:ind w:left="3060" w:right="10"/>
        <w:jc w:val="both"/>
        <w:rPr>
          <w:sz w:val="24"/>
          <w:szCs w:val="24"/>
        </w:rPr>
      </w:pPr>
      <w:r w:rsidRPr="00D54238">
        <w:t>Taken as a whole, appeals to the prurient interest</w:t>
      </w:r>
      <w:r>
        <w:t>;</w:t>
      </w:r>
    </w:p>
    <w:p w14:paraId="0CCBAB93" w14:textId="0CC8C999" w:rsidR="00667B57" w:rsidRPr="00667B57" w:rsidRDefault="00667B57" w:rsidP="0065270C">
      <w:pPr>
        <w:pStyle w:val="ListParagraph"/>
        <w:numPr>
          <w:ilvl w:val="5"/>
          <w:numId w:val="28"/>
        </w:numPr>
        <w:spacing w:before="3"/>
        <w:ind w:left="3060" w:right="10"/>
        <w:jc w:val="both"/>
        <w:rPr>
          <w:sz w:val="24"/>
          <w:szCs w:val="24"/>
        </w:rPr>
      </w:pPr>
      <w:r w:rsidRPr="00D54238">
        <w:t>Depicts or describes sexual conduct in a patently offensive way, and</w:t>
      </w:r>
    </w:p>
    <w:p w14:paraId="01E71249" w14:textId="5F09B869" w:rsidR="00667B57" w:rsidRPr="00667B57" w:rsidRDefault="00667B57" w:rsidP="0065270C">
      <w:pPr>
        <w:pStyle w:val="ListParagraph"/>
        <w:numPr>
          <w:ilvl w:val="5"/>
          <w:numId w:val="28"/>
        </w:numPr>
        <w:spacing w:before="3"/>
        <w:ind w:left="3060" w:right="10"/>
        <w:jc w:val="both"/>
        <w:rPr>
          <w:sz w:val="24"/>
          <w:szCs w:val="24"/>
        </w:rPr>
      </w:pPr>
      <w:r w:rsidRPr="00D54238">
        <w:t>Taken as a whole, lacks serious literary, artistic, political or scientific value are prohibited.</w:t>
      </w:r>
    </w:p>
    <w:p w14:paraId="12F48930" w14:textId="1966FDED" w:rsidR="00667B57" w:rsidRDefault="00667B57" w:rsidP="00667B57">
      <w:pPr>
        <w:spacing w:before="3"/>
        <w:ind w:right="10"/>
        <w:jc w:val="both"/>
        <w:rPr>
          <w:sz w:val="24"/>
          <w:szCs w:val="24"/>
        </w:rPr>
      </w:pPr>
    </w:p>
    <w:p w14:paraId="706D9248" w14:textId="77777777" w:rsidR="00667B57" w:rsidRPr="00667B57" w:rsidRDefault="00667B57" w:rsidP="00667B57">
      <w:pPr>
        <w:pStyle w:val="ListParagraph"/>
        <w:numPr>
          <w:ilvl w:val="0"/>
          <w:numId w:val="26"/>
        </w:numPr>
        <w:ind w:left="1800" w:hanging="390"/>
        <w:jc w:val="both"/>
        <w:rPr>
          <w:sz w:val="24"/>
          <w:szCs w:val="24"/>
        </w:rPr>
      </w:pPr>
      <w:r w:rsidRPr="00667B57">
        <w:rPr>
          <w:sz w:val="24"/>
          <w:szCs w:val="24"/>
        </w:rPr>
        <w:t xml:space="preserve">No person, whether distributor or recipient of literature, shall cause any litter to occur on the campus of the University, and literature shall only be discarded in trash receptacles. The cost of any special clean-up resulting from literature distribution may be assessed to the distributing group or individual. </w:t>
      </w:r>
    </w:p>
    <w:p w14:paraId="3691D5A2" w14:textId="77777777" w:rsidR="00667B57" w:rsidRPr="00667B57" w:rsidRDefault="00667B57" w:rsidP="00667B57">
      <w:pPr>
        <w:pStyle w:val="ListParagraph"/>
        <w:numPr>
          <w:ilvl w:val="0"/>
          <w:numId w:val="26"/>
        </w:numPr>
        <w:ind w:left="1800" w:hanging="390"/>
        <w:jc w:val="both"/>
        <w:rPr>
          <w:sz w:val="24"/>
          <w:szCs w:val="24"/>
        </w:rPr>
      </w:pPr>
      <w:r w:rsidRPr="00667B57">
        <w:rPr>
          <w:sz w:val="24"/>
          <w:szCs w:val="24"/>
        </w:rPr>
        <w:t xml:space="preserve">Persons engaged in the sale or distribution of printed matter shall not obstruct or impede pedestrians or vehicles, harass other persons with physical contact or persistent demands, misrepresent the purposes or affiliations of those engaged in the sale or distribution, or fail to specify whether there is a cost or donation associated with the printed material. </w:t>
      </w:r>
    </w:p>
    <w:p w14:paraId="13BD7CE6" w14:textId="77777777" w:rsidR="00667B57" w:rsidRPr="00667B57" w:rsidRDefault="00667B57" w:rsidP="00667B57">
      <w:pPr>
        <w:pStyle w:val="ListParagraph"/>
        <w:numPr>
          <w:ilvl w:val="0"/>
          <w:numId w:val="26"/>
        </w:numPr>
        <w:ind w:left="1800" w:hanging="390"/>
        <w:jc w:val="both"/>
        <w:rPr>
          <w:sz w:val="24"/>
          <w:szCs w:val="24"/>
        </w:rPr>
      </w:pPr>
      <w:r w:rsidRPr="00667B57">
        <w:rPr>
          <w:sz w:val="24"/>
          <w:szCs w:val="24"/>
        </w:rPr>
        <w:t xml:space="preserve">No literature or other promotional literature shall be placed on cars, car windshields, street signs, building signs, trees, or other external surfaces not specifically designated to accommodate the posting of literature. </w:t>
      </w:r>
    </w:p>
    <w:p w14:paraId="676D3D3F" w14:textId="77777777" w:rsidR="00667B57" w:rsidRPr="00667B57" w:rsidRDefault="00667B57" w:rsidP="00667B57">
      <w:pPr>
        <w:pStyle w:val="ListParagraph"/>
        <w:numPr>
          <w:ilvl w:val="0"/>
          <w:numId w:val="26"/>
        </w:numPr>
        <w:ind w:left="1800" w:hanging="390"/>
        <w:jc w:val="both"/>
        <w:rPr>
          <w:sz w:val="24"/>
          <w:szCs w:val="24"/>
        </w:rPr>
      </w:pPr>
      <w:r w:rsidRPr="00667B57">
        <w:rPr>
          <w:sz w:val="24"/>
          <w:szCs w:val="24"/>
        </w:rPr>
        <w:t xml:space="preserve">The University has the right to terminate the distribution or sale of literature by any group, organization or individual that violates any provision of this policy. </w:t>
      </w:r>
    </w:p>
    <w:p w14:paraId="1F282A2B" w14:textId="0A24022A" w:rsidR="00667B57" w:rsidRDefault="00667B57" w:rsidP="00667B57">
      <w:pPr>
        <w:pStyle w:val="ListParagraph"/>
        <w:ind w:left="2100" w:firstLine="0"/>
        <w:jc w:val="both"/>
        <w:rPr>
          <w:sz w:val="24"/>
          <w:szCs w:val="24"/>
        </w:rPr>
      </w:pPr>
    </w:p>
    <w:p w14:paraId="2273C613" w14:textId="77777777" w:rsidR="00667B57" w:rsidRPr="00667B57" w:rsidRDefault="00667B57" w:rsidP="00667B57">
      <w:pPr>
        <w:pStyle w:val="ListParagraph"/>
        <w:ind w:left="2100" w:firstLine="0"/>
        <w:jc w:val="both"/>
        <w:rPr>
          <w:sz w:val="24"/>
          <w:szCs w:val="24"/>
        </w:rPr>
      </w:pPr>
    </w:p>
    <w:p w14:paraId="01778404" w14:textId="77777777" w:rsidR="00667B57" w:rsidRPr="00667B57" w:rsidRDefault="00667B57" w:rsidP="005B64B2">
      <w:pPr>
        <w:widowControl/>
        <w:numPr>
          <w:ilvl w:val="0"/>
          <w:numId w:val="17"/>
        </w:numPr>
        <w:autoSpaceDE/>
        <w:autoSpaceDN/>
        <w:spacing w:after="5" w:line="248" w:lineRule="auto"/>
        <w:ind w:right="12" w:hanging="396"/>
        <w:rPr>
          <w:sz w:val="24"/>
          <w:szCs w:val="24"/>
        </w:rPr>
      </w:pPr>
      <w:r w:rsidRPr="00667B57">
        <w:rPr>
          <w:sz w:val="24"/>
          <w:szCs w:val="24"/>
        </w:rPr>
        <w:t>Operating Hours</w:t>
      </w:r>
    </w:p>
    <w:p w14:paraId="7875B019" w14:textId="77777777" w:rsidR="00E30397" w:rsidRPr="00E30397" w:rsidRDefault="00E30397" w:rsidP="00667B57">
      <w:pPr>
        <w:pStyle w:val="ListParagraph"/>
        <w:ind w:left="1296" w:firstLine="0"/>
        <w:jc w:val="both"/>
        <w:rPr>
          <w:sz w:val="24"/>
          <w:szCs w:val="24"/>
        </w:rPr>
      </w:pPr>
    </w:p>
    <w:p w14:paraId="5274DB77" w14:textId="3425B12D" w:rsidR="00667B57" w:rsidRPr="00667B57" w:rsidRDefault="00667B57" w:rsidP="00BE18AA">
      <w:pPr>
        <w:pStyle w:val="ListParagraph"/>
        <w:numPr>
          <w:ilvl w:val="0"/>
          <w:numId w:val="30"/>
        </w:numPr>
        <w:ind w:left="1800"/>
        <w:jc w:val="both"/>
        <w:rPr>
          <w:sz w:val="24"/>
          <w:szCs w:val="24"/>
        </w:rPr>
      </w:pPr>
      <w:r w:rsidRPr="00667B57">
        <w:rPr>
          <w:sz w:val="24"/>
          <w:szCs w:val="24"/>
        </w:rPr>
        <w:t xml:space="preserve">Operating hours for each facility will be posted at entrances, and facility hours of operation as well as office units within that facility shall be posted on the respective websites of each unit. Offices located within each facility may operate within the facility’s hours of operation, but may not be open for service the full time that the building is open.  </w:t>
      </w:r>
    </w:p>
    <w:p w14:paraId="681457FE" w14:textId="6B587489" w:rsidR="00667B57" w:rsidRDefault="00667B57" w:rsidP="00BE18AA">
      <w:pPr>
        <w:pStyle w:val="ListParagraph"/>
        <w:numPr>
          <w:ilvl w:val="0"/>
          <w:numId w:val="30"/>
        </w:numPr>
        <w:ind w:left="1800"/>
        <w:jc w:val="both"/>
        <w:rPr>
          <w:sz w:val="24"/>
          <w:szCs w:val="24"/>
        </w:rPr>
      </w:pPr>
      <w:r w:rsidRPr="00667B57">
        <w:rPr>
          <w:sz w:val="24"/>
          <w:szCs w:val="24"/>
        </w:rPr>
        <w:t>Non-Affiliated Persons will not be permitted to be in facilities outside of building operating hours without express permission of the Dean/VP and</w:t>
      </w:r>
      <w:r w:rsidR="00694930">
        <w:rPr>
          <w:sz w:val="24"/>
          <w:szCs w:val="24"/>
        </w:rPr>
        <w:t>/or</w:t>
      </w:r>
      <w:r w:rsidRPr="00667B57">
        <w:rPr>
          <w:sz w:val="24"/>
          <w:szCs w:val="24"/>
        </w:rPr>
        <w:t xml:space="preserve"> accompaniment by an Affiliated Person.  </w:t>
      </w:r>
    </w:p>
    <w:p w14:paraId="65B5C5EA" w14:textId="20677B31" w:rsidR="000456FC" w:rsidRDefault="000456FC" w:rsidP="00B00CBA">
      <w:pPr>
        <w:pStyle w:val="ListParagraph"/>
        <w:widowControl/>
        <w:autoSpaceDE/>
        <w:autoSpaceDN/>
        <w:spacing w:after="5" w:line="248" w:lineRule="auto"/>
        <w:ind w:left="1800" w:right="12" w:firstLine="0"/>
        <w:contextualSpacing/>
        <w:rPr>
          <w:rFonts w:asciiTheme="minorHAnsi" w:hAnsiTheme="minorHAnsi" w:cstheme="minorHAnsi"/>
          <w:sz w:val="24"/>
          <w:szCs w:val="24"/>
        </w:rPr>
      </w:pPr>
    </w:p>
    <w:p w14:paraId="3CEDBDA6" w14:textId="12AB9C11" w:rsidR="00667B57" w:rsidRDefault="00667B57" w:rsidP="00667B57">
      <w:pPr>
        <w:pStyle w:val="ListParagraph"/>
        <w:widowControl/>
        <w:numPr>
          <w:ilvl w:val="0"/>
          <w:numId w:val="17"/>
        </w:numPr>
        <w:autoSpaceDE/>
        <w:autoSpaceDN/>
        <w:spacing w:after="5" w:line="248" w:lineRule="auto"/>
        <w:ind w:left="1350" w:right="12" w:hanging="450"/>
        <w:contextualSpacing/>
        <w:rPr>
          <w:rFonts w:asciiTheme="minorHAnsi" w:hAnsiTheme="minorHAnsi" w:cstheme="minorHAnsi"/>
          <w:sz w:val="24"/>
          <w:szCs w:val="24"/>
        </w:rPr>
      </w:pPr>
      <w:r>
        <w:rPr>
          <w:rFonts w:asciiTheme="minorHAnsi" w:hAnsiTheme="minorHAnsi" w:cstheme="minorHAnsi"/>
          <w:sz w:val="24"/>
          <w:szCs w:val="24"/>
        </w:rPr>
        <w:t>Personal Transport Devices</w:t>
      </w:r>
      <w:r w:rsidR="005B64B2">
        <w:rPr>
          <w:rFonts w:asciiTheme="minorHAnsi" w:hAnsiTheme="minorHAnsi" w:cstheme="minorHAnsi"/>
          <w:sz w:val="24"/>
          <w:szCs w:val="24"/>
        </w:rPr>
        <w:t xml:space="preserve"> (PTD)</w:t>
      </w:r>
    </w:p>
    <w:p w14:paraId="46F4BDB1" w14:textId="63A1218D" w:rsidR="00667B57" w:rsidRDefault="00667B57" w:rsidP="00667B57">
      <w:pPr>
        <w:widowControl/>
        <w:autoSpaceDE/>
        <w:autoSpaceDN/>
        <w:spacing w:after="5" w:line="248" w:lineRule="auto"/>
        <w:ind w:right="12"/>
        <w:contextualSpacing/>
        <w:rPr>
          <w:rFonts w:asciiTheme="minorHAnsi" w:hAnsiTheme="minorHAnsi" w:cstheme="minorHAnsi"/>
          <w:sz w:val="24"/>
          <w:szCs w:val="24"/>
        </w:rPr>
      </w:pPr>
    </w:p>
    <w:p w14:paraId="2A66FED1" w14:textId="77777777" w:rsidR="00667B57" w:rsidRPr="00667B57" w:rsidRDefault="00667B57" w:rsidP="00667B57">
      <w:pPr>
        <w:pStyle w:val="ListParagraph"/>
        <w:numPr>
          <w:ilvl w:val="0"/>
          <w:numId w:val="31"/>
        </w:numPr>
        <w:ind w:left="1800"/>
        <w:jc w:val="both"/>
        <w:rPr>
          <w:rFonts w:asciiTheme="minorHAnsi" w:hAnsiTheme="minorHAnsi" w:cstheme="minorHAnsi"/>
          <w:sz w:val="24"/>
          <w:szCs w:val="24"/>
        </w:rPr>
      </w:pPr>
      <w:r w:rsidRPr="00667B57">
        <w:rPr>
          <w:rFonts w:asciiTheme="minorHAnsi" w:hAnsiTheme="minorHAnsi" w:cstheme="minorHAnsi"/>
          <w:sz w:val="24"/>
          <w:szCs w:val="24"/>
        </w:rPr>
        <w:t xml:space="preserve">Bicycles, skateboards, rollerblades/skates and other personal transport devices </w:t>
      </w:r>
      <w:r w:rsidRPr="00667B57">
        <w:rPr>
          <w:rFonts w:asciiTheme="minorHAnsi" w:hAnsiTheme="minorHAnsi" w:cstheme="minorHAnsi"/>
          <w:sz w:val="24"/>
          <w:szCs w:val="24"/>
        </w:rPr>
        <w:lastRenderedPageBreak/>
        <w:t>must be operated and parked in a safe and responsible manner that prevents or mitigates personal injuries and always provides pedestrians the right of way.</w:t>
      </w:r>
    </w:p>
    <w:p w14:paraId="4C4A4ED9" w14:textId="5DF2C4D7" w:rsidR="00667B57" w:rsidRDefault="00667B57" w:rsidP="00667B57">
      <w:pPr>
        <w:pStyle w:val="ListParagraph"/>
        <w:numPr>
          <w:ilvl w:val="0"/>
          <w:numId w:val="31"/>
        </w:numPr>
        <w:ind w:left="1800"/>
        <w:jc w:val="both"/>
        <w:rPr>
          <w:rFonts w:asciiTheme="minorHAnsi" w:hAnsiTheme="minorHAnsi" w:cstheme="minorHAnsi"/>
          <w:sz w:val="24"/>
          <w:szCs w:val="24"/>
        </w:rPr>
      </w:pPr>
      <w:r w:rsidRPr="00667B57">
        <w:rPr>
          <w:rFonts w:asciiTheme="minorHAnsi" w:hAnsiTheme="minorHAnsi" w:cstheme="minorHAnsi"/>
          <w:sz w:val="24"/>
          <w:szCs w:val="24"/>
        </w:rPr>
        <w:t>Bicycle, skateboard and PTD riding is prohibited in all University buildings, facilities, garages, parking lots and loading zones. These devices (with the exception of skateboards and rollerblades/skates) may not be walked through these buildings or facilities.</w:t>
      </w:r>
    </w:p>
    <w:p w14:paraId="45764E30" w14:textId="01621FA3" w:rsidR="00BE18AA" w:rsidRPr="00667B57" w:rsidRDefault="00BE18AA" w:rsidP="00667B57">
      <w:pPr>
        <w:pStyle w:val="ListParagraph"/>
        <w:numPr>
          <w:ilvl w:val="0"/>
          <w:numId w:val="31"/>
        </w:numPr>
        <w:ind w:left="1800"/>
        <w:jc w:val="both"/>
        <w:rPr>
          <w:rFonts w:asciiTheme="minorHAnsi" w:hAnsiTheme="minorHAnsi" w:cstheme="minorHAnsi"/>
          <w:sz w:val="24"/>
          <w:szCs w:val="24"/>
        </w:rPr>
      </w:pPr>
      <w:r w:rsidRPr="005B4AA4">
        <w:rPr>
          <w:szCs w:val="24"/>
        </w:rPr>
        <w:t>Wheelchairs and other ADA-related mobility aids or devices are excluded from this policy</w:t>
      </w:r>
      <w:r>
        <w:rPr>
          <w:szCs w:val="24"/>
        </w:rPr>
        <w:t>.</w:t>
      </w:r>
    </w:p>
    <w:p w14:paraId="2EE189B6" w14:textId="77777777" w:rsidR="000456FC" w:rsidRDefault="000456FC" w:rsidP="000456FC">
      <w:pPr>
        <w:pStyle w:val="BodyText"/>
        <w:rPr>
          <w:rFonts w:asciiTheme="minorHAnsi" w:hAnsiTheme="minorHAnsi" w:cstheme="minorHAnsi"/>
          <w:sz w:val="24"/>
          <w:szCs w:val="24"/>
        </w:rPr>
      </w:pPr>
    </w:p>
    <w:p w14:paraId="1D6CE5EF" w14:textId="77777777" w:rsidR="000456FC" w:rsidRDefault="000456FC" w:rsidP="000456FC">
      <w:pPr>
        <w:pStyle w:val="BodyText"/>
        <w:rPr>
          <w:rFonts w:asciiTheme="minorHAnsi" w:hAnsiTheme="minorHAnsi" w:cstheme="minorHAnsi"/>
          <w:sz w:val="24"/>
          <w:szCs w:val="24"/>
        </w:rPr>
      </w:pPr>
      <w:r w:rsidRPr="00A35BFD">
        <w:rPr>
          <w:rFonts w:asciiTheme="minorHAnsi" w:hAnsiTheme="minorHAnsi" w:cstheme="minorHAnsi"/>
          <w:noProof/>
          <w:sz w:val="24"/>
          <w:szCs w:val="24"/>
        </w:rPr>
        <mc:AlternateContent>
          <mc:Choice Requires="wps">
            <w:drawing>
              <wp:anchor distT="0" distB="0" distL="0" distR="0" simplePos="0" relativeHeight="251661312" behindDoc="1" locked="0" layoutInCell="1" allowOverlap="1" wp14:anchorId="54CA5703" wp14:editId="7178E800">
                <wp:simplePos x="0" y="0"/>
                <wp:positionH relativeFrom="margin">
                  <wp:align>right</wp:align>
                </wp:positionH>
                <wp:positionV relativeFrom="paragraph">
                  <wp:posOffset>206375</wp:posOffset>
                </wp:positionV>
                <wp:extent cx="6210300" cy="220980"/>
                <wp:effectExtent l="0" t="0" r="0" b="7620"/>
                <wp:wrapTopAndBottom/>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10300" cy="220980"/>
                        </a:xfrm>
                        <a:prstGeom prst="rect">
                          <a:avLst/>
                        </a:prstGeom>
                        <a:solidFill>
                          <a:srgbClr val="FFFFCC"/>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9955963" w14:textId="1F7FB5E4" w:rsidR="000456FC" w:rsidRPr="00947704" w:rsidRDefault="000456FC" w:rsidP="000456FC">
                            <w:pPr>
                              <w:pStyle w:val="BodyText"/>
                              <w:spacing w:before="6" w:line="263" w:lineRule="exact"/>
                              <w:ind w:right="-30"/>
                              <w:rPr>
                                <w:b/>
                                <w:sz w:val="24"/>
                                <w:szCs w:val="24"/>
                              </w:rPr>
                            </w:pPr>
                            <w:r w:rsidRPr="00947704">
                              <w:rPr>
                                <w:b/>
                                <w:sz w:val="24"/>
                                <w:szCs w:val="24"/>
                              </w:rPr>
                              <w:t>Related Form(s)</w:t>
                            </w:r>
                            <w:r w:rsidR="006C5B2B">
                              <w:rPr>
                                <w:b/>
                                <w:sz w:val="24"/>
                                <w:szCs w:val="24"/>
                              </w:rPr>
                              <w:t xml:space="preserve"> which can be found on </w:t>
                            </w:r>
                            <w:r w:rsidR="00BF170C">
                              <w:rPr>
                                <w:b/>
                                <w:sz w:val="24"/>
                                <w:szCs w:val="24"/>
                              </w:rPr>
                              <w:t xml:space="preserve">the Student Center Policies, Fees, and Forms page.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CA5703" id="Text Box 3" o:spid="_x0000_s1027" type="#_x0000_t202" style="position:absolute;margin-left:437.8pt;margin-top:16.25pt;width:489pt;height:17.4pt;z-index:-251655168;visibility:visible;mso-wrap-style:square;mso-width-percent:0;mso-height-percent:0;mso-wrap-distance-left:0;mso-wrap-distance-top:0;mso-wrap-distance-right:0;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" fillcolor="#ffc" stroked="f">
                <v:textbox inset="0,0,0,0">
                  <w:txbxContent>
                    <w:p w14:paraId="49955963" w14:textId="1F7FB5E4" w:rsidR="000456FC" w:rsidRPr="00947704" w:rsidRDefault="000456FC" w:rsidP="000456FC">
                      <w:pPr>
                        <w:pStyle w:val="BodyText"/>
                        <w:spacing w:before="6" w:line="263" w:lineRule="exact"/>
                        <w:ind w:right="-30"/>
                        <w:rPr>
                          <w:b/>
                          <w:sz w:val="24"/>
                          <w:szCs w:val="24"/>
                        </w:rPr>
                      </w:pPr>
                      <w:r w:rsidRPr="00947704">
                        <w:rPr>
                          <w:b/>
                          <w:sz w:val="24"/>
                          <w:szCs w:val="24"/>
                        </w:rPr>
                        <w:t>Related Form(s)</w:t>
                      </w:r>
                      <w:r w:rsidR="006C5B2B">
                        <w:rPr>
                          <w:b/>
                          <w:sz w:val="24"/>
                          <w:szCs w:val="24"/>
                        </w:rPr>
                        <w:t xml:space="preserve"> which can be found on </w:t>
                      </w:r>
                      <w:r w:rsidR="00BF170C">
                        <w:rPr>
                          <w:b/>
                          <w:sz w:val="24"/>
                          <w:szCs w:val="24"/>
                        </w:rPr>
                        <w:t xml:space="preserve">the Student Center Policies, Fees, and Forms page. </w:t>
                      </w:r>
                    </w:p>
                  </w:txbxContent>
                </v:textbox>
                <w10:wrap type="topAndBottom" anchorx="margin"/>
              </v:shape>
            </w:pict>
          </mc:Fallback>
        </mc:AlternateContent>
      </w:r>
    </w:p>
    <w:p w14:paraId="75BDBAFE" w14:textId="77777777" w:rsidR="000456FC" w:rsidRPr="00A35BFD" w:rsidRDefault="000456FC" w:rsidP="000456FC">
      <w:pPr>
        <w:pStyle w:val="BodyText"/>
        <w:rPr>
          <w:rFonts w:asciiTheme="minorHAnsi" w:hAnsiTheme="minorHAnsi" w:cstheme="minorHAnsi"/>
          <w:sz w:val="24"/>
          <w:szCs w:val="24"/>
        </w:rPr>
      </w:pPr>
    </w:p>
    <w:bookmarkStart w:id="3" w:name="_Hlk74661968"/>
    <w:bookmarkEnd w:id="0"/>
    <w:p w14:paraId="007860DA" w14:textId="3B836FCB" w:rsidR="00694930" w:rsidRPr="00D14556" w:rsidRDefault="00D14556" w:rsidP="007060C9">
      <w:pPr>
        <w:spacing w:line="259" w:lineRule="auto"/>
        <w:ind w:left="135"/>
        <w:rPr>
          <w:rStyle w:val="Hyperlink"/>
        </w:rPr>
      </w:pPr>
      <w:r>
        <w:fldChar w:fldCharType="begin"/>
      </w:r>
      <w:r>
        <w:instrText xml:space="preserve"> HYPERLINK "https://www.etsu.edu/students/student-center/reserve-space-on-campus.php" </w:instrText>
      </w:r>
      <w:r>
        <w:fldChar w:fldCharType="separate"/>
      </w:r>
      <w:r w:rsidR="00694930" w:rsidRPr="00D14556">
        <w:rPr>
          <w:rStyle w:val="Hyperlink"/>
        </w:rPr>
        <w:t>Request for Use of Facilities</w:t>
      </w:r>
    </w:p>
    <w:p w14:paraId="1E4175FC" w14:textId="69B55D41" w:rsidR="00054563" w:rsidRPr="00D54238" w:rsidRDefault="00D14556" w:rsidP="007060C9">
      <w:pPr>
        <w:spacing w:line="259" w:lineRule="auto"/>
        <w:ind w:left="135"/>
      </w:pPr>
      <w:r>
        <w:fldChar w:fldCharType="end"/>
      </w:r>
      <w:hyperlink r:id="rId10" w:history="1">
        <w:r w:rsidRPr="00D14556">
          <w:rPr>
            <w:rStyle w:val="Hyperlink"/>
            <w:rFonts w:asciiTheme="minorHAnsi" w:hAnsiTheme="minorHAnsi" w:cstheme="minorHAnsi"/>
            <w:sz w:val="24"/>
            <w:szCs w:val="24"/>
          </w:rPr>
          <w:t>Request for Use of (Other) Facilities on Campus</w:t>
        </w:r>
      </w:hyperlink>
    </w:p>
    <w:p w14:paraId="1E5C48BC" w14:textId="73543B5F" w:rsidR="007060C9" w:rsidRPr="00D54238" w:rsidRDefault="00000000" w:rsidP="007060C9">
      <w:pPr>
        <w:spacing w:line="259" w:lineRule="auto"/>
        <w:ind w:left="135"/>
      </w:pPr>
      <w:hyperlink r:id="rId11">
        <w:r w:rsidR="007060C9" w:rsidRPr="00D54238">
          <w:rPr>
            <w:color w:val="17365D"/>
            <w:u w:val="single" w:color="0462C1"/>
          </w:rPr>
          <w:t>Facility Rental Agreement Form</w:t>
        </w:r>
      </w:hyperlink>
      <w:hyperlink r:id="rId12">
        <w:r w:rsidR="007060C9" w:rsidRPr="00D54238">
          <w:rPr>
            <w:color w:val="17365D"/>
          </w:rPr>
          <w:t xml:space="preserve"> </w:t>
        </w:r>
      </w:hyperlink>
    </w:p>
    <w:p w14:paraId="555F2179" w14:textId="0CFD7F2C" w:rsidR="007060C9" w:rsidRPr="00D54238" w:rsidRDefault="00000000" w:rsidP="007060C9">
      <w:pPr>
        <w:spacing w:line="259" w:lineRule="auto"/>
        <w:ind w:left="135"/>
      </w:pPr>
      <w:hyperlink r:id="rId13">
        <w:r w:rsidR="007060C9" w:rsidRPr="00D54238">
          <w:rPr>
            <w:color w:val="17365D"/>
            <w:u w:val="single" w:color="0462C1"/>
          </w:rPr>
          <w:t>Priority for Facility Use</w:t>
        </w:r>
      </w:hyperlink>
      <w:hyperlink r:id="rId14">
        <w:r w:rsidR="007060C9" w:rsidRPr="00D54238">
          <w:rPr>
            <w:color w:val="17365D"/>
          </w:rPr>
          <w:t xml:space="preserve"> </w:t>
        </w:r>
      </w:hyperlink>
    </w:p>
    <w:p w14:paraId="3D93FC3E" w14:textId="7FD155B1" w:rsidR="007060C9" w:rsidRPr="00D54238" w:rsidRDefault="00000000" w:rsidP="007060C9">
      <w:pPr>
        <w:spacing w:line="259" w:lineRule="auto"/>
        <w:ind w:left="135"/>
      </w:pPr>
      <w:hyperlink r:id="rId15">
        <w:r w:rsidR="007060C9" w:rsidRPr="00D54238">
          <w:rPr>
            <w:color w:val="17365D"/>
            <w:u w:val="single" w:color="0462C1"/>
          </w:rPr>
          <w:t>University Food Services Catering Policies</w:t>
        </w:r>
      </w:hyperlink>
      <w:hyperlink r:id="rId16">
        <w:r w:rsidR="007060C9" w:rsidRPr="00D54238">
          <w:rPr>
            <w:color w:val="17365D"/>
          </w:rPr>
          <w:t xml:space="preserve"> </w:t>
        </w:r>
      </w:hyperlink>
    </w:p>
    <w:p w14:paraId="7140B5D4" w14:textId="578C72EE" w:rsidR="007060C9" w:rsidRPr="00D54238" w:rsidRDefault="00000000" w:rsidP="007060C9">
      <w:pPr>
        <w:spacing w:line="259" w:lineRule="auto"/>
        <w:ind w:left="135"/>
      </w:pPr>
      <w:hyperlink r:id="rId17">
        <w:r w:rsidR="007060C9" w:rsidRPr="00D54238">
          <w:rPr>
            <w:color w:val="17365D"/>
            <w:u w:val="single" w:color="0462C1"/>
          </w:rPr>
          <w:t>Facility Usage Fee Schedules</w:t>
        </w:r>
      </w:hyperlink>
      <w:hyperlink r:id="rId18">
        <w:r w:rsidR="007060C9" w:rsidRPr="00D54238">
          <w:rPr>
            <w:color w:val="17365D"/>
          </w:rPr>
          <w:t xml:space="preserve"> </w:t>
        </w:r>
      </w:hyperlink>
    </w:p>
    <w:p w14:paraId="5A8C8804" w14:textId="42111292" w:rsidR="007060C9" w:rsidRPr="00D54238" w:rsidRDefault="00000000" w:rsidP="007060C9">
      <w:pPr>
        <w:spacing w:line="259" w:lineRule="auto"/>
        <w:ind w:left="135"/>
      </w:pPr>
      <w:hyperlink r:id="rId19">
        <w:r w:rsidR="007060C9" w:rsidRPr="00D54238">
          <w:rPr>
            <w:color w:val="17365D"/>
            <w:u w:val="single" w:color="0462C1"/>
          </w:rPr>
          <w:t>Specific D.P. Culp Student Center Policies</w:t>
        </w:r>
      </w:hyperlink>
      <w:hyperlink r:id="rId20">
        <w:r w:rsidR="007060C9" w:rsidRPr="00D54238">
          <w:rPr>
            <w:color w:val="17365D"/>
          </w:rPr>
          <w:t xml:space="preserve"> </w:t>
        </w:r>
      </w:hyperlink>
    </w:p>
    <w:p w14:paraId="58FC2F2B" w14:textId="06203BFB" w:rsidR="000456FC" w:rsidRPr="00A35BFD" w:rsidRDefault="007060C9" w:rsidP="000456FC">
      <w:pPr>
        <w:pStyle w:val="BodyText"/>
        <w:rPr>
          <w:rFonts w:asciiTheme="minorHAnsi" w:hAnsiTheme="minorHAnsi" w:cstheme="minorHAnsi"/>
          <w:sz w:val="24"/>
          <w:szCs w:val="24"/>
        </w:rPr>
      </w:pPr>
      <w:r>
        <w:t xml:space="preserve">   </w:t>
      </w:r>
      <w:hyperlink r:id="rId21">
        <w:r w:rsidRPr="00D54238">
          <w:rPr>
            <w:color w:val="17365D"/>
            <w:u w:val="single" w:color="0462C1"/>
          </w:rPr>
          <w:t>Specific Quadrangle</w:t>
        </w:r>
        <w:r w:rsidR="00262FAA">
          <w:rPr>
            <w:color w:val="17365D"/>
            <w:u w:val="single" w:color="0462C1"/>
          </w:rPr>
          <w:t xml:space="preserve"> (Quad) </w:t>
        </w:r>
        <w:r w:rsidRPr="00D54238">
          <w:rPr>
            <w:color w:val="17365D"/>
            <w:u w:val="single" w:color="0462C1"/>
          </w:rPr>
          <w:t>Policies</w:t>
        </w:r>
      </w:hyperlink>
      <w:bookmarkEnd w:id="3"/>
      <w:r w:rsidRPr="005E1169">
        <w:rPr>
          <w:rFonts w:asciiTheme="minorHAnsi" w:hAnsiTheme="minorHAnsi" w:cstheme="minorHAnsi"/>
          <w:noProof/>
          <w:sz w:val="24"/>
          <w:szCs w:val="24"/>
        </w:rPr>
        <mc:AlternateContent>
          <mc:Choice Requires="wps">
            <w:drawing>
              <wp:anchor distT="0" distB="0" distL="0" distR="0" simplePos="0" relativeHeight="251662336" behindDoc="1" locked="0" layoutInCell="1" allowOverlap="1" wp14:anchorId="46694701" wp14:editId="6353F1A9">
                <wp:simplePos x="0" y="0"/>
                <wp:positionH relativeFrom="margin">
                  <wp:align>right</wp:align>
                </wp:positionH>
                <wp:positionV relativeFrom="paragraph">
                  <wp:posOffset>226925</wp:posOffset>
                </wp:positionV>
                <wp:extent cx="6233160" cy="243840"/>
                <wp:effectExtent l="0" t="0" r="0" b="3810"/>
                <wp:wrapTopAndBottom/>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33160" cy="243840"/>
                        </a:xfrm>
                        <a:prstGeom prst="rect">
                          <a:avLst/>
                        </a:prstGeom>
                        <a:solidFill>
                          <a:srgbClr val="FFFFCC"/>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2B0078B" w14:textId="77777777" w:rsidR="000456FC" w:rsidRPr="00947704" w:rsidRDefault="000456FC" w:rsidP="000456FC">
                            <w:pPr>
                              <w:pStyle w:val="BodyText"/>
                              <w:spacing w:line="267" w:lineRule="exact"/>
                              <w:ind w:right="96"/>
                              <w:rPr>
                                <w:b/>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694701" id="Text Box 2" o:spid="_x0000_s1028" type="#_x0000_t202" style="position:absolute;margin-left:439.6pt;margin-top:17.85pt;width:490.8pt;height:19.2pt;z-index:-251654144;visibility:visible;mso-wrap-style:square;mso-width-percent:0;mso-height-percent:0;mso-wrap-distance-left:0;mso-wrap-distance-top:0;mso-wrap-distance-right:0;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" fillcolor="#ffc" stroked="f">
                <v:textbox inset="0,0,0,0">
                  <w:txbxContent>
                    <w:p w14:paraId="02B0078B" w14:textId="77777777" w:rsidR="000456FC" w:rsidRPr="00947704" w:rsidRDefault="000456FC" w:rsidP="000456FC">
                      <w:pPr>
                        <w:pStyle w:val="BodyText"/>
                        <w:spacing w:line="267" w:lineRule="exact"/>
                        <w:ind w:right="96"/>
                        <w:rPr>
                          <w:b/>
                          <w:sz w:val="24"/>
                          <w:szCs w:val="24"/>
                        </w:rPr>
                      </w:pPr>
                    </w:p>
                  </w:txbxContent>
                </v:textbox>
                <w10:wrap type="topAndBottom" anchorx="margin"/>
              </v:shape>
            </w:pict>
          </mc:Fallback>
        </mc:AlternateContent>
      </w:r>
    </w:p>
    <w:p w14:paraId="5DAA7D41" w14:textId="5B1A1FB6" w:rsidR="000456FC" w:rsidRPr="00A35BFD" w:rsidRDefault="000456FC" w:rsidP="000456FC">
      <w:pPr>
        <w:pStyle w:val="BodyText"/>
        <w:ind w:right="4510"/>
        <w:rPr>
          <w:rFonts w:asciiTheme="minorHAnsi" w:hAnsiTheme="minorHAnsi" w:cstheme="minorHAnsi"/>
          <w:sz w:val="24"/>
          <w:szCs w:val="24"/>
        </w:rPr>
      </w:pPr>
      <w:r w:rsidRPr="00A35BFD">
        <w:rPr>
          <w:rFonts w:asciiTheme="minorHAnsi" w:hAnsiTheme="minorHAnsi" w:cstheme="minorHAnsi"/>
          <w:sz w:val="24"/>
          <w:szCs w:val="24"/>
        </w:rPr>
        <w:tab/>
      </w:r>
    </w:p>
    <w:p w14:paraId="70941162" w14:textId="77777777" w:rsidR="000456FC" w:rsidRDefault="000456FC" w:rsidP="000456FC"/>
    <w:p w14:paraId="7B6BD695" w14:textId="77777777" w:rsidR="000456FC" w:rsidRDefault="000456FC" w:rsidP="000456FC"/>
    <w:p w14:paraId="7314073D" w14:textId="77777777" w:rsidR="000456FC" w:rsidRDefault="000456FC" w:rsidP="000456FC"/>
    <w:p w14:paraId="6266ABC4" w14:textId="77777777" w:rsidR="00BB2C1F" w:rsidRDefault="00000000"/>
    <w:sectPr w:rsidR="00BB2C1F" w:rsidSect="00696B1B">
      <w:headerReference w:type="even" r:id="rId22"/>
      <w:headerReference w:type="default" r:id="rId23"/>
      <w:footerReference w:type="even" r:id="rId24"/>
      <w:footerReference w:type="default" r:id="rId25"/>
      <w:headerReference w:type="first" r:id="rId26"/>
      <w:footerReference w:type="first" r:id="rId27"/>
      <w:pgSz w:w="12240" w:h="15840"/>
      <w:pgMar w:top="1440" w:right="1200" w:bottom="1200" w:left="1220" w:header="0" w:footer="100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7FC4A0" w14:textId="77777777" w:rsidR="00863F35" w:rsidRDefault="00863F35" w:rsidP="000456FC">
      <w:r>
        <w:separator/>
      </w:r>
    </w:p>
  </w:endnote>
  <w:endnote w:type="continuationSeparator" w:id="0">
    <w:p w14:paraId="596B9422" w14:textId="77777777" w:rsidR="00863F35" w:rsidRDefault="00863F35" w:rsidP="000456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CB6C9A" w14:textId="77777777" w:rsidR="007060C9" w:rsidRDefault="007060C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54332779"/>
      <w:docPartObj>
        <w:docPartGallery w:val="Page Numbers (Bottom of Page)"/>
        <w:docPartUnique/>
      </w:docPartObj>
    </w:sdtPr>
    <w:sdtContent>
      <w:sdt>
        <w:sdtPr>
          <w:id w:val="1728636285"/>
          <w:docPartObj>
            <w:docPartGallery w:val="Page Numbers (Top of Page)"/>
            <w:docPartUnique/>
          </w:docPartObj>
        </w:sdtPr>
        <w:sdtContent>
          <w:p w14:paraId="7BE37E60" w14:textId="77777777" w:rsidR="00755B64" w:rsidRDefault="007B1241">
            <w:pPr>
              <w:pStyle w:val="Footer"/>
              <w:jc w:val="center"/>
            </w:pPr>
            <w:r w:rsidRPr="00755B64">
              <w:t xml:space="preserve">Page </w:t>
            </w:r>
            <w:r w:rsidRPr="00755B64">
              <w:rPr>
                <w:bCs/>
                <w:sz w:val="24"/>
                <w:szCs w:val="24"/>
              </w:rPr>
              <w:fldChar w:fldCharType="begin"/>
            </w:r>
            <w:r w:rsidRPr="00755B64">
              <w:rPr>
                <w:bCs/>
              </w:rPr>
              <w:instrText xml:space="preserve"> PAGE </w:instrText>
            </w:r>
            <w:r w:rsidRPr="00755B64">
              <w:rPr>
                <w:bCs/>
                <w:sz w:val="24"/>
                <w:szCs w:val="24"/>
              </w:rPr>
              <w:fldChar w:fldCharType="separate"/>
            </w:r>
            <w:r w:rsidRPr="00755B64">
              <w:rPr>
                <w:bCs/>
                <w:noProof/>
              </w:rPr>
              <w:t>2</w:t>
            </w:r>
            <w:r w:rsidRPr="00755B64">
              <w:rPr>
                <w:bCs/>
                <w:sz w:val="24"/>
                <w:szCs w:val="24"/>
              </w:rPr>
              <w:fldChar w:fldCharType="end"/>
            </w:r>
            <w:r w:rsidRPr="00755B64">
              <w:t xml:space="preserve"> of </w:t>
            </w:r>
            <w:r w:rsidRPr="00755B64">
              <w:rPr>
                <w:bCs/>
                <w:sz w:val="24"/>
                <w:szCs w:val="24"/>
              </w:rPr>
              <w:fldChar w:fldCharType="begin"/>
            </w:r>
            <w:r w:rsidRPr="00755B64">
              <w:rPr>
                <w:bCs/>
              </w:rPr>
              <w:instrText xml:space="preserve"> NUMPAGES  </w:instrText>
            </w:r>
            <w:r w:rsidRPr="00755B64">
              <w:rPr>
                <w:bCs/>
                <w:sz w:val="24"/>
                <w:szCs w:val="24"/>
              </w:rPr>
              <w:fldChar w:fldCharType="separate"/>
            </w:r>
            <w:r w:rsidRPr="00755B64">
              <w:rPr>
                <w:bCs/>
                <w:noProof/>
              </w:rPr>
              <w:t>2</w:t>
            </w:r>
            <w:r w:rsidRPr="00755B64">
              <w:rPr>
                <w:bCs/>
                <w:sz w:val="24"/>
                <w:szCs w:val="24"/>
              </w:rPr>
              <w:fldChar w:fldCharType="end"/>
            </w:r>
          </w:p>
        </w:sdtContent>
      </w:sdt>
    </w:sdtContent>
  </w:sdt>
  <w:p w14:paraId="61741B97" w14:textId="77777777" w:rsidR="000D6346" w:rsidRDefault="00000000">
    <w:pPr>
      <w:pStyle w:val="BodyText"/>
      <w:spacing w:line="14" w:lineRule="auto"/>
      <w:rPr>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72444A" w14:textId="77777777" w:rsidR="007060C9" w:rsidRDefault="007060C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7BAAC6" w14:textId="77777777" w:rsidR="00863F35" w:rsidRDefault="00863F35" w:rsidP="000456FC">
      <w:r>
        <w:separator/>
      </w:r>
    </w:p>
  </w:footnote>
  <w:footnote w:type="continuationSeparator" w:id="0">
    <w:p w14:paraId="1F8BF798" w14:textId="77777777" w:rsidR="00863F35" w:rsidRDefault="00863F35" w:rsidP="000456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04FB57" w14:textId="77777777" w:rsidR="007060C9" w:rsidRDefault="007060C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450111" w14:textId="26C19267" w:rsidR="007060C9" w:rsidRDefault="007060C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10CA41" w14:textId="77777777" w:rsidR="007060C9" w:rsidRDefault="007060C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70692"/>
    <w:multiLevelType w:val="hybridMultilevel"/>
    <w:tmpl w:val="AAE6AA7A"/>
    <w:lvl w:ilvl="0" w:tplc="72A6D6A4">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8F6740"/>
    <w:multiLevelType w:val="hybridMultilevel"/>
    <w:tmpl w:val="4066E926"/>
    <w:lvl w:ilvl="0" w:tplc="BD168B32">
      <w:start w:val="1"/>
      <w:numFmt w:val="decimal"/>
      <w:lvlRestart w:val="0"/>
      <w:lvlText w:val="%1."/>
      <w:lvlJc w:val="left"/>
      <w:pPr>
        <w:ind w:left="21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1F954EF"/>
    <w:multiLevelType w:val="hybridMultilevel"/>
    <w:tmpl w:val="AAE6AA7A"/>
    <w:lvl w:ilvl="0" w:tplc="72A6D6A4">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33A7182"/>
    <w:multiLevelType w:val="hybridMultilevel"/>
    <w:tmpl w:val="F14EDA9E"/>
    <w:lvl w:ilvl="0" w:tplc="C5E093F0">
      <w:start w:val="1"/>
      <w:numFmt w:val="upperLetter"/>
      <w:lvlText w:val="%1."/>
      <w:lvlJc w:val="left"/>
      <w:pPr>
        <w:ind w:left="1296" w:hanging="360"/>
      </w:pPr>
      <w:rPr>
        <w:rFonts w:hint="default"/>
      </w:rPr>
    </w:lvl>
    <w:lvl w:ilvl="1" w:tplc="04090019">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4" w15:restartNumberingAfterBreak="0">
    <w:nsid w:val="034B7FF3"/>
    <w:multiLevelType w:val="hybridMultilevel"/>
    <w:tmpl w:val="784C8D28"/>
    <w:lvl w:ilvl="0" w:tplc="B998AACA">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4212745"/>
    <w:multiLevelType w:val="hybridMultilevel"/>
    <w:tmpl w:val="749C0C30"/>
    <w:lvl w:ilvl="0" w:tplc="1E308290">
      <w:start w:val="1"/>
      <w:numFmt w:val="upperLetter"/>
      <w:lvlText w:val="%1."/>
      <w:lvlJc w:val="left"/>
      <w:pPr>
        <w:ind w:left="1702" w:hanging="360"/>
      </w:pPr>
      <w:rPr>
        <w:rFonts w:hint="default"/>
      </w:rPr>
    </w:lvl>
    <w:lvl w:ilvl="1" w:tplc="04090019">
      <w:start w:val="1"/>
      <w:numFmt w:val="lowerLetter"/>
      <w:lvlText w:val="%2."/>
      <w:lvlJc w:val="left"/>
      <w:pPr>
        <w:ind w:left="2422" w:hanging="360"/>
      </w:pPr>
    </w:lvl>
    <w:lvl w:ilvl="2" w:tplc="0409001B">
      <w:start w:val="1"/>
      <w:numFmt w:val="lowerRoman"/>
      <w:lvlText w:val="%3."/>
      <w:lvlJc w:val="right"/>
      <w:pPr>
        <w:ind w:left="3142" w:hanging="180"/>
      </w:pPr>
    </w:lvl>
    <w:lvl w:ilvl="3" w:tplc="0409000F" w:tentative="1">
      <w:start w:val="1"/>
      <w:numFmt w:val="decimal"/>
      <w:lvlText w:val="%4."/>
      <w:lvlJc w:val="left"/>
      <w:pPr>
        <w:ind w:left="3862" w:hanging="360"/>
      </w:pPr>
    </w:lvl>
    <w:lvl w:ilvl="4" w:tplc="04090019" w:tentative="1">
      <w:start w:val="1"/>
      <w:numFmt w:val="lowerLetter"/>
      <w:lvlText w:val="%5."/>
      <w:lvlJc w:val="left"/>
      <w:pPr>
        <w:ind w:left="4582" w:hanging="360"/>
      </w:pPr>
    </w:lvl>
    <w:lvl w:ilvl="5" w:tplc="0409001B" w:tentative="1">
      <w:start w:val="1"/>
      <w:numFmt w:val="lowerRoman"/>
      <w:lvlText w:val="%6."/>
      <w:lvlJc w:val="right"/>
      <w:pPr>
        <w:ind w:left="5302" w:hanging="180"/>
      </w:pPr>
    </w:lvl>
    <w:lvl w:ilvl="6" w:tplc="0409000F" w:tentative="1">
      <w:start w:val="1"/>
      <w:numFmt w:val="decimal"/>
      <w:lvlText w:val="%7."/>
      <w:lvlJc w:val="left"/>
      <w:pPr>
        <w:ind w:left="6022" w:hanging="360"/>
      </w:pPr>
    </w:lvl>
    <w:lvl w:ilvl="7" w:tplc="04090019" w:tentative="1">
      <w:start w:val="1"/>
      <w:numFmt w:val="lowerLetter"/>
      <w:lvlText w:val="%8."/>
      <w:lvlJc w:val="left"/>
      <w:pPr>
        <w:ind w:left="6742" w:hanging="360"/>
      </w:pPr>
    </w:lvl>
    <w:lvl w:ilvl="8" w:tplc="0409001B" w:tentative="1">
      <w:start w:val="1"/>
      <w:numFmt w:val="lowerRoman"/>
      <w:lvlText w:val="%9."/>
      <w:lvlJc w:val="right"/>
      <w:pPr>
        <w:ind w:left="7462" w:hanging="180"/>
      </w:pPr>
    </w:lvl>
  </w:abstractNum>
  <w:abstractNum w:abstractNumId="6" w15:restartNumberingAfterBreak="0">
    <w:nsid w:val="05746BFC"/>
    <w:multiLevelType w:val="hybridMultilevel"/>
    <w:tmpl w:val="4B0C70C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067307FC"/>
    <w:multiLevelType w:val="hybridMultilevel"/>
    <w:tmpl w:val="1B5032FA"/>
    <w:lvl w:ilvl="0" w:tplc="0EB212CE">
      <w:start w:val="1"/>
      <w:numFmt w:val="decimal"/>
      <w:lvlText w:val="%1."/>
      <w:lvlJc w:val="left"/>
      <w:pPr>
        <w:ind w:left="12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DA1E49E6">
      <w:start w:val="1"/>
      <w:numFmt w:val="lowerRoman"/>
      <w:lvlText w:val="%2."/>
      <w:lvlJc w:val="left"/>
      <w:pPr>
        <w:ind w:left="30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D6482A6">
      <w:start w:val="1"/>
      <w:numFmt w:val="decimal"/>
      <w:lvlText w:val="%3."/>
      <w:lvlJc w:val="left"/>
      <w:pPr>
        <w:ind w:left="36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3BCB578">
      <w:start w:val="1"/>
      <w:numFmt w:val="decimal"/>
      <w:lvlText w:val="%4"/>
      <w:lvlJc w:val="left"/>
      <w:pPr>
        <w:ind w:left="43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A0A9956">
      <w:start w:val="1"/>
      <w:numFmt w:val="lowerLetter"/>
      <w:lvlText w:val="%5"/>
      <w:lvlJc w:val="left"/>
      <w:pPr>
        <w:ind w:left="51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3CA6C24">
      <w:start w:val="1"/>
      <w:numFmt w:val="lowerRoman"/>
      <w:lvlText w:val="%6"/>
      <w:lvlJc w:val="left"/>
      <w:pPr>
        <w:ind w:left="58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B3670EC">
      <w:start w:val="1"/>
      <w:numFmt w:val="decimal"/>
      <w:lvlText w:val="%7"/>
      <w:lvlJc w:val="left"/>
      <w:pPr>
        <w:ind w:left="65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7347AE6">
      <w:start w:val="1"/>
      <w:numFmt w:val="lowerLetter"/>
      <w:lvlText w:val="%8"/>
      <w:lvlJc w:val="left"/>
      <w:pPr>
        <w:ind w:left="72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834A4B6">
      <w:start w:val="1"/>
      <w:numFmt w:val="lowerRoman"/>
      <w:lvlText w:val="%9"/>
      <w:lvlJc w:val="left"/>
      <w:pPr>
        <w:ind w:left="79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08252C0D"/>
    <w:multiLevelType w:val="hybridMultilevel"/>
    <w:tmpl w:val="4066E926"/>
    <w:lvl w:ilvl="0" w:tplc="BD168B32">
      <w:start w:val="1"/>
      <w:numFmt w:val="decimal"/>
      <w:lvlRestart w:val="0"/>
      <w:lvlText w:val="%1."/>
      <w:lvlJc w:val="left"/>
      <w:pPr>
        <w:ind w:left="21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8F424F3"/>
    <w:multiLevelType w:val="hybridMultilevel"/>
    <w:tmpl w:val="4B0C70C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0AFF0E2A"/>
    <w:multiLevelType w:val="hybridMultilevel"/>
    <w:tmpl w:val="AAE6AA7A"/>
    <w:lvl w:ilvl="0" w:tplc="72A6D6A4">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C863054"/>
    <w:multiLevelType w:val="hybridMultilevel"/>
    <w:tmpl w:val="CC36C496"/>
    <w:lvl w:ilvl="0" w:tplc="0409000F">
      <w:start w:val="1"/>
      <w:numFmt w:val="decimal"/>
      <w:lvlText w:val="%1."/>
      <w:lvlJc w:val="left"/>
      <w:pPr>
        <w:ind w:left="4228" w:hanging="360"/>
      </w:pPr>
      <w:rPr>
        <w:rFonts w:hint="default"/>
      </w:rPr>
    </w:lvl>
    <w:lvl w:ilvl="1" w:tplc="04090019" w:tentative="1">
      <w:start w:val="1"/>
      <w:numFmt w:val="lowerLetter"/>
      <w:lvlText w:val="%2."/>
      <w:lvlJc w:val="left"/>
      <w:pPr>
        <w:ind w:left="4372" w:hanging="360"/>
      </w:pPr>
    </w:lvl>
    <w:lvl w:ilvl="2" w:tplc="0409001B" w:tentative="1">
      <w:start w:val="1"/>
      <w:numFmt w:val="lowerRoman"/>
      <w:lvlText w:val="%3."/>
      <w:lvlJc w:val="right"/>
      <w:pPr>
        <w:ind w:left="5092" w:hanging="180"/>
      </w:pPr>
    </w:lvl>
    <w:lvl w:ilvl="3" w:tplc="0409000F" w:tentative="1">
      <w:start w:val="1"/>
      <w:numFmt w:val="decimal"/>
      <w:lvlText w:val="%4."/>
      <w:lvlJc w:val="left"/>
      <w:pPr>
        <w:ind w:left="5812" w:hanging="360"/>
      </w:pPr>
    </w:lvl>
    <w:lvl w:ilvl="4" w:tplc="04090019" w:tentative="1">
      <w:start w:val="1"/>
      <w:numFmt w:val="lowerLetter"/>
      <w:lvlText w:val="%5."/>
      <w:lvlJc w:val="left"/>
      <w:pPr>
        <w:ind w:left="6532" w:hanging="360"/>
      </w:pPr>
    </w:lvl>
    <w:lvl w:ilvl="5" w:tplc="0409001B" w:tentative="1">
      <w:start w:val="1"/>
      <w:numFmt w:val="lowerRoman"/>
      <w:lvlText w:val="%6."/>
      <w:lvlJc w:val="right"/>
      <w:pPr>
        <w:ind w:left="7252" w:hanging="180"/>
      </w:pPr>
    </w:lvl>
    <w:lvl w:ilvl="6" w:tplc="0409000F" w:tentative="1">
      <w:start w:val="1"/>
      <w:numFmt w:val="decimal"/>
      <w:lvlText w:val="%7."/>
      <w:lvlJc w:val="left"/>
      <w:pPr>
        <w:ind w:left="7972" w:hanging="360"/>
      </w:pPr>
    </w:lvl>
    <w:lvl w:ilvl="7" w:tplc="04090019" w:tentative="1">
      <w:start w:val="1"/>
      <w:numFmt w:val="lowerLetter"/>
      <w:lvlText w:val="%8."/>
      <w:lvlJc w:val="left"/>
      <w:pPr>
        <w:ind w:left="8692" w:hanging="360"/>
      </w:pPr>
    </w:lvl>
    <w:lvl w:ilvl="8" w:tplc="0409001B" w:tentative="1">
      <w:start w:val="1"/>
      <w:numFmt w:val="lowerRoman"/>
      <w:lvlText w:val="%9."/>
      <w:lvlJc w:val="right"/>
      <w:pPr>
        <w:ind w:left="9412" w:hanging="180"/>
      </w:pPr>
    </w:lvl>
  </w:abstractNum>
  <w:abstractNum w:abstractNumId="12" w15:restartNumberingAfterBreak="0">
    <w:nsid w:val="12E50894"/>
    <w:multiLevelType w:val="hybridMultilevel"/>
    <w:tmpl w:val="AF003672"/>
    <w:lvl w:ilvl="0" w:tplc="3F8C4F30">
      <w:start w:val="3"/>
      <w:numFmt w:val="upperLetter"/>
      <w:lvlText w:val="%1."/>
      <w:lvlJc w:val="left"/>
      <w:pPr>
        <w:ind w:left="11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D48268A">
      <w:start w:val="1"/>
      <w:numFmt w:val="decimal"/>
      <w:lvlText w:val="%2."/>
      <w:lvlJc w:val="left"/>
      <w:pPr>
        <w:ind w:left="236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CC0A336A">
      <w:start w:val="1"/>
      <w:numFmt w:val="lowerLetter"/>
      <w:lvlText w:val="%3."/>
      <w:lvlJc w:val="left"/>
      <w:pPr>
        <w:ind w:left="28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F2CD58E">
      <w:start w:val="1"/>
      <w:numFmt w:val="lowerRoman"/>
      <w:lvlText w:val="%4."/>
      <w:lvlJc w:val="left"/>
      <w:pPr>
        <w:ind w:left="32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3322540">
      <w:start w:val="1"/>
      <w:numFmt w:val="lowerLetter"/>
      <w:lvlText w:val="%5"/>
      <w:lvlJc w:val="left"/>
      <w:pPr>
        <w:ind w:left="39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91C11B2">
      <w:start w:val="1"/>
      <w:numFmt w:val="lowerRoman"/>
      <w:lvlText w:val="%6"/>
      <w:lvlJc w:val="left"/>
      <w:pPr>
        <w:ind w:left="46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A52E272">
      <w:start w:val="1"/>
      <w:numFmt w:val="decimal"/>
      <w:lvlText w:val="%7"/>
      <w:lvlJc w:val="left"/>
      <w:pPr>
        <w:ind w:left="53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3260E2A">
      <w:start w:val="1"/>
      <w:numFmt w:val="lowerLetter"/>
      <w:lvlText w:val="%8"/>
      <w:lvlJc w:val="left"/>
      <w:pPr>
        <w:ind w:left="60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F92C5B2">
      <w:start w:val="1"/>
      <w:numFmt w:val="lowerRoman"/>
      <w:lvlText w:val="%9"/>
      <w:lvlJc w:val="left"/>
      <w:pPr>
        <w:ind w:left="67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1954658C"/>
    <w:multiLevelType w:val="hybridMultilevel"/>
    <w:tmpl w:val="F14EDA9E"/>
    <w:lvl w:ilvl="0" w:tplc="C5E093F0">
      <w:start w:val="1"/>
      <w:numFmt w:val="upperLetter"/>
      <w:lvlText w:val="%1."/>
      <w:lvlJc w:val="left"/>
      <w:pPr>
        <w:ind w:left="1296" w:hanging="360"/>
      </w:pPr>
      <w:rPr>
        <w:rFonts w:hint="default"/>
      </w:rPr>
    </w:lvl>
    <w:lvl w:ilvl="1" w:tplc="04090019">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4" w15:restartNumberingAfterBreak="0">
    <w:nsid w:val="1B584478"/>
    <w:multiLevelType w:val="hybridMultilevel"/>
    <w:tmpl w:val="AAE6AA7A"/>
    <w:lvl w:ilvl="0" w:tplc="72A6D6A4">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BF53EF0"/>
    <w:multiLevelType w:val="hybridMultilevel"/>
    <w:tmpl w:val="4B0C70C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231C223C"/>
    <w:multiLevelType w:val="multilevel"/>
    <w:tmpl w:val="3934D0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7BD3242"/>
    <w:multiLevelType w:val="hybridMultilevel"/>
    <w:tmpl w:val="82FEB08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2B94756D"/>
    <w:multiLevelType w:val="hybridMultilevel"/>
    <w:tmpl w:val="AAE6AA7A"/>
    <w:lvl w:ilvl="0" w:tplc="72A6D6A4">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2005CCC"/>
    <w:multiLevelType w:val="hybridMultilevel"/>
    <w:tmpl w:val="AAE6AA7A"/>
    <w:lvl w:ilvl="0" w:tplc="72A6D6A4">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2D726FA"/>
    <w:multiLevelType w:val="hybridMultilevel"/>
    <w:tmpl w:val="1DB4FB18"/>
    <w:lvl w:ilvl="0" w:tplc="C5E093F0">
      <w:start w:val="1"/>
      <w:numFmt w:val="upperLetter"/>
      <w:lvlText w:val="%1."/>
      <w:lvlJc w:val="left"/>
      <w:pPr>
        <w:ind w:left="4228" w:hanging="360"/>
      </w:pPr>
      <w:rPr>
        <w:rFonts w:hint="default"/>
      </w:rPr>
    </w:lvl>
    <w:lvl w:ilvl="1" w:tplc="04090019" w:tentative="1">
      <w:start w:val="1"/>
      <w:numFmt w:val="lowerLetter"/>
      <w:lvlText w:val="%2."/>
      <w:lvlJc w:val="left"/>
      <w:pPr>
        <w:ind w:left="4372" w:hanging="360"/>
      </w:pPr>
    </w:lvl>
    <w:lvl w:ilvl="2" w:tplc="0409001B" w:tentative="1">
      <w:start w:val="1"/>
      <w:numFmt w:val="lowerRoman"/>
      <w:lvlText w:val="%3."/>
      <w:lvlJc w:val="right"/>
      <w:pPr>
        <w:ind w:left="5092" w:hanging="180"/>
      </w:pPr>
    </w:lvl>
    <w:lvl w:ilvl="3" w:tplc="0409000F" w:tentative="1">
      <w:start w:val="1"/>
      <w:numFmt w:val="decimal"/>
      <w:lvlText w:val="%4."/>
      <w:lvlJc w:val="left"/>
      <w:pPr>
        <w:ind w:left="5812" w:hanging="360"/>
      </w:pPr>
    </w:lvl>
    <w:lvl w:ilvl="4" w:tplc="04090019" w:tentative="1">
      <w:start w:val="1"/>
      <w:numFmt w:val="lowerLetter"/>
      <w:lvlText w:val="%5."/>
      <w:lvlJc w:val="left"/>
      <w:pPr>
        <w:ind w:left="6532" w:hanging="360"/>
      </w:pPr>
    </w:lvl>
    <w:lvl w:ilvl="5" w:tplc="0409001B" w:tentative="1">
      <w:start w:val="1"/>
      <w:numFmt w:val="lowerRoman"/>
      <w:lvlText w:val="%6."/>
      <w:lvlJc w:val="right"/>
      <w:pPr>
        <w:ind w:left="7252" w:hanging="180"/>
      </w:pPr>
    </w:lvl>
    <w:lvl w:ilvl="6" w:tplc="0409000F" w:tentative="1">
      <w:start w:val="1"/>
      <w:numFmt w:val="decimal"/>
      <w:lvlText w:val="%7."/>
      <w:lvlJc w:val="left"/>
      <w:pPr>
        <w:ind w:left="7972" w:hanging="360"/>
      </w:pPr>
    </w:lvl>
    <w:lvl w:ilvl="7" w:tplc="04090019" w:tentative="1">
      <w:start w:val="1"/>
      <w:numFmt w:val="lowerLetter"/>
      <w:lvlText w:val="%8."/>
      <w:lvlJc w:val="left"/>
      <w:pPr>
        <w:ind w:left="8692" w:hanging="360"/>
      </w:pPr>
    </w:lvl>
    <w:lvl w:ilvl="8" w:tplc="0409001B" w:tentative="1">
      <w:start w:val="1"/>
      <w:numFmt w:val="lowerRoman"/>
      <w:lvlText w:val="%9."/>
      <w:lvlJc w:val="right"/>
      <w:pPr>
        <w:ind w:left="9412" w:hanging="180"/>
      </w:pPr>
    </w:lvl>
  </w:abstractNum>
  <w:abstractNum w:abstractNumId="21" w15:restartNumberingAfterBreak="0">
    <w:nsid w:val="38350A7A"/>
    <w:multiLevelType w:val="hybridMultilevel"/>
    <w:tmpl w:val="AAE6AA7A"/>
    <w:lvl w:ilvl="0" w:tplc="72A6D6A4">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B711B74"/>
    <w:multiLevelType w:val="hybridMultilevel"/>
    <w:tmpl w:val="4066E926"/>
    <w:lvl w:ilvl="0" w:tplc="BD168B32">
      <w:start w:val="1"/>
      <w:numFmt w:val="decimal"/>
      <w:lvlRestart w:val="0"/>
      <w:lvlText w:val="%1."/>
      <w:lvlJc w:val="left"/>
      <w:pPr>
        <w:ind w:left="21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D39773E"/>
    <w:multiLevelType w:val="hybridMultilevel"/>
    <w:tmpl w:val="784C8D28"/>
    <w:lvl w:ilvl="0" w:tplc="B998AACA">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1CC6715"/>
    <w:multiLevelType w:val="hybridMultilevel"/>
    <w:tmpl w:val="B1CC8CD0"/>
    <w:lvl w:ilvl="0" w:tplc="717C330A">
      <w:start w:val="1"/>
      <w:numFmt w:val="decimal"/>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6FD83306">
      <w:start w:val="1"/>
      <w:numFmt w:val="lowerLetter"/>
      <w:lvlText w:val="%2"/>
      <w:lvlJc w:val="left"/>
      <w:pPr>
        <w:ind w:left="9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E2E27C66">
      <w:start w:val="1"/>
      <w:numFmt w:val="lowerRoman"/>
      <w:lvlText w:val="%3"/>
      <w:lvlJc w:val="left"/>
      <w:pPr>
        <w:ind w:left="14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BD168B32">
      <w:start w:val="1"/>
      <w:numFmt w:val="decimal"/>
      <w:lvlRestart w:val="0"/>
      <w:lvlText w:val="%4."/>
      <w:lvlJc w:val="left"/>
      <w:pPr>
        <w:ind w:left="21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9BF80880">
      <w:start w:val="1"/>
      <w:numFmt w:val="lowerLetter"/>
      <w:lvlText w:val="%5"/>
      <w:lvlJc w:val="left"/>
      <w:pPr>
        <w:ind w:left="2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64BC1D62">
      <w:start w:val="1"/>
      <w:numFmt w:val="lowerRoman"/>
      <w:lvlText w:val="%6"/>
      <w:lvlJc w:val="left"/>
      <w:pPr>
        <w:ind w:left="34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B7523708">
      <w:start w:val="1"/>
      <w:numFmt w:val="decimal"/>
      <w:lvlText w:val="%7"/>
      <w:lvlJc w:val="left"/>
      <w:pPr>
        <w:ind w:left="42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BAF4D12E">
      <w:start w:val="1"/>
      <w:numFmt w:val="lowerLetter"/>
      <w:lvlText w:val="%8"/>
      <w:lvlJc w:val="left"/>
      <w:pPr>
        <w:ind w:left="49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587C2174">
      <w:start w:val="1"/>
      <w:numFmt w:val="lowerRoman"/>
      <w:lvlText w:val="%9"/>
      <w:lvlJc w:val="left"/>
      <w:pPr>
        <w:ind w:left="56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5" w15:restartNumberingAfterBreak="0">
    <w:nsid w:val="42BE376C"/>
    <w:multiLevelType w:val="hybridMultilevel"/>
    <w:tmpl w:val="4066E926"/>
    <w:lvl w:ilvl="0" w:tplc="BD168B32">
      <w:start w:val="1"/>
      <w:numFmt w:val="decimal"/>
      <w:lvlRestart w:val="0"/>
      <w:lvlText w:val="%1."/>
      <w:lvlJc w:val="left"/>
      <w:pPr>
        <w:ind w:left="21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65C0ACF"/>
    <w:multiLevelType w:val="hybridMultilevel"/>
    <w:tmpl w:val="8ECA57D0"/>
    <w:lvl w:ilvl="0" w:tplc="415232A4">
      <w:start w:val="1"/>
      <w:numFmt w:val="upperLetter"/>
      <w:lvlText w:val="%1."/>
      <w:lvlJc w:val="left"/>
      <w:pPr>
        <w:ind w:left="8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31AC07A">
      <w:start w:val="1"/>
      <w:numFmt w:val="lowerLetter"/>
      <w:lvlText w:val="%2"/>
      <w:lvlJc w:val="left"/>
      <w:pPr>
        <w:ind w:left="165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7C86A78A">
      <w:start w:val="1"/>
      <w:numFmt w:val="lowerRoman"/>
      <w:lvlText w:val="%3"/>
      <w:lvlJc w:val="left"/>
      <w:pPr>
        <w:ind w:left="237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E45636FA">
      <w:start w:val="1"/>
      <w:numFmt w:val="decimal"/>
      <w:lvlText w:val="%4"/>
      <w:lvlJc w:val="left"/>
      <w:pPr>
        <w:ind w:left="309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7FD0AE4C">
      <w:start w:val="1"/>
      <w:numFmt w:val="lowerLetter"/>
      <w:lvlText w:val="%5"/>
      <w:lvlJc w:val="left"/>
      <w:pPr>
        <w:ind w:left="381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AD81872">
      <w:start w:val="1"/>
      <w:numFmt w:val="lowerRoman"/>
      <w:lvlText w:val="%6"/>
      <w:lvlJc w:val="left"/>
      <w:pPr>
        <w:ind w:left="453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350A32AA">
      <w:start w:val="1"/>
      <w:numFmt w:val="decimal"/>
      <w:lvlText w:val="%7"/>
      <w:lvlJc w:val="left"/>
      <w:pPr>
        <w:ind w:left="525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34680392">
      <w:start w:val="1"/>
      <w:numFmt w:val="lowerLetter"/>
      <w:lvlText w:val="%8"/>
      <w:lvlJc w:val="left"/>
      <w:pPr>
        <w:ind w:left="597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3D10018C">
      <w:start w:val="1"/>
      <w:numFmt w:val="lowerRoman"/>
      <w:lvlText w:val="%9"/>
      <w:lvlJc w:val="left"/>
      <w:pPr>
        <w:ind w:left="669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7" w15:restartNumberingAfterBreak="0">
    <w:nsid w:val="489D79E6"/>
    <w:multiLevelType w:val="hybridMultilevel"/>
    <w:tmpl w:val="AAE6AA7A"/>
    <w:lvl w:ilvl="0" w:tplc="72A6D6A4">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B374C9F"/>
    <w:multiLevelType w:val="hybridMultilevel"/>
    <w:tmpl w:val="49D29424"/>
    <w:lvl w:ilvl="0" w:tplc="797282EA">
      <w:start w:val="1"/>
      <w:numFmt w:val="upperLetter"/>
      <w:lvlText w:val="%1."/>
      <w:lvlJc w:val="left"/>
      <w:pPr>
        <w:ind w:left="13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962833E">
      <w:start w:val="1"/>
      <w:numFmt w:val="decimal"/>
      <w:lvlText w:val="%2."/>
      <w:lvlJc w:val="left"/>
      <w:pPr>
        <w:ind w:left="194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546052E6">
      <w:start w:val="1"/>
      <w:numFmt w:val="lowerRoman"/>
      <w:lvlText w:val="%3"/>
      <w:lvlJc w:val="left"/>
      <w:pPr>
        <w:ind w:left="267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AC387ED4">
      <w:start w:val="1"/>
      <w:numFmt w:val="decimal"/>
      <w:lvlText w:val="%4"/>
      <w:lvlJc w:val="left"/>
      <w:pPr>
        <w:ind w:left="339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18D26F54">
      <w:start w:val="1"/>
      <w:numFmt w:val="lowerLetter"/>
      <w:lvlText w:val="%5"/>
      <w:lvlJc w:val="left"/>
      <w:pPr>
        <w:ind w:left="411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470022B8">
      <w:start w:val="1"/>
      <w:numFmt w:val="lowerRoman"/>
      <w:lvlText w:val="%6"/>
      <w:lvlJc w:val="left"/>
      <w:pPr>
        <w:ind w:left="483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6ED439D6">
      <w:start w:val="1"/>
      <w:numFmt w:val="decimal"/>
      <w:lvlText w:val="%7"/>
      <w:lvlJc w:val="left"/>
      <w:pPr>
        <w:ind w:left="555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4A48334C">
      <w:start w:val="1"/>
      <w:numFmt w:val="lowerLetter"/>
      <w:lvlText w:val="%8"/>
      <w:lvlJc w:val="left"/>
      <w:pPr>
        <w:ind w:left="627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750A5A84">
      <w:start w:val="1"/>
      <w:numFmt w:val="lowerRoman"/>
      <w:lvlText w:val="%9"/>
      <w:lvlJc w:val="left"/>
      <w:pPr>
        <w:ind w:left="699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9" w15:restartNumberingAfterBreak="0">
    <w:nsid w:val="4EFF47B0"/>
    <w:multiLevelType w:val="hybridMultilevel"/>
    <w:tmpl w:val="F14EDA9E"/>
    <w:lvl w:ilvl="0" w:tplc="C5E093F0">
      <w:start w:val="1"/>
      <w:numFmt w:val="upperLetter"/>
      <w:lvlText w:val="%1."/>
      <w:lvlJc w:val="left"/>
      <w:pPr>
        <w:ind w:left="1296" w:hanging="360"/>
      </w:pPr>
      <w:rPr>
        <w:rFonts w:hint="default"/>
      </w:rPr>
    </w:lvl>
    <w:lvl w:ilvl="1" w:tplc="04090019">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30" w15:restartNumberingAfterBreak="0">
    <w:nsid w:val="51600DB5"/>
    <w:multiLevelType w:val="hybridMultilevel"/>
    <w:tmpl w:val="F14EDA9E"/>
    <w:lvl w:ilvl="0" w:tplc="C5E093F0">
      <w:start w:val="1"/>
      <w:numFmt w:val="upperLetter"/>
      <w:lvlText w:val="%1."/>
      <w:lvlJc w:val="left"/>
      <w:pPr>
        <w:ind w:left="1296" w:hanging="360"/>
      </w:pPr>
      <w:rPr>
        <w:rFonts w:hint="default"/>
      </w:rPr>
    </w:lvl>
    <w:lvl w:ilvl="1" w:tplc="04090019">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31" w15:restartNumberingAfterBreak="0">
    <w:nsid w:val="578317BF"/>
    <w:multiLevelType w:val="hybridMultilevel"/>
    <w:tmpl w:val="CDAAAD24"/>
    <w:lvl w:ilvl="0" w:tplc="72A6D6A4">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CFD2DFA"/>
    <w:multiLevelType w:val="hybridMultilevel"/>
    <w:tmpl w:val="0C40303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15:restartNumberingAfterBreak="0">
    <w:nsid w:val="5D541F74"/>
    <w:multiLevelType w:val="hybridMultilevel"/>
    <w:tmpl w:val="CC1CF45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15:restartNumberingAfterBreak="0">
    <w:nsid w:val="5FBA2654"/>
    <w:multiLevelType w:val="hybridMultilevel"/>
    <w:tmpl w:val="4066E926"/>
    <w:lvl w:ilvl="0" w:tplc="BD168B32">
      <w:start w:val="1"/>
      <w:numFmt w:val="decimal"/>
      <w:lvlRestart w:val="0"/>
      <w:lvlText w:val="%1."/>
      <w:lvlJc w:val="left"/>
      <w:pPr>
        <w:ind w:left="21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03F19DF"/>
    <w:multiLevelType w:val="hybridMultilevel"/>
    <w:tmpl w:val="82FEB08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 w15:restartNumberingAfterBreak="0">
    <w:nsid w:val="61F6659A"/>
    <w:multiLevelType w:val="hybridMultilevel"/>
    <w:tmpl w:val="F14EDA9E"/>
    <w:lvl w:ilvl="0" w:tplc="C5E093F0">
      <w:start w:val="1"/>
      <w:numFmt w:val="upperLetter"/>
      <w:lvlText w:val="%1."/>
      <w:lvlJc w:val="left"/>
      <w:pPr>
        <w:ind w:left="1296" w:hanging="360"/>
      </w:pPr>
      <w:rPr>
        <w:rFonts w:hint="default"/>
      </w:rPr>
    </w:lvl>
    <w:lvl w:ilvl="1" w:tplc="04090019">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37" w15:restartNumberingAfterBreak="0">
    <w:nsid w:val="632263DF"/>
    <w:multiLevelType w:val="hybridMultilevel"/>
    <w:tmpl w:val="57D26900"/>
    <w:lvl w:ilvl="0" w:tplc="0409001B">
      <w:start w:val="1"/>
      <w:numFmt w:val="lowerRoman"/>
      <w:lvlText w:val="%1."/>
      <w:lvlJc w:val="right"/>
      <w:pPr>
        <w:ind w:left="2160" w:hanging="18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560532A"/>
    <w:multiLevelType w:val="hybridMultilevel"/>
    <w:tmpl w:val="F14EDA9E"/>
    <w:lvl w:ilvl="0" w:tplc="C5E093F0">
      <w:start w:val="1"/>
      <w:numFmt w:val="upperLetter"/>
      <w:lvlText w:val="%1."/>
      <w:lvlJc w:val="left"/>
      <w:pPr>
        <w:ind w:left="1296" w:hanging="360"/>
      </w:pPr>
      <w:rPr>
        <w:rFonts w:hint="default"/>
      </w:rPr>
    </w:lvl>
    <w:lvl w:ilvl="1" w:tplc="04090019">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39" w15:restartNumberingAfterBreak="0">
    <w:nsid w:val="67127BC7"/>
    <w:multiLevelType w:val="hybridMultilevel"/>
    <w:tmpl w:val="AAE6AA7A"/>
    <w:lvl w:ilvl="0" w:tplc="72A6D6A4">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D454584"/>
    <w:multiLevelType w:val="hybridMultilevel"/>
    <w:tmpl w:val="4B62713C"/>
    <w:lvl w:ilvl="0" w:tplc="0409000F">
      <w:start w:val="1"/>
      <w:numFmt w:val="decimal"/>
      <w:lvlText w:val="%1."/>
      <w:lvlJc w:val="left"/>
      <w:pPr>
        <w:ind w:left="1718" w:hanging="360"/>
      </w:pPr>
    </w:lvl>
    <w:lvl w:ilvl="1" w:tplc="04090019" w:tentative="1">
      <w:start w:val="1"/>
      <w:numFmt w:val="lowerLetter"/>
      <w:lvlText w:val="%2."/>
      <w:lvlJc w:val="left"/>
      <w:pPr>
        <w:ind w:left="2438" w:hanging="360"/>
      </w:pPr>
    </w:lvl>
    <w:lvl w:ilvl="2" w:tplc="0409001B" w:tentative="1">
      <w:start w:val="1"/>
      <w:numFmt w:val="lowerRoman"/>
      <w:lvlText w:val="%3."/>
      <w:lvlJc w:val="right"/>
      <w:pPr>
        <w:ind w:left="3158" w:hanging="180"/>
      </w:pPr>
    </w:lvl>
    <w:lvl w:ilvl="3" w:tplc="0409000F" w:tentative="1">
      <w:start w:val="1"/>
      <w:numFmt w:val="decimal"/>
      <w:lvlText w:val="%4."/>
      <w:lvlJc w:val="left"/>
      <w:pPr>
        <w:ind w:left="3878" w:hanging="360"/>
      </w:pPr>
    </w:lvl>
    <w:lvl w:ilvl="4" w:tplc="04090019" w:tentative="1">
      <w:start w:val="1"/>
      <w:numFmt w:val="lowerLetter"/>
      <w:lvlText w:val="%5."/>
      <w:lvlJc w:val="left"/>
      <w:pPr>
        <w:ind w:left="4598" w:hanging="360"/>
      </w:pPr>
    </w:lvl>
    <w:lvl w:ilvl="5" w:tplc="0409001B" w:tentative="1">
      <w:start w:val="1"/>
      <w:numFmt w:val="lowerRoman"/>
      <w:lvlText w:val="%6."/>
      <w:lvlJc w:val="right"/>
      <w:pPr>
        <w:ind w:left="5318" w:hanging="180"/>
      </w:pPr>
    </w:lvl>
    <w:lvl w:ilvl="6" w:tplc="0409000F" w:tentative="1">
      <w:start w:val="1"/>
      <w:numFmt w:val="decimal"/>
      <w:lvlText w:val="%7."/>
      <w:lvlJc w:val="left"/>
      <w:pPr>
        <w:ind w:left="6038" w:hanging="360"/>
      </w:pPr>
    </w:lvl>
    <w:lvl w:ilvl="7" w:tplc="04090019" w:tentative="1">
      <w:start w:val="1"/>
      <w:numFmt w:val="lowerLetter"/>
      <w:lvlText w:val="%8."/>
      <w:lvlJc w:val="left"/>
      <w:pPr>
        <w:ind w:left="6758" w:hanging="360"/>
      </w:pPr>
    </w:lvl>
    <w:lvl w:ilvl="8" w:tplc="0409001B" w:tentative="1">
      <w:start w:val="1"/>
      <w:numFmt w:val="lowerRoman"/>
      <w:lvlText w:val="%9."/>
      <w:lvlJc w:val="right"/>
      <w:pPr>
        <w:ind w:left="7478" w:hanging="180"/>
      </w:pPr>
    </w:lvl>
  </w:abstractNum>
  <w:abstractNum w:abstractNumId="41" w15:restartNumberingAfterBreak="0">
    <w:nsid w:val="6EAC1361"/>
    <w:multiLevelType w:val="hybridMultilevel"/>
    <w:tmpl w:val="AAE6AA7A"/>
    <w:lvl w:ilvl="0" w:tplc="72A6D6A4">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F084C13"/>
    <w:multiLevelType w:val="hybridMultilevel"/>
    <w:tmpl w:val="F14EDA9E"/>
    <w:lvl w:ilvl="0" w:tplc="C5E093F0">
      <w:start w:val="1"/>
      <w:numFmt w:val="upperLetter"/>
      <w:lvlText w:val="%1."/>
      <w:lvlJc w:val="left"/>
      <w:pPr>
        <w:ind w:left="1296" w:hanging="360"/>
      </w:pPr>
      <w:rPr>
        <w:rFonts w:hint="default"/>
      </w:rPr>
    </w:lvl>
    <w:lvl w:ilvl="1" w:tplc="04090019">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43" w15:restartNumberingAfterBreak="0">
    <w:nsid w:val="72ED3732"/>
    <w:multiLevelType w:val="hybridMultilevel"/>
    <w:tmpl w:val="4066E926"/>
    <w:lvl w:ilvl="0" w:tplc="BD168B32">
      <w:start w:val="1"/>
      <w:numFmt w:val="decimal"/>
      <w:lvlRestart w:val="0"/>
      <w:lvlText w:val="%1."/>
      <w:lvlJc w:val="left"/>
      <w:pPr>
        <w:ind w:left="21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6C70C37"/>
    <w:multiLevelType w:val="hybridMultilevel"/>
    <w:tmpl w:val="F14EDA9E"/>
    <w:lvl w:ilvl="0" w:tplc="C5E093F0">
      <w:start w:val="1"/>
      <w:numFmt w:val="upperLetter"/>
      <w:lvlText w:val="%1."/>
      <w:lvlJc w:val="left"/>
      <w:pPr>
        <w:ind w:left="1296" w:hanging="360"/>
      </w:pPr>
      <w:rPr>
        <w:rFonts w:hint="default"/>
      </w:rPr>
    </w:lvl>
    <w:lvl w:ilvl="1" w:tplc="04090019">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45" w15:restartNumberingAfterBreak="0">
    <w:nsid w:val="7DD5253B"/>
    <w:multiLevelType w:val="hybridMultilevel"/>
    <w:tmpl w:val="0A966C2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1596211791">
    <w:abstractNumId w:val="4"/>
  </w:num>
  <w:num w:numId="2" w16cid:durableId="1970235880">
    <w:abstractNumId w:val="42"/>
  </w:num>
  <w:num w:numId="3" w16cid:durableId="1529370554">
    <w:abstractNumId w:val="41"/>
  </w:num>
  <w:num w:numId="4" w16cid:durableId="298531738">
    <w:abstractNumId w:val="3"/>
  </w:num>
  <w:num w:numId="5" w16cid:durableId="1750731141">
    <w:abstractNumId w:val="28"/>
  </w:num>
  <w:num w:numId="6" w16cid:durableId="410665936">
    <w:abstractNumId w:val="29"/>
  </w:num>
  <w:num w:numId="7" w16cid:durableId="550384665">
    <w:abstractNumId w:val="0"/>
  </w:num>
  <w:num w:numId="8" w16cid:durableId="3289639">
    <w:abstractNumId w:val="31"/>
  </w:num>
  <w:num w:numId="9" w16cid:durableId="361130546">
    <w:abstractNumId w:val="14"/>
  </w:num>
  <w:num w:numId="10" w16cid:durableId="680817939">
    <w:abstractNumId w:val="13"/>
  </w:num>
  <w:num w:numId="11" w16cid:durableId="11763427">
    <w:abstractNumId w:val="23"/>
  </w:num>
  <w:num w:numId="12" w16cid:durableId="1568177614">
    <w:abstractNumId w:val="19"/>
  </w:num>
  <w:num w:numId="13" w16cid:durableId="1578976546">
    <w:abstractNumId w:val="18"/>
  </w:num>
  <w:num w:numId="14" w16cid:durableId="407192997">
    <w:abstractNumId w:val="27"/>
  </w:num>
  <w:num w:numId="15" w16cid:durableId="1767731272">
    <w:abstractNumId w:val="24"/>
  </w:num>
  <w:num w:numId="16" w16cid:durableId="2146390653">
    <w:abstractNumId w:val="34"/>
  </w:num>
  <w:num w:numId="17" w16cid:durableId="1937517454">
    <w:abstractNumId w:val="30"/>
  </w:num>
  <w:num w:numId="18" w16cid:durableId="2175107">
    <w:abstractNumId w:val="8"/>
  </w:num>
  <w:num w:numId="19" w16cid:durableId="1247109962">
    <w:abstractNumId w:val="22"/>
  </w:num>
  <w:num w:numId="20" w16cid:durableId="1768652005">
    <w:abstractNumId w:val="40"/>
  </w:num>
  <w:num w:numId="21" w16cid:durableId="1458454285">
    <w:abstractNumId w:val="5"/>
  </w:num>
  <w:num w:numId="22" w16cid:durableId="247009650">
    <w:abstractNumId w:val="33"/>
  </w:num>
  <w:num w:numId="23" w16cid:durableId="907157996">
    <w:abstractNumId w:val="45"/>
  </w:num>
  <w:num w:numId="24" w16cid:durableId="1657874032">
    <w:abstractNumId w:val="32"/>
  </w:num>
  <w:num w:numId="25" w16cid:durableId="523175361">
    <w:abstractNumId w:val="9"/>
  </w:num>
  <w:num w:numId="26" w16cid:durableId="407000514">
    <w:abstractNumId w:val="25"/>
  </w:num>
  <w:num w:numId="27" w16cid:durableId="1664894360">
    <w:abstractNumId w:val="6"/>
  </w:num>
  <w:num w:numId="28" w16cid:durableId="1651014766">
    <w:abstractNumId w:val="15"/>
  </w:num>
  <w:num w:numId="29" w16cid:durableId="791552892">
    <w:abstractNumId w:val="12"/>
  </w:num>
  <w:num w:numId="30" w16cid:durableId="1784422770">
    <w:abstractNumId w:val="1"/>
  </w:num>
  <w:num w:numId="31" w16cid:durableId="562568273">
    <w:abstractNumId w:val="43"/>
  </w:num>
  <w:num w:numId="32" w16cid:durableId="371002028">
    <w:abstractNumId w:val="38"/>
  </w:num>
  <w:num w:numId="33" w16cid:durableId="1605921975">
    <w:abstractNumId w:val="21"/>
  </w:num>
  <w:num w:numId="34" w16cid:durableId="738602118">
    <w:abstractNumId w:val="2"/>
  </w:num>
  <w:num w:numId="35" w16cid:durableId="471023237">
    <w:abstractNumId w:val="7"/>
  </w:num>
  <w:num w:numId="36" w16cid:durableId="1670981603">
    <w:abstractNumId w:val="39"/>
  </w:num>
  <w:num w:numId="37" w16cid:durableId="2092576488">
    <w:abstractNumId w:val="17"/>
  </w:num>
  <w:num w:numId="38" w16cid:durableId="865411141">
    <w:abstractNumId w:val="37"/>
  </w:num>
  <w:num w:numId="39" w16cid:durableId="188029548">
    <w:abstractNumId w:val="35"/>
  </w:num>
  <w:num w:numId="40" w16cid:durableId="835144138">
    <w:abstractNumId w:val="36"/>
  </w:num>
  <w:num w:numId="41" w16cid:durableId="1044523068">
    <w:abstractNumId w:val="10"/>
  </w:num>
  <w:num w:numId="42" w16cid:durableId="1152872453">
    <w:abstractNumId w:val="44"/>
  </w:num>
  <w:num w:numId="43" w16cid:durableId="2075545092">
    <w:abstractNumId w:val="20"/>
  </w:num>
  <w:num w:numId="44" w16cid:durableId="1330979774">
    <w:abstractNumId w:val="11"/>
  </w:num>
  <w:num w:numId="45" w16cid:durableId="144129231">
    <w:abstractNumId w:val="26"/>
  </w:num>
  <w:num w:numId="46" w16cid:durableId="19550700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rawingGridVerticalSpacing w:val="299"/>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56FC"/>
    <w:rsid w:val="000456FC"/>
    <w:rsid w:val="00054563"/>
    <w:rsid w:val="00082B5E"/>
    <w:rsid w:val="000C7267"/>
    <w:rsid w:val="000D4C99"/>
    <w:rsid w:val="001827BB"/>
    <w:rsid w:val="001A2C72"/>
    <w:rsid w:val="001B63C6"/>
    <w:rsid w:val="001B6AC9"/>
    <w:rsid w:val="001D7F9D"/>
    <w:rsid w:val="00262FAA"/>
    <w:rsid w:val="00280B20"/>
    <w:rsid w:val="002B6F22"/>
    <w:rsid w:val="003250D9"/>
    <w:rsid w:val="00357364"/>
    <w:rsid w:val="003A14F3"/>
    <w:rsid w:val="003B2DCE"/>
    <w:rsid w:val="003E70B5"/>
    <w:rsid w:val="00483D44"/>
    <w:rsid w:val="004C2082"/>
    <w:rsid w:val="0050423E"/>
    <w:rsid w:val="0055153F"/>
    <w:rsid w:val="005B64B2"/>
    <w:rsid w:val="006169BD"/>
    <w:rsid w:val="006309A7"/>
    <w:rsid w:val="0065270C"/>
    <w:rsid w:val="00667B57"/>
    <w:rsid w:val="00694930"/>
    <w:rsid w:val="006A3C7F"/>
    <w:rsid w:val="006A647B"/>
    <w:rsid w:val="006C5B2B"/>
    <w:rsid w:val="006F58A0"/>
    <w:rsid w:val="007060C9"/>
    <w:rsid w:val="00780561"/>
    <w:rsid w:val="007A1793"/>
    <w:rsid w:val="007B1241"/>
    <w:rsid w:val="007B619C"/>
    <w:rsid w:val="007E09F6"/>
    <w:rsid w:val="007F76FF"/>
    <w:rsid w:val="00823AF0"/>
    <w:rsid w:val="0085060C"/>
    <w:rsid w:val="00863F35"/>
    <w:rsid w:val="00890FFC"/>
    <w:rsid w:val="008D13DC"/>
    <w:rsid w:val="008D2B26"/>
    <w:rsid w:val="008E27E0"/>
    <w:rsid w:val="008E5AF3"/>
    <w:rsid w:val="009109A3"/>
    <w:rsid w:val="00926CF6"/>
    <w:rsid w:val="00962B43"/>
    <w:rsid w:val="00A10677"/>
    <w:rsid w:val="00A4378E"/>
    <w:rsid w:val="00AD0682"/>
    <w:rsid w:val="00B0093A"/>
    <w:rsid w:val="00B00CBA"/>
    <w:rsid w:val="00B35A19"/>
    <w:rsid w:val="00B47912"/>
    <w:rsid w:val="00BD3FCB"/>
    <w:rsid w:val="00BD6990"/>
    <w:rsid w:val="00BE18AA"/>
    <w:rsid w:val="00BF170C"/>
    <w:rsid w:val="00C05901"/>
    <w:rsid w:val="00C22778"/>
    <w:rsid w:val="00C36355"/>
    <w:rsid w:val="00D01E42"/>
    <w:rsid w:val="00D14556"/>
    <w:rsid w:val="00D3478D"/>
    <w:rsid w:val="00D848B1"/>
    <w:rsid w:val="00DC15F1"/>
    <w:rsid w:val="00DE206D"/>
    <w:rsid w:val="00E30397"/>
    <w:rsid w:val="00E64F94"/>
    <w:rsid w:val="00EB22F5"/>
    <w:rsid w:val="00EC597F"/>
    <w:rsid w:val="00F745DF"/>
    <w:rsid w:val="00F82507"/>
    <w:rsid w:val="00F8685D"/>
    <w:rsid w:val="00FE6E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8F251B"/>
  <w15:chartTrackingRefBased/>
  <w15:docId w15:val="{C7C99E91-2BA1-4AFD-A610-DA1A163D0E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56FC"/>
    <w:pPr>
      <w:widowControl w:val="0"/>
      <w:autoSpaceDE w:val="0"/>
      <w:autoSpaceDN w:val="0"/>
      <w:spacing w:after="0" w:line="240" w:lineRule="auto"/>
    </w:pPr>
    <w:rPr>
      <w:rFonts w:ascii="Calibri" w:eastAsia="Calibri" w:hAnsi="Calibri" w:cs="Calibri"/>
    </w:rPr>
  </w:style>
  <w:style w:type="paragraph" w:styleId="Heading2">
    <w:name w:val="heading 2"/>
    <w:next w:val="Normal"/>
    <w:link w:val="Heading2Char"/>
    <w:uiPriority w:val="9"/>
    <w:unhideWhenUsed/>
    <w:qFormat/>
    <w:rsid w:val="007060C9"/>
    <w:pPr>
      <w:keepNext/>
      <w:keepLines/>
      <w:spacing w:after="0"/>
      <w:ind w:left="150" w:hanging="10"/>
      <w:outlineLvl w:val="1"/>
    </w:pPr>
    <w:rPr>
      <w:rFonts w:ascii="Times New Roman" w:eastAsia="Times New Roman" w:hAnsi="Times New Roman" w:cs="Times New Roman"/>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0456FC"/>
  </w:style>
  <w:style w:type="character" w:customStyle="1" w:styleId="BodyTextChar">
    <w:name w:val="Body Text Char"/>
    <w:basedOn w:val="DefaultParagraphFont"/>
    <w:link w:val="BodyText"/>
    <w:uiPriority w:val="1"/>
    <w:rsid w:val="000456FC"/>
    <w:rPr>
      <w:rFonts w:ascii="Calibri" w:eastAsia="Calibri" w:hAnsi="Calibri" w:cs="Calibri"/>
    </w:rPr>
  </w:style>
  <w:style w:type="paragraph" w:styleId="ListParagraph">
    <w:name w:val="List Paragraph"/>
    <w:basedOn w:val="Normal"/>
    <w:uiPriority w:val="1"/>
    <w:qFormat/>
    <w:rsid w:val="000456FC"/>
    <w:pPr>
      <w:ind w:left="937" w:hanging="361"/>
    </w:pPr>
  </w:style>
  <w:style w:type="paragraph" w:customStyle="1" w:styleId="TableParagraph">
    <w:name w:val="Table Paragraph"/>
    <w:basedOn w:val="Normal"/>
    <w:uiPriority w:val="1"/>
    <w:qFormat/>
    <w:rsid w:val="000456FC"/>
    <w:pPr>
      <w:spacing w:line="248" w:lineRule="exact"/>
      <w:ind w:left="112"/>
    </w:pPr>
  </w:style>
  <w:style w:type="paragraph" w:styleId="Footer">
    <w:name w:val="footer"/>
    <w:basedOn w:val="Normal"/>
    <w:link w:val="FooterChar"/>
    <w:uiPriority w:val="99"/>
    <w:unhideWhenUsed/>
    <w:rsid w:val="000456FC"/>
    <w:pPr>
      <w:tabs>
        <w:tab w:val="center" w:pos="4680"/>
        <w:tab w:val="right" w:pos="9360"/>
      </w:tabs>
    </w:pPr>
  </w:style>
  <w:style w:type="character" w:customStyle="1" w:styleId="FooterChar">
    <w:name w:val="Footer Char"/>
    <w:basedOn w:val="DefaultParagraphFont"/>
    <w:link w:val="Footer"/>
    <w:uiPriority w:val="99"/>
    <w:rsid w:val="000456FC"/>
    <w:rPr>
      <w:rFonts w:ascii="Calibri" w:eastAsia="Calibri" w:hAnsi="Calibri" w:cs="Calibri"/>
    </w:rPr>
  </w:style>
  <w:style w:type="character" w:styleId="CommentReference">
    <w:name w:val="annotation reference"/>
    <w:basedOn w:val="DefaultParagraphFont"/>
    <w:uiPriority w:val="99"/>
    <w:semiHidden/>
    <w:unhideWhenUsed/>
    <w:rsid w:val="000456FC"/>
    <w:rPr>
      <w:sz w:val="16"/>
      <w:szCs w:val="16"/>
    </w:rPr>
  </w:style>
  <w:style w:type="paragraph" w:styleId="CommentText">
    <w:name w:val="annotation text"/>
    <w:basedOn w:val="Normal"/>
    <w:link w:val="CommentTextChar"/>
    <w:uiPriority w:val="99"/>
    <w:semiHidden/>
    <w:unhideWhenUsed/>
    <w:rsid w:val="000456FC"/>
    <w:pPr>
      <w:widowControl/>
      <w:autoSpaceDE/>
      <w:autoSpaceDN/>
      <w:spacing w:after="5"/>
      <w:ind w:left="150" w:hanging="10"/>
    </w:pPr>
    <w:rPr>
      <w:rFonts w:ascii="Times New Roman" w:eastAsia="Times New Roman" w:hAnsi="Times New Roman" w:cs="Times New Roman"/>
      <w:color w:val="000000"/>
      <w:sz w:val="20"/>
      <w:szCs w:val="20"/>
    </w:rPr>
  </w:style>
  <w:style w:type="character" w:customStyle="1" w:styleId="CommentTextChar">
    <w:name w:val="Comment Text Char"/>
    <w:basedOn w:val="DefaultParagraphFont"/>
    <w:link w:val="CommentText"/>
    <w:uiPriority w:val="99"/>
    <w:semiHidden/>
    <w:rsid w:val="000456FC"/>
    <w:rPr>
      <w:rFonts w:ascii="Times New Roman" w:eastAsia="Times New Roman" w:hAnsi="Times New Roman" w:cs="Times New Roman"/>
      <w:color w:val="000000"/>
      <w:sz w:val="20"/>
      <w:szCs w:val="20"/>
    </w:rPr>
  </w:style>
  <w:style w:type="character" w:styleId="Hyperlink">
    <w:name w:val="Hyperlink"/>
    <w:basedOn w:val="DefaultParagraphFont"/>
    <w:uiPriority w:val="99"/>
    <w:unhideWhenUsed/>
    <w:rsid w:val="000456FC"/>
    <w:rPr>
      <w:color w:val="0563C1" w:themeColor="hyperlink"/>
      <w:u w:val="single"/>
    </w:rPr>
  </w:style>
  <w:style w:type="paragraph" w:styleId="EndnoteText">
    <w:name w:val="endnote text"/>
    <w:basedOn w:val="Normal"/>
    <w:link w:val="EndnoteTextChar"/>
    <w:uiPriority w:val="99"/>
    <w:semiHidden/>
    <w:unhideWhenUsed/>
    <w:rsid w:val="000456FC"/>
    <w:rPr>
      <w:sz w:val="20"/>
      <w:szCs w:val="20"/>
    </w:rPr>
  </w:style>
  <w:style w:type="character" w:customStyle="1" w:styleId="EndnoteTextChar">
    <w:name w:val="Endnote Text Char"/>
    <w:basedOn w:val="DefaultParagraphFont"/>
    <w:link w:val="EndnoteText"/>
    <w:uiPriority w:val="99"/>
    <w:semiHidden/>
    <w:rsid w:val="000456FC"/>
    <w:rPr>
      <w:rFonts w:ascii="Calibri" w:eastAsia="Calibri" w:hAnsi="Calibri" w:cs="Calibri"/>
      <w:sz w:val="20"/>
      <w:szCs w:val="20"/>
    </w:rPr>
  </w:style>
  <w:style w:type="character" w:styleId="EndnoteReference">
    <w:name w:val="endnote reference"/>
    <w:basedOn w:val="DefaultParagraphFont"/>
    <w:uiPriority w:val="99"/>
    <w:semiHidden/>
    <w:unhideWhenUsed/>
    <w:rsid w:val="000456FC"/>
    <w:rPr>
      <w:vertAlign w:val="superscript"/>
    </w:rPr>
  </w:style>
  <w:style w:type="paragraph" w:styleId="BalloonText">
    <w:name w:val="Balloon Text"/>
    <w:basedOn w:val="Normal"/>
    <w:link w:val="BalloonTextChar"/>
    <w:uiPriority w:val="99"/>
    <w:semiHidden/>
    <w:unhideWhenUsed/>
    <w:rsid w:val="000456F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456FC"/>
    <w:rPr>
      <w:rFonts w:ascii="Segoe UI" w:eastAsia="Calibri" w:hAnsi="Segoe UI" w:cs="Segoe UI"/>
      <w:sz w:val="18"/>
      <w:szCs w:val="18"/>
    </w:rPr>
  </w:style>
  <w:style w:type="character" w:styleId="UnresolvedMention">
    <w:name w:val="Unresolved Mention"/>
    <w:basedOn w:val="DefaultParagraphFont"/>
    <w:uiPriority w:val="99"/>
    <w:semiHidden/>
    <w:unhideWhenUsed/>
    <w:rsid w:val="001B63C6"/>
    <w:rPr>
      <w:color w:val="605E5C"/>
      <w:shd w:val="clear" w:color="auto" w:fill="E1DFDD"/>
    </w:rPr>
  </w:style>
  <w:style w:type="character" w:styleId="FollowedHyperlink">
    <w:name w:val="FollowedHyperlink"/>
    <w:basedOn w:val="DefaultParagraphFont"/>
    <w:uiPriority w:val="99"/>
    <w:semiHidden/>
    <w:unhideWhenUsed/>
    <w:rsid w:val="007060C9"/>
    <w:rPr>
      <w:color w:val="954F72" w:themeColor="followedHyperlink"/>
      <w:u w:val="single"/>
    </w:rPr>
  </w:style>
  <w:style w:type="character" w:customStyle="1" w:styleId="Heading2Char">
    <w:name w:val="Heading 2 Char"/>
    <w:basedOn w:val="DefaultParagraphFont"/>
    <w:link w:val="Heading2"/>
    <w:uiPriority w:val="9"/>
    <w:rsid w:val="007060C9"/>
    <w:rPr>
      <w:rFonts w:ascii="Times New Roman" w:eastAsia="Times New Roman" w:hAnsi="Times New Roman" w:cs="Times New Roman"/>
      <w:b/>
      <w:color w:val="000000"/>
      <w:sz w:val="24"/>
    </w:rPr>
  </w:style>
  <w:style w:type="paragraph" w:styleId="Header">
    <w:name w:val="header"/>
    <w:basedOn w:val="Normal"/>
    <w:link w:val="HeaderChar"/>
    <w:uiPriority w:val="99"/>
    <w:unhideWhenUsed/>
    <w:rsid w:val="007060C9"/>
    <w:pPr>
      <w:tabs>
        <w:tab w:val="center" w:pos="4680"/>
        <w:tab w:val="right" w:pos="9360"/>
      </w:tabs>
    </w:pPr>
  </w:style>
  <w:style w:type="character" w:customStyle="1" w:styleId="HeaderChar">
    <w:name w:val="Header Char"/>
    <w:basedOn w:val="DefaultParagraphFont"/>
    <w:link w:val="Header"/>
    <w:uiPriority w:val="99"/>
    <w:rsid w:val="007060C9"/>
    <w:rPr>
      <w:rFonts w:ascii="Calibri" w:eastAsia="Calibri" w:hAnsi="Calibri" w:cs="Calibri"/>
    </w:rPr>
  </w:style>
  <w:style w:type="paragraph" w:styleId="Revision">
    <w:name w:val="Revision"/>
    <w:hidden/>
    <w:uiPriority w:val="99"/>
    <w:semiHidden/>
    <w:rsid w:val="006309A7"/>
    <w:pPr>
      <w:spacing w:after="0" w:line="240" w:lineRule="auto"/>
    </w:pPr>
    <w:rPr>
      <w:rFonts w:ascii="Calibri" w:eastAsia="Calibri" w:hAnsi="Calibri" w:cs="Calibri"/>
    </w:rPr>
  </w:style>
  <w:style w:type="paragraph" w:styleId="NormalWeb">
    <w:name w:val="Normal (Web)"/>
    <w:basedOn w:val="Normal"/>
    <w:uiPriority w:val="99"/>
    <w:semiHidden/>
    <w:unhideWhenUsed/>
    <w:rsid w:val="009109A3"/>
    <w:rPr>
      <w:rFonts w:ascii="Times New Roman" w:hAnsi="Times New Roman" w:cs="Times New Roman"/>
      <w:sz w:val="24"/>
      <w:szCs w:val="24"/>
    </w:rPr>
  </w:style>
  <w:style w:type="paragraph" w:styleId="FootnoteText">
    <w:name w:val="footnote text"/>
    <w:basedOn w:val="Normal"/>
    <w:link w:val="FootnoteTextChar"/>
    <w:uiPriority w:val="99"/>
    <w:semiHidden/>
    <w:unhideWhenUsed/>
    <w:rsid w:val="009109A3"/>
    <w:rPr>
      <w:sz w:val="20"/>
      <w:szCs w:val="20"/>
    </w:rPr>
  </w:style>
  <w:style w:type="character" w:customStyle="1" w:styleId="FootnoteTextChar">
    <w:name w:val="Footnote Text Char"/>
    <w:basedOn w:val="DefaultParagraphFont"/>
    <w:link w:val="FootnoteText"/>
    <w:uiPriority w:val="99"/>
    <w:semiHidden/>
    <w:rsid w:val="009109A3"/>
    <w:rPr>
      <w:rFonts w:ascii="Calibri" w:eastAsia="Calibri" w:hAnsi="Calibri" w:cs="Calibri"/>
      <w:sz w:val="20"/>
      <w:szCs w:val="20"/>
    </w:rPr>
  </w:style>
  <w:style w:type="character" w:styleId="FootnoteReference">
    <w:name w:val="footnote reference"/>
    <w:basedOn w:val="DefaultParagraphFont"/>
    <w:uiPriority w:val="99"/>
    <w:semiHidden/>
    <w:unhideWhenUsed/>
    <w:rsid w:val="009109A3"/>
    <w:rPr>
      <w:vertAlign w:val="superscript"/>
    </w:rPr>
  </w:style>
  <w:style w:type="paragraph" w:styleId="CommentSubject">
    <w:name w:val="annotation subject"/>
    <w:basedOn w:val="CommentText"/>
    <w:next w:val="CommentText"/>
    <w:link w:val="CommentSubjectChar"/>
    <w:uiPriority w:val="99"/>
    <w:semiHidden/>
    <w:unhideWhenUsed/>
    <w:rsid w:val="00926CF6"/>
    <w:pPr>
      <w:widowControl w:val="0"/>
      <w:autoSpaceDE w:val="0"/>
      <w:autoSpaceDN w:val="0"/>
      <w:spacing w:after="0"/>
      <w:ind w:left="0" w:firstLine="0"/>
    </w:pPr>
    <w:rPr>
      <w:rFonts w:ascii="Calibri" w:eastAsia="Calibri" w:hAnsi="Calibri" w:cs="Calibri"/>
      <w:b/>
      <w:bCs/>
      <w:color w:val="auto"/>
    </w:rPr>
  </w:style>
  <w:style w:type="character" w:customStyle="1" w:styleId="CommentSubjectChar">
    <w:name w:val="Comment Subject Char"/>
    <w:basedOn w:val="CommentTextChar"/>
    <w:link w:val="CommentSubject"/>
    <w:uiPriority w:val="99"/>
    <w:semiHidden/>
    <w:rsid w:val="00926CF6"/>
    <w:rPr>
      <w:rFonts w:ascii="Calibri" w:eastAsia="Calibri" w:hAnsi="Calibri" w:cs="Calibri"/>
      <w:b/>
      <w:bCs/>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3761852">
      <w:bodyDiv w:val="1"/>
      <w:marLeft w:val="0"/>
      <w:marRight w:val="0"/>
      <w:marTop w:val="0"/>
      <w:marBottom w:val="0"/>
      <w:divBdr>
        <w:top w:val="none" w:sz="0" w:space="0" w:color="auto"/>
        <w:left w:val="none" w:sz="0" w:space="0" w:color="auto"/>
        <w:bottom w:val="none" w:sz="0" w:space="0" w:color="auto"/>
        <w:right w:val="none" w:sz="0" w:space="0" w:color="auto"/>
      </w:divBdr>
    </w:div>
    <w:div w:id="1268466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etsu.edu/students/student-center/policies/documentsandforms.php" TargetMode="External"/><Relationship Id="rId18" Type="http://schemas.openxmlformats.org/officeDocument/2006/relationships/hyperlink" Target="https://www.etsu.edu/students/univcent/services/facilityusefees.php" TargetMode="External"/><Relationship Id="rId26" Type="http://schemas.openxmlformats.org/officeDocument/2006/relationships/header" Target="header3.xml"/><Relationship Id="rId3" Type="http://schemas.openxmlformats.org/officeDocument/2006/relationships/styles" Target="styles.xml"/><Relationship Id="rId21" Type="http://schemas.openxmlformats.org/officeDocument/2006/relationships/hyperlink" Target="https://www.etsu.edu/students/student-center/policies/documentsandforms.php" TargetMode="External"/><Relationship Id="rId7" Type="http://schemas.openxmlformats.org/officeDocument/2006/relationships/endnotes" Target="endnotes.xml"/><Relationship Id="rId12" Type="http://schemas.openxmlformats.org/officeDocument/2006/relationships/hyperlink" Target="https://www.etsu.edu/students/univcent/policies/documentsandforms.php" TargetMode="External"/><Relationship Id="rId17" Type="http://schemas.openxmlformats.org/officeDocument/2006/relationships/hyperlink" Target="https://www.etsu.edu/students/student-center/policies/documentsandforms.php"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www.etsu.edu/students/univcent/policies/documentsandforms.php" TargetMode="External"/><Relationship Id="rId20" Type="http://schemas.openxmlformats.org/officeDocument/2006/relationships/hyperlink" Target="https://www.etsu.edu/students/univcent/policies/documentsandforms.php"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tsu.edu/students/student-center/policies/documentsandforms.php"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www.etsu.edu/students/student-center/policies/documentsandforms.php"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hyperlink" Target="https://www.etsu.edu/students/student-center/reserve-space-on-campus.php" TargetMode="External"/><Relationship Id="rId19" Type="http://schemas.openxmlformats.org/officeDocument/2006/relationships/hyperlink" Target="https://www.etsu.edu/students/student-center/policies/documentsandforms.php" TargetMode="External"/><Relationship Id="rId4" Type="http://schemas.openxmlformats.org/officeDocument/2006/relationships/settings" Target="settings.xml"/><Relationship Id="rId9" Type="http://schemas.openxmlformats.org/officeDocument/2006/relationships/hyperlink" Target="https://www.etsu.edu/students/student-center/reserve-space-on-campus.php" TargetMode="External"/><Relationship Id="rId14" Type="http://schemas.openxmlformats.org/officeDocument/2006/relationships/hyperlink" Target="https://www.etsu.edu/students/univcent/policies/documentsandforms.php" TargetMode="External"/><Relationship Id="rId22" Type="http://schemas.openxmlformats.org/officeDocument/2006/relationships/header" Target="header1.xml"/><Relationship Id="rId27"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70B684-8FBE-4C8F-8C26-25FDF9F86A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8</Pages>
  <Words>3153</Words>
  <Characters>17975</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Company>East Tennessee State University</Company>
  <LinksUpToDate>false</LinksUpToDate>
  <CharactersWithSpaces>21086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Scragg, Harden Clyde</dc:creator>
  <cp:keywords/>
  <dc:description/>
  <cp:lastModifiedBy>Hensley, Laura G.</cp:lastModifiedBy>
  <cp:revision>22</cp:revision>
  <dcterms:created xsi:type="dcterms:W3CDTF">2024-08-20T14:49:00Z</dcterms:created>
  <dcterms:modified xsi:type="dcterms:W3CDTF">2024-08-29T14:27:00Z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ies>
</file>