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807" w:rsidRPr="00FF1620" w:rsidRDefault="00FD2807" w:rsidP="00FD2807">
      <w:pPr>
        <w:jc w:val="center"/>
        <w:rPr>
          <w:b/>
        </w:rPr>
      </w:pPr>
      <w:r w:rsidRPr="00FF1620">
        <w:rPr>
          <w:b/>
        </w:rPr>
        <w:t>Undergraduate Curriculum Committee</w:t>
      </w:r>
    </w:p>
    <w:p w:rsidR="00FD2807" w:rsidRPr="00FF1620" w:rsidRDefault="00FD2807" w:rsidP="00FD2807">
      <w:pPr>
        <w:jc w:val="center"/>
        <w:rPr>
          <w:b/>
        </w:rPr>
      </w:pPr>
      <w:r>
        <w:rPr>
          <w:b/>
        </w:rPr>
        <w:t>November 14</w:t>
      </w:r>
      <w:r w:rsidRPr="00FF1620">
        <w:rPr>
          <w:b/>
        </w:rPr>
        <w:t>, 2012</w:t>
      </w:r>
    </w:p>
    <w:p w:rsidR="009B19E2" w:rsidRDefault="00FD2807" w:rsidP="00FD2807">
      <w:pPr>
        <w:jc w:val="center"/>
        <w:rPr>
          <w:b/>
        </w:rPr>
      </w:pPr>
      <w:proofErr w:type="gramStart"/>
      <w:r>
        <w:rPr>
          <w:b/>
        </w:rPr>
        <w:t>President’s  C</w:t>
      </w:r>
      <w:r w:rsidRPr="00FF1620">
        <w:rPr>
          <w:b/>
        </w:rPr>
        <w:t>onference</w:t>
      </w:r>
      <w:proofErr w:type="gramEnd"/>
      <w:r w:rsidRPr="00FF1620">
        <w:rPr>
          <w:b/>
        </w:rPr>
        <w:t xml:space="preserve"> Room, 2</w:t>
      </w:r>
      <w:r w:rsidRPr="00FF1620">
        <w:rPr>
          <w:b/>
          <w:vertAlign w:val="superscript"/>
        </w:rPr>
        <w:t>nd</w:t>
      </w:r>
      <w:r w:rsidRPr="00FF1620">
        <w:rPr>
          <w:b/>
        </w:rPr>
        <w:t xml:space="preserve"> Floor </w:t>
      </w:r>
      <w:proofErr w:type="spellStart"/>
      <w:r w:rsidRPr="00FF1620">
        <w:rPr>
          <w:b/>
        </w:rPr>
        <w:t>Dossett</w:t>
      </w:r>
      <w:proofErr w:type="spellEnd"/>
      <w:r w:rsidRPr="00FF1620">
        <w:rPr>
          <w:b/>
        </w:rPr>
        <w:t xml:space="preserve"> Hall</w:t>
      </w:r>
    </w:p>
    <w:p w:rsidR="00FD2807" w:rsidRDefault="00FD2807" w:rsidP="00FD2807">
      <w:pPr>
        <w:jc w:val="center"/>
        <w:rPr>
          <w:b/>
        </w:rPr>
      </w:pPr>
    </w:p>
    <w:p w:rsidR="00FD2807" w:rsidRDefault="00FD2807" w:rsidP="00FD2807">
      <w:r>
        <w:t xml:space="preserve">Members in Attendance: Shawna </w:t>
      </w:r>
      <w:proofErr w:type="spellStart"/>
      <w:r>
        <w:t>Lichtenwalner</w:t>
      </w:r>
      <w:proofErr w:type="spellEnd"/>
      <w:r>
        <w:t xml:space="preserve">, Carrie </w:t>
      </w:r>
      <w:proofErr w:type="spellStart"/>
      <w:r>
        <w:t>Oliveria</w:t>
      </w:r>
      <w:proofErr w:type="spellEnd"/>
      <w:r>
        <w:t xml:space="preserve">, Eileen Cress, Mike </w:t>
      </w:r>
      <w:proofErr w:type="spellStart"/>
      <w:r>
        <w:t>Stoots</w:t>
      </w:r>
      <w:proofErr w:type="spellEnd"/>
      <w:r>
        <w:t xml:space="preserve">, Suzanne Smith, </w:t>
      </w:r>
      <w:proofErr w:type="spellStart"/>
      <w:r>
        <w:t>Laurn</w:t>
      </w:r>
      <w:proofErr w:type="spellEnd"/>
      <w:r>
        <w:t xml:space="preserve"> Dower, Kathy Campbell, Angela Lewis, Jill </w:t>
      </w:r>
      <w:proofErr w:type="spellStart"/>
      <w:r>
        <w:t>LeRoy</w:t>
      </w:r>
      <w:proofErr w:type="spellEnd"/>
      <w:r>
        <w:t xml:space="preserve">-Frazier, Marsh </w:t>
      </w:r>
      <w:proofErr w:type="spellStart"/>
      <w:r>
        <w:t>Grube</w:t>
      </w:r>
      <w:proofErr w:type="spellEnd"/>
      <w:r>
        <w:t>, Evelyn Roach, Todd Emma</w:t>
      </w:r>
    </w:p>
    <w:p w:rsidR="00FD2807" w:rsidRDefault="00FD2807" w:rsidP="00FD2807">
      <w:r>
        <w:t xml:space="preserve">Visitors in Attendance: </w:t>
      </w:r>
      <w:proofErr w:type="spellStart"/>
      <w:r>
        <w:t>Delanna</w:t>
      </w:r>
      <w:proofErr w:type="spellEnd"/>
      <w:r>
        <w:t xml:space="preserve"> </w:t>
      </w:r>
      <w:proofErr w:type="spellStart"/>
      <w:r>
        <w:t>Ried</w:t>
      </w:r>
      <w:proofErr w:type="spellEnd"/>
      <w:r>
        <w:t xml:space="preserve">, Daniel </w:t>
      </w:r>
      <w:proofErr w:type="spellStart"/>
      <w:r>
        <w:t>Sobel</w:t>
      </w:r>
      <w:proofErr w:type="spellEnd"/>
    </w:p>
    <w:p w:rsidR="00FD2807" w:rsidRDefault="00FD2807" w:rsidP="00FD2807">
      <w:r>
        <w:t xml:space="preserve">Meeting called to order at 2:00.  Carrie </w:t>
      </w:r>
      <w:proofErr w:type="spellStart"/>
      <w:r>
        <w:t>Oliveria</w:t>
      </w:r>
      <w:proofErr w:type="spellEnd"/>
      <w:r>
        <w:t xml:space="preserve"> made a motion that the minutes from the October 24 meeting be accepted; Suzanne Smith seconded.  Motion passed unanimously.  </w:t>
      </w:r>
    </w:p>
    <w:p w:rsidR="00FD2807" w:rsidRDefault="00FD2807" w:rsidP="00FD2807"/>
    <w:p w:rsidR="00FD2807" w:rsidRDefault="00FD2807" w:rsidP="00FD2807">
      <w:r>
        <w:t>TBR Proposal:</w:t>
      </w:r>
    </w:p>
    <w:p w:rsidR="00FD2807" w:rsidRDefault="00FD2807" w:rsidP="00FD2807">
      <w:r>
        <w:t xml:space="preserve">The committee had questions about points three and five under purpose.  </w:t>
      </w:r>
    </w:p>
    <w:p w:rsidR="00FD2807" w:rsidRDefault="00FD2807" w:rsidP="00FD2807">
      <w:r>
        <w:t xml:space="preserve">There was widespread concern amongst committee members that the proposed minor did not have a clear enough focus on undergraduate courses.  Because so many of the proposed courses for the minor were split level undergraduate/graduate courses, there was not an even enough distribution of courses at the 2000, 3000, and 4000 level.  </w:t>
      </w:r>
    </w:p>
    <w:p w:rsidR="00FD2807" w:rsidRDefault="00FD2807" w:rsidP="00FD2807">
      <w:r>
        <w:t xml:space="preserve">Suzanne Smith noted that a minor should provide a broad basis of knowledge with a skill set supplemental to a major.  She suggested that the distribution of courses offered should be split essentially 50/50 between 2000 level courses and 3/4000 level courses.  </w:t>
      </w:r>
    </w:p>
    <w:p w:rsidR="00FD2807" w:rsidRDefault="00FD2807" w:rsidP="00FD2807">
      <w:r>
        <w:t xml:space="preserve">The high number of cross listed “7” courses was due to requests for such courses from graduate students, but by constructing courses to meet those needs the purpose of creating an undergraduate minor is undermined.  </w:t>
      </w:r>
    </w:p>
    <w:p w:rsidR="00FD2807" w:rsidRDefault="00FD2807" w:rsidP="00FD2807">
      <w:r>
        <w:t xml:space="preserve">Carrie </w:t>
      </w:r>
      <w:proofErr w:type="spellStart"/>
      <w:r>
        <w:t>Oliv</w:t>
      </w:r>
      <w:r w:rsidR="00A77DCF">
        <w:t>eria</w:t>
      </w:r>
      <w:proofErr w:type="spellEnd"/>
      <w:r w:rsidR="00A77DCF">
        <w:t xml:space="preserve"> made that point the courses that are created should be in the service of the minor, not in the service of a Graduate program.  </w:t>
      </w:r>
    </w:p>
    <w:p w:rsidR="00A77DCF" w:rsidRDefault="00A77DCF" w:rsidP="00FD2807">
      <w:r>
        <w:t xml:space="preserve">The committee also found that more investigation into courses from other departments that might legitimately count towards the new Storytelling minor needed to be conducted.  </w:t>
      </w:r>
    </w:p>
    <w:p w:rsidR="00A77DCF" w:rsidRDefault="00A77DCF" w:rsidP="00FD2807">
      <w:r>
        <w:t xml:space="preserve">It cautioned that the minor needs to avoid building in hidden prerequisites, which would force students to take additional classes not mentioned in the minor in order to complete the requirements for the minor.  </w:t>
      </w:r>
    </w:p>
    <w:p w:rsidR="00A77DCF" w:rsidRDefault="00A77DCF" w:rsidP="00FD2807">
      <w:r>
        <w:lastRenderedPageBreak/>
        <w:t>It queried the originator about whether or not there were or needed to be prerequisites for the 4000/5000 level courses that were being created.  The question here is whether or not someone with no previous background in the field could take one of these 4000/5000 courses successfully.</w:t>
      </w:r>
    </w:p>
    <w:p w:rsidR="00A77DCF" w:rsidRDefault="00A77DCF" w:rsidP="00FD2807">
      <w:r>
        <w:t xml:space="preserve">Angela Lewis stressed that there were strong issues with the twelve hour core in the current proposal.  The core should not include “7s” </w:t>
      </w:r>
      <w:proofErr w:type="gramStart"/>
      <w:r>
        <w:t>courses,</w:t>
      </w:r>
      <w:proofErr w:type="gramEnd"/>
      <w:r>
        <w:t xml:space="preserve"> and elective courses from other departments need comprehensive vetting.  </w:t>
      </w:r>
    </w:p>
    <w:p w:rsidR="00A77DCF" w:rsidRDefault="00A77DCF" w:rsidP="00FD2807">
      <w:r>
        <w:t xml:space="preserve">Dr. </w:t>
      </w:r>
      <w:proofErr w:type="spellStart"/>
      <w:r>
        <w:t>Sobel</w:t>
      </w:r>
      <w:proofErr w:type="spellEnd"/>
      <w:r>
        <w:t xml:space="preserve"> suggested turning STOR 3510 into a 2000 level course, converting STOR 4547/5547 into a 3000 level course, and STOR 4647/5647 into a 4000 level course.  </w:t>
      </w:r>
    </w:p>
    <w:p w:rsidR="00A77DCF" w:rsidRDefault="00A77DCF" w:rsidP="00FD2807">
      <w:r>
        <w:t xml:space="preserve">Marsh </w:t>
      </w:r>
      <w:proofErr w:type="spellStart"/>
      <w:r>
        <w:t>Grube</w:t>
      </w:r>
      <w:proofErr w:type="spellEnd"/>
      <w:r>
        <w:t xml:space="preserve"> stressed that the minor must have nine credit hours at the 2000 and 3000 level.  </w:t>
      </w:r>
    </w:p>
    <w:p w:rsidR="00A77DCF" w:rsidRDefault="00A77DCF" w:rsidP="00FD2807">
      <w:r>
        <w:t>The committee has asked the creator to enumerate approved electives that do not have prerequisites and the 2000 and 3000 levels.</w:t>
      </w:r>
    </w:p>
    <w:p w:rsidR="00A77DCF" w:rsidRDefault="00A77DCF" w:rsidP="00FD2807">
      <w:r>
        <w:t xml:space="preserve">It is important to keep in mind, when writing TBR </w:t>
      </w:r>
      <w:proofErr w:type="gramStart"/>
      <w:r>
        <w:t>proposals, that</w:t>
      </w:r>
      <w:proofErr w:type="gramEnd"/>
      <w:r>
        <w:t xml:space="preserve"> you are writing for a staff member and the Vice-Chancellor. </w:t>
      </w:r>
    </w:p>
    <w:p w:rsidR="00A77DCF" w:rsidRDefault="00A77DCF" w:rsidP="00FD2807">
      <w:r>
        <w:t xml:space="preserve">The implementation date needs to be changed to </w:t>
      </w:r>
      <w:proofErr w:type="gramStart"/>
      <w:r>
        <w:t>Fall</w:t>
      </w:r>
      <w:proofErr w:type="gramEnd"/>
      <w:r>
        <w:t xml:space="preserve"> 2013.</w:t>
      </w:r>
    </w:p>
    <w:p w:rsidR="00A77DCF" w:rsidRDefault="00A77DCF" w:rsidP="00FD2807">
      <w:r>
        <w:t>The creator needs to re-examine the Purpose and Learning Outcomes.</w:t>
      </w:r>
    </w:p>
    <w:p w:rsidR="00A77DCF" w:rsidRDefault="00A77DCF" w:rsidP="00FD2807">
      <w:r>
        <w:t>Also, the creator needs to talk to the chairs of departments which offer courses that might serve as electives for the Storytelling minor</w:t>
      </w:r>
      <w:r w:rsidR="00936A15">
        <w:t xml:space="preserve"> to check on potential staffing problems.  </w:t>
      </w:r>
    </w:p>
    <w:p w:rsidR="00936A15" w:rsidRDefault="00936A15" w:rsidP="00FD2807">
      <w:r>
        <w:t>Item #8, the anticipated impact for students, should not read NA.  It could be stated here that this minor would be an enticement to students who might then elect to pursue the graduate program.</w:t>
      </w:r>
    </w:p>
    <w:p w:rsidR="00936A15" w:rsidRDefault="00936A15" w:rsidP="00FD2807">
      <w:r>
        <w:t xml:space="preserve">In the TBR long form the set up for curriculum where it asks you to list the core needs </w:t>
      </w:r>
      <w:proofErr w:type="gramStart"/>
      <w:r>
        <w:t>revision.</w:t>
      </w:r>
      <w:proofErr w:type="gramEnd"/>
      <w:r>
        <w:t xml:space="preserve">  </w:t>
      </w:r>
    </w:p>
    <w:p w:rsidR="00936A15" w:rsidRDefault="00936A15" w:rsidP="00FD2807"/>
    <w:p w:rsidR="00936A15" w:rsidRDefault="00936A15" w:rsidP="00FD2807">
      <w:r>
        <w:t xml:space="preserve">Carrie </w:t>
      </w:r>
      <w:proofErr w:type="spellStart"/>
      <w:r>
        <w:t>Oliveria</w:t>
      </w:r>
      <w:proofErr w:type="spellEnd"/>
      <w:r>
        <w:t xml:space="preserve"> made a motion that the TBR proposal be returned to the creator for further revision.  Kathy Campbell seconded the motion.  Motion passed unanimously. </w:t>
      </w:r>
    </w:p>
    <w:p w:rsidR="00936A15" w:rsidRDefault="00936A15" w:rsidP="00FD2807"/>
    <w:p w:rsidR="00936A15" w:rsidRDefault="00936A15" w:rsidP="00FD2807">
      <w:r>
        <w:t>STOR 2500</w:t>
      </w:r>
    </w:p>
    <w:p w:rsidR="00936A15" w:rsidRDefault="00936A15" w:rsidP="00FD2807">
      <w:proofErr w:type="gramStart"/>
      <w:r>
        <w:t>The rational needs clarification to foreground the second half of the rationale and take all references to the 4000 level out.</w:t>
      </w:r>
      <w:proofErr w:type="gramEnd"/>
    </w:p>
    <w:p w:rsidR="00936A15" w:rsidRDefault="00936A15" w:rsidP="00FD2807">
      <w:r>
        <w:t>Under Course for Honors change to no</w:t>
      </w:r>
    </w:p>
    <w:p w:rsidR="00936A15" w:rsidRDefault="00936A15" w:rsidP="00FD2807">
      <w:r>
        <w:t xml:space="preserve">Implementation date needs to be </w:t>
      </w:r>
      <w:proofErr w:type="gramStart"/>
      <w:r>
        <w:t>Fall</w:t>
      </w:r>
      <w:proofErr w:type="gramEnd"/>
      <w:r>
        <w:t xml:space="preserve"> 2013.</w:t>
      </w:r>
    </w:p>
    <w:p w:rsidR="00936A15" w:rsidRDefault="00936A15" w:rsidP="00FD2807">
      <w:r>
        <w:t xml:space="preserve">The names of faculty members who can teach the course need to be listed.  </w:t>
      </w:r>
    </w:p>
    <w:p w:rsidR="00936A15" w:rsidRDefault="00936A15" w:rsidP="00FD2807">
      <w:r>
        <w:lastRenderedPageBreak/>
        <w:t>Under the syllabus:</w:t>
      </w:r>
    </w:p>
    <w:p w:rsidR="00936A15" w:rsidRDefault="00936A15" w:rsidP="00FD2807">
      <w:r>
        <w:t>The Learning Outcomes were deemed appropriate for a 2000 level course.</w:t>
      </w:r>
    </w:p>
    <w:p w:rsidR="00936A15" w:rsidRDefault="00936A15" w:rsidP="00FD2807">
      <w:r>
        <w:t xml:space="preserve">Under major assignments reword the phrase “assignment options”. </w:t>
      </w:r>
    </w:p>
    <w:p w:rsidR="00936A15" w:rsidRDefault="00936A15" w:rsidP="00FD2807">
      <w:r>
        <w:t>Fix the Grade Assignments</w:t>
      </w:r>
    </w:p>
    <w:p w:rsidR="00936A15" w:rsidRDefault="00936A15" w:rsidP="00FD2807">
      <w:r>
        <w:t>Course Topics should be separated by semicolons and in paragraph form.</w:t>
      </w:r>
    </w:p>
    <w:p w:rsidR="00936A15" w:rsidRDefault="00936A15" w:rsidP="00FD2807"/>
    <w:p w:rsidR="00936A15" w:rsidRDefault="00936A15" w:rsidP="00FD2807">
      <w:r>
        <w:t xml:space="preserve">A motion was made to send all four course proposals back for further revision.  Mike </w:t>
      </w:r>
      <w:proofErr w:type="spellStart"/>
      <w:r>
        <w:t>Stoots</w:t>
      </w:r>
      <w:proofErr w:type="spellEnd"/>
      <w:r>
        <w:t xml:space="preserve"> seconded the motion.  Motion passed unanimously.  </w:t>
      </w:r>
    </w:p>
    <w:p w:rsidR="00936A15" w:rsidRDefault="00936A15" w:rsidP="00FD2807"/>
    <w:p w:rsidR="00936A15" w:rsidRDefault="00936A15" w:rsidP="00FD2807">
      <w:r>
        <w:t xml:space="preserve">Mike </w:t>
      </w:r>
      <w:proofErr w:type="spellStart"/>
      <w:r>
        <w:t>Stoots</w:t>
      </w:r>
      <w:proofErr w:type="spellEnd"/>
      <w:r>
        <w:t xml:space="preserve"> moved that the meeting be adjourned.  Carrie </w:t>
      </w:r>
      <w:proofErr w:type="spellStart"/>
      <w:r>
        <w:t>Oliveria</w:t>
      </w:r>
      <w:proofErr w:type="spellEnd"/>
      <w:r>
        <w:t xml:space="preserve"> seconded.  Motion passed unanimously.  </w:t>
      </w:r>
    </w:p>
    <w:sectPr w:rsidR="00936A15" w:rsidSect="009B19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2807"/>
    <w:rsid w:val="00936A15"/>
    <w:rsid w:val="009B19E2"/>
    <w:rsid w:val="00A738BD"/>
    <w:rsid w:val="00A77DCF"/>
    <w:rsid w:val="00FD28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dc:creator>
  <cp:lastModifiedBy>Shawna</cp:lastModifiedBy>
  <cp:revision>2</cp:revision>
  <dcterms:created xsi:type="dcterms:W3CDTF">2012-11-27T23:19:00Z</dcterms:created>
  <dcterms:modified xsi:type="dcterms:W3CDTF">2012-11-27T23:19:00Z</dcterms:modified>
</cp:coreProperties>
</file>