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FD" w:rsidRPr="00FF1620" w:rsidRDefault="00FF1620" w:rsidP="00FF1620">
      <w:pPr>
        <w:jc w:val="center"/>
        <w:rPr>
          <w:b/>
        </w:rPr>
      </w:pPr>
      <w:r w:rsidRPr="00FF1620">
        <w:rPr>
          <w:b/>
        </w:rPr>
        <w:t>Undergraduate Curriculum Committee</w:t>
      </w:r>
    </w:p>
    <w:p w:rsidR="00FF1620" w:rsidRPr="00FF1620" w:rsidRDefault="00FF1620" w:rsidP="00FF1620">
      <w:pPr>
        <w:jc w:val="center"/>
        <w:rPr>
          <w:b/>
        </w:rPr>
      </w:pPr>
      <w:r w:rsidRPr="00FF1620">
        <w:rPr>
          <w:b/>
        </w:rPr>
        <w:t>September 26, 2012</w:t>
      </w:r>
    </w:p>
    <w:p w:rsidR="00FF1620" w:rsidRPr="00FF1620" w:rsidRDefault="00FF1620" w:rsidP="00FF1620">
      <w:pPr>
        <w:jc w:val="center"/>
        <w:rPr>
          <w:b/>
        </w:rPr>
      </w:pPr>
      <w:proofErr w:type="gramStart"/>
      <w:r w:rsidRPr="00FF1620">
        <w:rPr>
          <w:b/>
        </w:rPr>
        <w:t>President’s  conference</w:t>
      </w:r>
      <w:proofErr w:type="gramEnd"/>
      <w:r w:rsidRPr="00FF1620">
        <w:rPr>
          <w:b/>
        </w:rPr>
        <w:t xml:space="preserve"> Room, 2</w:t>
      </w:r>
      <w:r w:rsidRPr="00FF1620">
        <w:rPr>
          <w:b/>
          <w:vertAlign w:val="superscript"/>
        </w:rPr>
        <w:t>nd</w:t>
      </w:r>
      <w:r w:rsidRPr="00FF1620">
        <w:rPr>
          <w:b/>
        </w:rPr>
        <w:t xml:space="preserve"> Floor </w:t>
      </w:r>
      <w:proofErr w:type="spellStart"/>
      <w:r w:rsidRPr="00FF1620">
        <w:rPr>
          <w:b/>
        </w:rPr>
        <w:t>Dossett</w:t>
      </w:r>
      <w:proofErr w:type="spellEnd"/>
      <w:r w:rsidRPr="00FF1620">
        <w:rPr>
          <w:b/>
        </w:rPr>
        <w:t xml:space="preserve"> Hall</w:t>
      </w:r>
    </w:p>
    <w:p w:rsidR="00FF1620" w:rsidRPr="00FF1620" w:rsidRDefault="00FF1620" w:rsidP="00FF1620">
      <w:pPr>
        <w:jc w:val="center"/>
        <w:rPr>
          <w:b/>
        </w:rPr>
      </w:pPr>
    </w:p>
    <w:p w:rsidR="00FF1620" w:rsidRDefault="00FF1620">
      <w:r w:rsidRPr="00FF1620">
        <w:rPr>
          <w:b/>
        </w:rPr>
        <w:t>Members in Attendance</w:t>
      </w:r>
      <w:r>
        <w:t xml:space="preserve">:  Shawna </w:t>
      </w:r>
      <w:proofErr w:type="spellStart"/>
      <w:r>
        <w:t>Lic</w:t>
      </w:r>
      <w:r w:rsidR="00BE5C9C">
        <w:t>htenwalner</w:t>
      </w:r>
      <w:proofErr w:type="spellEnd"/>
      <w:r w:rsidR="00BE5C9C">
        <w:t xml:space="preserve">, Carrie </w:t>
      </w:r>
      <w:proofErr w:type="spellStart"/>
      <w:r w:rsidR="00BE5C9C">
        <w:t>Oliveria</w:t>
      </w:r>
      <w:proofErr w:type="spellEnd"/>
      <w:r w:rsidR="00BE5C9C">
        <w:t>, Ei</w:t>
      </w:r>
      <w:r>
        <w:t xml:space="preserve">leen Cress, Suzanne Smith, Jason Davis, Kathy Campbell, Ellen Drummond, Laura Dower, Jill </w:t>
      </w:r>
      <w:proofErr w:type="spellStart"/>
      <w:r>
        <w:t>LeRoy</w:t>
      </w:r>
      <w:proofErr w:type="spellEnd"/>
      <w:r>
        <w:t xml:space="preserve">-Frazier, Mike </w:t>
      </w:r>
      <w:proofErr w:type="spellStart"/>
      <w:r>
        <w:t>Stoots</w:t>
      </w:r>
      <w:proofErr w:type="spellEnd"/>
      <w:r>
        <w:t xml:space="preserve">, Marsh </w:t>
      </w:r>
      <w:proofErr w:type="spellStart"/>
      <w:r>
        <w:t>Grube</w:t>
      </w:r>
      <w:proofErr w:type="spellEnd"/>
      <w:r>
        <w:t>, T.J. Jones, Angela Lewis, Todd Emma, Billie Lancaster.</w:t>
      </w:r>
    </w:p>
    <w:p w:rsidR="00FF1620" w:rsidRDefault="00FF1620">
      <w:r w:rsidRPr="00FF1620">
        <w:rPr>
          <w:b/>
        </w:rPr>
        <w:t>Visitors in Attendance</w:t>
      </w:r>
      <w:r>
        <w:t>: NA</w:t>
      </w:r>
    </w:p>
    <w:p w:rsidR="00FF1620" w:rsidRDefault="00FF1620">
      <w:r>
        <w:t xml:space="preserve">Meeting was called to order at 2:00.  </w:t>
      </w:r>
    </w:p>
    <w:p w:rsidR="00FF1620" w:rsidRDefault="00FF1620">
      <w:r>
        <w:t xml:space="preserve">Minutes from the September 12, 2012 meeting were approved pending change of listed location to the President’s Conference Room.   Kathy Campbell moved to accept the minutes, Jason Davis seconded.  Motion carried unanimously. </w:t>
      </w:r>
    </w:p>
    <w:p w:rsidR="00FF1620" w:rsidRDefault="00FF1620">
      <w:r>
        <w:t xml:space="preserve">Angela Lewis reported that PHYS 1500, GRAD 5017/4017, the non-substantive curriculum change to the Speech Major, and PHCI 3900 had all come back with the recommended modifications and had been accordingly approved by the chair.  There are two proposals still outstanding: BIOL 4877/5877 and the TBR proposal for the Articulation of BBA in </w:t>
      </w:r>
      <w:proofErr w:type="gramStart"/>
      <w:r>
        <w:t>Accounting</w:t>
      </w:r>
      <w:proofErr w:type="gramEnd"/>
      <w:r>
        <w:t xml:space="preserve"> w/Master of Accountancy.  </w:t>
      </w:r>
    </w:p>
    <w:p w:rsidR="00E73A32" w:rsidRDefault="00E73A32">
      <w:r>
        <w:t>As there were no proposals to consider, the committee focused on the global issues facing the committee, namely:</w:t>
      </w:r>
    </w:p>
    <w:p w:rsidR="00E73A32" w:rsidRDefault="00E73A32" w:rsidP="00E73A32">
      <w:pPr>
        <w:pStyle w:val="ListParagraph"/>
        <w:numPr>
          <w:ilvl w:val="0"/>
          <w:numId w:val="1"/>
        </w:numPr>
      </w:pPr>
      <w:r>
        <w:t>The checklist for proposals needs to be in the hands of every committee member at each meeting, and any proposed changes, such as revising Learning Objectives, need to be noted in the appropriate box.</w:t>
      </w:r>
    </w:p>
    <w:p w:rsidR="00E73A32" w:rsidRDefault="00E73A32" w:rsidP="00E73A32">
      <w:pPr>
        <w:pStyle w:val="ListParagraph"/>
        <w:numPr>
          <w:ilvl w:val="0"/>
          <w:numId w:val="1"/>
        </w:numPr>
      </w:pPr>
      <w:r>
        <w:t>Dr. Dan Brown’s conversation with the committee was revisited with the clear consensus that the UCC should take action to improve communications with Colleges and Departments.</w:t>
      </w:r>
    </w:p>
    <w:p w:rsidR="00E73A32" w:rsidRDefault="00E73A32" w:rsidP="00E73A32">
      <w:pPr>
        <w:pStyle w:val="ListParagraph"/>
        <w:numPr>
          <w:ilvl w:val="0"/>
          <w:numId w:val="1"/>
        </w:numPr>
      </w:pPr>
      <w:r>
        <w:t>The possibility that new positions on the UCC might need to be added was discussed, but the committee felt that no such action was needed at this time.</w:t>
      </w:r>
    </w:p>
    <w:p w:rsidR="00E73A32" w:rsidRDefault="00E73A32" w:rsidP="00E73A32">
      <w:pPr>
        <w:pStyle w:val="ListParagraph"/>
        <w:numPr>
          <w:ilvl w:val="0"/>
          <w:numId w:val="1"/>
        </w:numPr>
      </w:pPr>
      <w:r>
        <w:t>A great deal of time was devoted to studying newly developed curriculum proposal instructions, with many suggestions for amendments or further information.</w:t>
      </w:r>
    </w:p>
    <w:p w:rsidR="00E73A32" w:rsidRDefault="00E73A32" w:rsidP="00E73A32">
      <w:pPr>
        <w:pStyle w:val="ListParagraph"/>
        <w:numPr>
          <w:ilvl w:val="0"/>
          <w:numId w:val="1"/>
        </w:numPr>
      </w:pPr>
      <w:r>
        <w:t xml:space="preserve">Marsh </w:t>
      </w:r>
      <w:proofErr w:type="spellStart"/>
      <w:r>
        <w:t>Grube</w:t>
      </w:r>
      <w:proofErr w:type="spellEnd"/>
      <w:r>
        <w:t xml:space="preserve"> showed the committee the interesting and complex site developed for the upcoming SACS review.</w:t>
      </w:r>
    </w:p>
    <w:p w:rsidR="00E73A32" w:rsidRDefault="00E73A32" w:rsidP="00E73A32">
      <w:r>
        <w:t>A motion to adjourn was made at 3:52 by Suzanne Smith; Eileen Cress seconded.  Motion passed unanimously.</w:t>
      </w:r>
    </w:p>
    <w:p w:rsidR="00E73A32" w:rsidRDefault="00E73A32" w:rsidP="00E73A32"/>
    <w:p w:rsidR="00E73A32" w:rsidRDefault="00E73A32" w:rsidP="00E73A32"/>
    <w:p w:rsidR="00FF1620" w:rsidRDefault="00FF1620"/>
    <w:sectPr w:rsidR="00FF1620" w:rsidSect="00FA4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D3A71"/>
    <w:multiLevelType w:val="hybridMultilevel"/>
    <w:tmpl w:val="689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620"/>
    <w:rsid w:val="00BE5C9C"/>
    <w:rsid w:val="00E73A32"/>
    <w:rsid w:val="00FA43FD"/>
    <w:rsid w:val="00FF1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A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2</cp:revision>
  <dcterms:created xsi:type="dcterms:W3CDTF">2012-10-09T13:15:00Z</dcterms:created>
  <dcterms:modified xsi:type="dcterms:W3CDTF">2012-10-09T13:36:00Z</dcterms:modified>
</cp:coreProperties>
</file>