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8E0EB" w14:textId="77777777" w:rsidR="00186D6A" w:rsidRPr="00AD5407" w:rsidRDefault="00186D6A" w:rsidP="00186D6A">
      <w:pPr>
        <w:rPr>
          <w:b/>
        </w:rPr>
      </w:pPr>
      <w:bookmarkStart w:id="0" w:name="_GoBack"/>
      <w:bookmarkEnd w:id="0"/>
      <w:r w:rsidRPr="00AD5407">
        <w:rPr>
          <w:b/>
        </w:rPr>
        <w:t>Undergraduate Curriculum Committee</w:t>
      </w:r>
    </w:p>
    <w:p w14:paraId="118985AB" w14:textId="77777777" w:rsidR="00186D6A" w:rsidRPr="00AD5407" w:rsidRDefault="00186D6A" w:rsidP="00186D6A">
      <w:pPr>
        <w:rPr>
          <w:b/>
        </w:rPr>
      </w:pPr>
      <w:r w:rsidRPr="00AD5407">
        <w:rPr>
          <w:b/>
        </w:rPr>
        <w:t>Meeting Notes</w:t>
      </w:r>
    </w:p>
    <w:p w14:paraId="63D9B2FB" w14:textId="07A8C133" w:rsidR="00186D6A" w:rsidRPr="00AD5407" w:rsidRDefault="00F33BB1" w:rsidP="00186D6A">
      <w:pPr>
        <w:rPr>
          <w:b/>
        </w:rPr>
      </w:pPr>
      <w:r>
        <w:rPr>
          <w:b/>
        </w:rPr>
        <w:t>February 25, 2015</w:t>
      </w:r>
    </w:p>
    <w:p w14:paraId="31B43A6D" w14:textId="77777777" w:rsidR="00186D6A" w:rsidRPr="00AD5407" w:rsidRDefault="00186D6A" w:rsidP="00186D6A">
      <w:pPr>
        <w:rPr>
          <w:b/>
        </w:rPr>
      </w:pPr>
    </w:p>
    <w:p w14:paraId="6A322902" w14:textId="77777777" w:rsidR="00186D6A" w:rsidRPr="00AD5407" w:rsidRDefault="00186D6A" w:rsidP="00186D6A">
      <w:pPr>
        <w:rPr>
          <w:b/>
        </w:rPr>
      </w:pPr>
    </w:p>
    <w:p w14:paraId="0C38B076" w14:textId="119B20E7" w:rsidR="00A40BE4" w:rsidRPr="00AD5407" w:rsidRDefault="0015265F" w:rsidP="00A40BE4">
      <w:r w:rsidRPr="00AD5407">
        <w:rPr>
          <w:b/>
        </w:rPr>
        <w:t xml:space="preserve">Members present: </w:t>
      </w:r>
      <w:r w:rsidR="00A40BE4" w:rsidRPr="00AD5407">
        <w:t xml:space="preserve">Rhonda Brodrick, Shirley Cherry, T. Jason Davis, Julie Fox-Horton, </w:t>
      </w:r>
      <w:r w:rsidR="00CD328F">
        <w:t xml:space="preserve">J. Keith Green, </w:t>
      </w:r>
      <w:r w:rsidR="00A40BE4" w:rsidRPr="00AD5407">
        <w:t xml:space="preserve">Bill Hemphill, </w:t>
      </w:r>
      <w:r w:rsidR="00CD328F">
        <w:t xml:space="preserve">LaDonna Hutchins, </w:t>
      </w:r>
      <w:r w:rsidR="002A17EC" w:rsidRPr="00AD5407">
        <w:t xml:space="preserve">Karen King, </w:t>
      </w:r>
      <w:r w:rsidR="00A40BE4" w:rsidRPr="00AD5407">
        <w:t xml:space="preserve">Billie Lancaster, </w:t>
      </w:r>
      <w:r w:rsidR="00CD328F" w:rsidRPr="000A1F1A">
        <w:t>Shawna Lichtenwalner, Effiong Otukonyong,</w:t>
      </w:r>
      <w:r w:rsidR="00CD328F">
        <w:t xml:space="preserve"> </w:t>
      </w:r>
      <w:r w:rsidR="00BD693F">
        <w:t>Suzanne Smith</w:t>
      </w:r>
    </w:p>
    <w:p w14:paraId="65B598DA" w14:textId="77777777" w:rsidR="00A40BE4" w:rsidRPr="00AD5407" w:rsidRDefault="00A40BE4" w:rsidP="0015265F">
      <w:pPr>
        <w:rPr>
          <w:b/>
        </w:rPr>
      </w:pPr>
    </w:p>
    <w:p w14:paraId="6141E289" w14:textId="7E736147" w:rsidR="0015265F" w:rsidRPr="00AD5407" w:rsidRDefault="0015265F" w:rsidP="0015265F">
      <w:r w:rsidRPr="00AD5407">
        <w:rPr>
          <w:b/>
        </w:rPr>
        <w:t>Guests present:</w:t>
      </w:r>
      <w:r w:rsidRPr="00AD5407">
        <w:t xml:space="preserve"> </w:t>
      </w:r>
      <w:r w:rsidR="00F33BB1">
        <w:t>Alison Deadman, Maria Niederberger de la guardia</w:t>
      </w:r>
    </w:p>
    <w:p w14:paraId="41A29438" w14:textId="77777777" w:rsidR="00A43C73" w:rsidRPr="00AD5407" w:rsidRDefault="00A43C73"/>
    <w:p w14:paraId="50BA6BBF" w14:textId="31591E79" w:rsidR="00DE1E56" w:rsidRPr="00AD5407" w:rsidRDefault="00A43C73">
      <w:r w:rsidRPr="00AD5407">
        <w:t xml:space="preserve">The meeting was called to order at </w:t>
      </w:r>
      <w:r w:rsidR="009A01CA" w:rsidRPr="00AD5407">
        <w:tab/>
      </w:r>
      <w:r w:rsidR="00CD328F">
        <w:t xml:space="preserve">2 </w:t>
      </w:r>
      <w:r w:rsidR="0015265F" w:rsidRPr="00AD5407">
        <w:t>pm</w:t>
      </w:r>
      <w:r w:rsidR="00BD1895" w:rsidRPr="00AD5407">
        <w:t xml:space="preserve"> by </w:t>
      </w:r>
      <w:r w:rsidR="00CD328F">
        <w:t>Rhonda Brodrick</w:t>
      </w:r>
      <w:r w:rsidR="008011B6" w:rsidRPr="00AD5407">
        <w:t xml:space="preserve">. </w:t>
      </w:r>
    </w:p>
    <w:p w14:paraId="6DEBD424" w14:textId="77777777" w:rsidR="00DE1E56" w:rsidRPr="00AD5407" w:rsidRDefault="00DE1E56"/>
    <w:p w14:paraId="0B3662B1" w14:textId="6D07CF87" w:rsidR="00DE1E56" w:rsidRPr="00AD5407" w:rsidRDefault="0075055A">
      <w:r w:rsidRPr="00AD5407">
        <w:rPr>
          <w:b/>
        </w:rPr>
        <w:t>Old Business</w:t>
      </w:r>
    </w:p>
    <w:p w14:paraId="5FB165DA" w14:textId="77777777" w:rsidR="0075055A" w:rsidRPr="00AD5407" w:rsidRDefault="0075055A"/>
    <w:p w14:paraId="710C5699" w14:textId="3FC556EF" w:rsidR="00717168" w:rsidRPr="00AD5407" w:rsidRDefault="00E7798F" w:rsidP="00717168">
      <w:r>
        <w:t xml:space="preserve">Suzanne Smith </w:t>
      </w:r>
      <w:r w:rsidR="00717168" w:rsidRPr="00AD5407">
        <w:t xml:space="preserve">moved to approve the </w:t>
      </w:r>
      <w:r w:rsidR="00641B24">
        <w:t xml:space="preserve">minutes from the </w:t>
      </w:r>
      <w:r w:rsidR="00F33BB1">
        <w:t>February 11, 2015</w:t>
      </w:r>
      <w:r w:rsidR="00717168" w:rsidRPr="00AD5407">
        <w:t xml:space="preserve"> </w:t>
      </w:r>
      <w:r>
        <w:t>meeting</w:t>
      </w:r>
      <w:r w:rsidR="00641B24">
        <w:t xml:space="preserve"> </w:t>
      </w:r>
      <w:r w:rsidR="00717168" w:rsidRPr="00AD5407">
        <w:t xml:space="preserve">and was seconded by </w:t>
      </w:r>
      <w:r w:rsidRPr="000A1F1A">
        <w:t>Shawna Lichtenwalner</w:t>
      </w:r>
      <w:r w:rsidR="00717168" w:rsidRPr="00AD5407">
        <w:t xml:space="preserve">.  The motion passed unanimously. </w:t>
      </w:r>
    </w:p>
    <w:p w14:paraId="07812BB5" w14:textId="77777777" w:rsidR="00E27719" w:rsidRPr="00AD5407" w:rsidRDefault="00E27719" w:rsidP="00E27719"/>
    <w:p w14:paraId="0BFE081D" w14:textId="1F5421AF" w:rsidR="00F33BB1" w:rsidRDefault="00503673" w:rsidP="00F33BB1">
      <w:pPr>
        <w:ind w:left="360" w:hanging="360"/>
        <w:rPr>
          <w:rFonts w:ascii="Century Schoolbook" w:hAnsi="Century Schoolbook"/>
        </w:rPr>
      </w:pPr>
      <w:r w:rsidRPr="00AD5407">
        <w:rPr>
          <w:i/>
        </w:rPr>
        <w:t>Actions of the Chai</w:t>
      </w:r>
      <w:r w:rsidR="00F33BB1">
        <w:rPr>
          <w:i/>
        </w:rPr>
        <w:t xml:space="preserve">r on the Behalf of the Committee </w:t>
      </w:r>
      <w:r w:rsidR="00F33BB1">
        <w:rPr>
          <w:rFonts w:ascii="Century Schoolbook" w:hAnsi="Century Schoolbook"/>
          <w:i/>
        </w:rPr>
        <w:t>since 2/11/2015:</w:t>
      </w:r>
      <w:r w:rsidR="00F33BB1">
        <w:rPr>
          <w:rFonts w:ascii="Century Schoolbook" w:hAnsi="Century Schoolbook"/>
        </w:rPr>
        <w:t xml:space="preserve">   Returned and subsequently approved ALHE 4040 and CSCI 4407 new course proposals</w:t>
      </w:r>
    </w:p>
    <w:p w14:paraId="63F8E302" w14:textId="77777777" w:rsidR="00F33BB1" w:rsidRDefault="00F33BB1" w:rsidP="00A951EB">
      <w:pPr>
        <w:ind w:left="360" w:hanging="360"/>
        <w:rPr>
          <w:i/>
        </w:rPr>
      </w:pPr>
    </w:p>
    <w:p w14:paraId="094ADB2E" w14:textId="06799493" w:rsidR="0075055A" w:rsidRPr="00AD5407" w:rsidRDefault="007638F4" w:rsidP="00A951EB">
      <w:pPr>
        <w:ind w:left="720" w:hanging="720"/>
      </w:pPr>
      <w:r w:rsidRPr="00AD5407">
        <w:rPr>
          <w:b/>
        </w:rPr>
        <w:t>New Business</w:t>
      </w:r>
    </w:p>
    <w:p w14:paraId="71EA6ED7" w14:textId="77777777" w:rsidR="007638F4" w:rsidRDefault="007638F4"/>
    <w:p w14:paraId="009CE977" w14:textId="34BF1C2C" w:rsidR="004E60EC" w:rsidRDefault="004E60EC">
      <w:r>
        <w:t xml:space="preserve">The following global recommendations were made for </w:t>
      </w:r>
      <w:r w:rsidR="006F5CF7">
        <w:t xml:space="preserve">the </w:t>
      </w:r>
      <w:r w:rsidR="00FA60BA">
        <w:t>proposals</w:t>
      </w:r>
      <w:r w:rsidR="006F5CF7">
        <w:t xml:space="preserve"> of </w:t>
      </w:r>
      <w:r>
        <w:t>all MUSC courses reviewed:</w:t>
      </w:r>
    </w:p>
    <w:p w14:paraId="54E7FB4D" w14:textId="384F3666" w:rsidR="00FA60BA" w:rsidRDefault="00FA60BA" w:rsidP="00FA60BA">
      <w:pPr>
        <w:tabs>
          <w:tab w:val="left" w:pos="360"/>
        </w:tabs>
      </w:pPr>
      <w:r>
        <w:tab/>
        <w:t>Snapshots:</w:t>
      </w:r>
    </w:p>
    <w:p w14:paraId="1EB52A09" w14:textId="25653A4D" w:rsidR="004E60EC" w:rsidRDefault="004E60EC" w:rsidP="004E60EC">
      <w:pPr>
        <w:pStyle w:val="ListParagraph"/>
        <w:numPr>
          <w:ilvl w:val="0"/>
          <w:numId w:val="50"/>
        </w:numPr>
      </w:pPr>
      <w:r>
        <w:t>Review the rationales for the proposals to make sure they reflect revision of content/credit hours to comply with ETSU</w:t>
      </w:r>
      <w:r w:rsidR="006F5CF7">
        <w:t>’s</w:t>
      </w:r>
      <w:r>
        <w:t xml:space="preserve"> policy</w:t>
      </w:r>
      <w:r w:rsidR="006F5CF7">
        <w:t xml:space="preserve"> on awarding credit</w:t>
      </w:r>
      <w:r>
        <w:t xml:space="preserve"> </w:t>
      </w:r>
      <w:r w:rsidR="001B65A2">
        <w:t>and best practices in the discipline</w:t>
      </w:r>
    </w:p>
    <w:p w14:paraId="464C7A4D" w14:textId="5587081D" w:rsidR="00FA60BA" w:rsidRDefault="00FA60BA" w:rsidP="00FA60BA">
      <w:pPr>
        <w:tabs>
          <w:tab w:val="left" w:pos="360"/>
        </w:tabs>
        <w:ind w:left="360"/>
      </w:pPr>
      <w:r>
        <w:t>Syllabi:</w:t>
      </w:r>
    </w:p>
    <w:p w14:paraId="04A240D9" w14:textId="6CCA2DC2" w:rsidR="006F5CF7" w:rsidRDefault="006F5CF7" w:rsidP="004E60EC">
      <w:pPr>
        <w:pStyle w:val="ListParagraph"/>
        <w:numPr>
          <w:ilvl w:val="0"/>
          <w:numId w:val="50"/>
        </w:numPr>
      </w:pPr>
      <w:r>
        <w:t>Grading Scale:  Change F = 0-59 to F = below 60</w:t>
      </w:r>
    </w:p>
    <w:p w14:paraId="37F20116" w14:textId="6C1D68F1" w:rsidR="006F5CF7" w:rsidRDefault="006F5CF7" w:rsidP="004E60EC">
      <w:pPr>
        <w:pStyle w:val="ListParagraph"/>
        <w:numPr>
          <w:ilvl w:val="0"/>
          <w:numId w:val="50"/>
        </w:numPr>
      </w:pPr>
      <w:r>
        <w:t>Review for typographical errors</w:t>
      </w:r>
    </w:p>
    <w:p w14:paraId="5E6E9560" w14:textId="77777777" w:rsidR="006F5CF7" w:rsidRDefault="006F5CF7" w:rsidP="006F5CF7"/>
    <w:p w14:paraId="53C4D759" w14:textId="77777777" w:rsidR="006F5CF7" w:rsidRDefault="006F5CF7" w:rsidP="006F5CF7"/>
    <w:p w14:paraId="1A4F3DBE" w14:textId="2A3B82D4" w:rsidR="00B63B12" w:rsidRPr="00B63B12" w:rsidRDefault="00F33BB1" w:rsidP="00B63B12">
      <w:pPr>
        <w:rPr>
          <w:rFonts w:ascii="Century Schoolbook" w:hAnsi="Century Schoolbook"/>
          <w:i/>
        </w:rPr>
      </w:pPr>
      <w:r>
        <w:rPr>
          <w:rFonts w:ascii="Century Schoolbook" w:hAnsi="Century Schoolbook"/>
          <w:i/>
        </w:rPr>
        <w:t xml:space="preserve">- </w:t>
      </w:r>
      <w:r w:rsidR="00B63B12" w:rsidRPr="00A726EA">
        <w:rPr>
          <w:rFonts w:ascii="Century Schoolbook" w:hAnsi="Century Schoolbook"/>
          <w:i/>
        </w:rPr>
        <w:t>Substanti</w:t>
      </w:r>
      <w:r>
        <w:rPr>
          <w:rFonts w:ascii="Century Schoolbook" w:hAnsi="Century Schoolbook"/>
          <w:i/>
        </w:rPr>
        <w:t xml:space="preserve">ally Modified </w:t>
      </w:r>
      <w:r w:rsidR="00CD328F">
        <w:rPr>
          <w:rFonts w:ascii="Century Schoolbook" w:hAnsi="Century Schoolbook"/>
          <w:i/>
        </w:rPr>
        <w:t>Course: MUSC 1410 Theory</w:t>
      </w:r>
      <w:r w:rsidR="004460E8">
        <w:rPr>
          <w:rFonts w:ascii="Century Schoolbook" w:hAnsi="Century Schoolbook"/>
          <w:i/>
        </w:rPr>
        <w:t xml:space="preserve"> and Analysis</w:t>
      </w:r>
      <w:r w:rsidR="00CD328F">
        <w:rPr>
          <w:rFonts w:ascii="Century Schoolbook" w:hAnsi="Century Schoolbook"/>
          <w:i/>
        </w:rPr>
        <w:t xml:space="preserve"> I</w:t>
      </w:r>
      <w:r>
        <w:rPr>
          <w:rFonts w:ascii="Century Schoolbook" w:hAnsi="Century Schoolbook"/>
          <w:i/>
        </w:rPr>
        <w:t xml:space="preserve"> </w:t>
      </w:r>
    </w:p>
    <w:p w14:paraId="38C74C6E" w14:textId="77777777" w:rsidR="00F33BB1" w:rsidRDefault="00F63554" w:rsidP="00F33BB1">
      <w:hyperlink r:id="rId8" w:history="1">
        <w:r w:rsidR="00F33BB1" w:rsidRPr="002E19B6">
          <w:rPr>
            <w:rStyle w:val="Hyperlink"/>
          </w:rPr>
          <w:t>http://etsuis.etsu.edu/CPS/forms.aspx?DispType=OutputForms&amp;NodeID=5_2a&amp;FormID=10&amp;Instance=7349</w:t>
        </w:r>
      </w:hyperlink>
    </w:p>
    <w:p w14:paraId="32008A98" w14:textId="77777777" w:rsidR="00F33BB1" w:rsidRDefault="00F33BB1" w:rsidP="00F33BB1"/>
    <w:p w14:paraId="19343341" w14:textId="617E6C61" w:rsidR="00F33BB1" w:rsidRDefault="004460E8" w:rsidP="004460E8">
      <w:pPr>
        <w:tabs>
          <w:tab w:val="left" w:pos="360"/>
        </w:tabs>
      </w:pPr>
      <w:r>
        <w:tab/>
      </w:r>
      <w:r w:rsidR="00CD328F">
        <w:t>Snapshot:</w:t>
      </w:r>
    </w:p>
    <w:p w14:paraId="42F2E7DE" w14:textId="4816CF57" w:rsidR="00CD328F" w:rsidRDefault="00CD328F" w:rsidP="00CD328F">
      <w:pPr>
        <w:pStyle w:val="ListParagraph"/>
        <w:numPr>
          <w:ilvl w:val="0"/>
          <w:numId w:val="48"/>
        </w:numPr>
      </w:pPr>
      <w:r>
        <w:t xml:space="preserve">Make sure the </w:t>
      </w:r>
      <w:r w:rsidR="004460E8">
        <w:t xml:space="preserve">current </w:t>
      </w:r>
      <w:r>
        <w:t>course title i</w:t>
      </w:r>
      <w:r w:rsidR="004460E8">
        <w:t>s</w:t>
      </w:r>
      <w:r>
        <w:t xml:space="preserve"> consistent throughout: Music Theory I</w:t>
      </w:r>
    </w:p>
    <w:p w14:paraId="4B179B2B" w14:textId="64ECA975" w:rsidR="004E60EC" w:rsidRDefault="004E60EC" w:rsidP="00CD328F">
      <w:pPr>
        <w:pStyle w:val="ListParagraph"/>
        <w:numPr>
          <w:ilvl w:val="0"/>
          <w:numId w:val="48"/>
        </w:numPr>
      </w:pPr>
      <w:r>
        <w:lastRenderedPageBreak/>
        <w:t>Co-requisites: delete MUSC 1400; Add 1411 so 1410 and 1411 will be taken simultaneously; remove strongly recommended statement</w:t>
      </w:r>
    </w:p>
    <w:p w14:paraId="6D23625B" w14:textId="7D3482C1" w:rsidR="004E60EC" w:rsidRDefault="004E60EC" w:rsidP="00CD328F">
      <w:pPr>
        <w:pStyle w:val="ListParagraph"/>
        <w:numPr>
          <w:ilvl w:val="0"/>
          <w:numId w:val="48"/>
        </w:numPr>
      </w:pPr>
      <w:r>
        <w:t>Catalog description: remove reference to 1411 (“It is recommended . . “; remove Pre/Co-requisites and leave sentence – Student must have . . .</w:t>
      </w:r>
    </w:p>
    <w:p w14:paraId="029EFF83" w14:textId="77777777" w:rsidR="00F33BB1" w:rsidRDefault="00F33BB1" w:rsidP="00F33BB1"/>
    <w:p w14:paraId="28BCEF3A" w14:textId="4A109FFA" w:rsidR="00F33BB1" w:rsidRDefault="004460E8" w:rsidP="004460E8">
      <w:pPr>
        <w:tabs>
          <w:tab w:val="left" w:pos="360"/>
        </w:tabs>
      </w:pPr>
      <w:r>
        <w:tab/>
      </w:r>
      <w:r w:rsidR="004E60EC">
        <w:t>Syllabus:</w:t>
      </w:r>
    </w:p>
    <w:p w14:paraId="51DCDAFC" w14:textId="451B0094" w:rsidR="006F5CF7" w:rsidRDefault="006F5CF7" w:rsidP="004E60EC">
      <w:pPr>
        <w:pStyle w:val="ListParagraph"/>
        <w:numPr>
          <w:ilvl w:val="0"/>
          <w:numId w:val="49"/>
        </w:numPr>
      </w:pPr>
      <w:r>
        <w:t>Major Assignments: delete “preparations for” and leave weekly quizzes</w:t>
      </w:r>
    </w:p>
    <w:p w14:paraId="62891292" w14:textId="00C99EC7" w:rsidR="004E60EC" w:rsidRDefault="006F5CF7" w:rsidP="004E60EC">
      <w:pPr>
        <w:pStyle w:val="ListParagraph"/>
        <w:numPr>
          <w:ilvl w:val="0"/>
          <w:numId w:val="49"/>
        </w:numPr>
      </w:pPr>
      <w:r>
        <w:t>Attendance: In the next to last sentence, consider editing to “Students may petition for exceptions to this policy in extenuating circumstances.”</w:t>
      </w:r>
    </w:p>
    <w:p w14:paraId="3F4FDDD0" w14:textId="475403A5" w:rsidR="006F5CF7" w:rsidRDefault="006F5CF7" w:rsidP="004E60EC">
      <w:pPr>
        <w:pStyle w:val="ListParagraph"/>
        <w:numPr>
          <w:ilvl w:val="0"/>
          <w:numId w:val="49"/>
        </w:numPr>
      </w:pPr>
      <w:r>
        <w:t>Other Information: edit “Exams cannot  be made up . . . . before the beginning of the exam”; consider adding a link to ETSU’s plagiarism policy</w:t>
      </w:r>
    </w:p>
    <w:p w14:paraId="7332451C" w14:textId="77777777" w:rsidR="00F33BB1" w:rsidRDefault="00F33BB1" w:rsidP="00F33BB1"/>
    <w:p w14:paraId="3D5D2236" w14:textId="018C2E45" w:rsidR="00F33BB1" w:rsidRDefault="006F5CF7" w:rsidP="004460E8">
      <w:pPr>
        <w:ind w:left="360"/>
      </w:pPr>
      <w:r>
        <w:rPr>
          <w:rFonts w:ascii="Century Schoolbook" w:hAnsi="Century Schoolbook"/>
        </w:rPr>
        <w:t>J. Keith Green</w:t>
      </w:r>
      <w:r w:rsidRPr="000A1F1A">
        <w:rPr>
          <w:rFonts w:ascii="Century Schoolbook" w:hAnsi="Century Schoolbook"/>
        </w:rPr>
        <w:t xml:space="preserve"> moved to accept the proposal pending the recommended </w:t>
      </w:r>
      <w:r w:rsidR="004460E8">
        <w:rPr>
          <w:rFonts w:ascii="Century Schoolbook" w:hAnsi="Century Schoolbook"/>
        </w:rPr>
        <w:t>c</w:t>
      </w:r>
      <w:r w:rsidRPr="000A1F1A">
        <w:rPr>
          <w:rFonts w:ascii="Century Schoolbook" w:hAnsi="Century Schoolbook"/>
        </w:rPr>
        <w:t xml:space="preserve">hanges with return to the UCC chair for approval.  </w:t>
      </w:r>
      <w:r w:rsidR="004460E8">
        <w:rPr>
          <w:rFonts w:ascii="Century Schoolbook" w:hAnsi="Century Schoolbook"/>
        </w:rPr>
        <w:t>Suzanne Smith</w:t>
      </w:r>
      <w:r w:rsidRPr="000A1F1A">
        <w:rPr>
          <w:rFonts w:ascii="Century Schoolbook" w:hAnsi="Century Schoolbook"/>
        </w:rPr>
        <w:t xml:space="preserve"> seconded.  The committee unanimously approved the motion.</w:t>
      </w:r>
    </w:p>
    <w:p w14:paraId="38F643D0" w14:textId="77777777" w:rsidR="00F33BB1" w:rsidRDefault="00F33BB1" w:rsidP="00F33BB1"/>
    <w:p w14:paraId="5A94665E" w14:textId="77777777" w:rsidR="00F33BB1" w:rsidRDefault="00F33BB1" w:rsidP="00F33BB1"/>
    <w:p w14:paraId="5C61743D" w14:textId="40A39E4C" w:rsidR="00F33BB1" w:rsidRPr="00B63B12" w:rsidRDefault="00F33BB1" w:rsidP="00F33BB1">
      <w:pPr>
        <w:rPr>
          <w:rFonts w:ascii="Century Schoolbook" w:hAnsi="Century Schoolbook"/>
          <w:i/>
        </w:rPr>
      </w:pPr>
      <w:r>
        <w:t>-</w:t>
      </w:r>
      <w:r>
        <w:rPr>
          <w:rFonts w:ascii="Century Schoolbook" w:hAnsi="Century Schoolbook"/>
          <w:i/>
        </w:rPr>
        <w:t xml:space="preserve"> </w:t>
      </w:r>
      <w:r w:rsidRPr="00A726EA">
        <w:rPr>
          <w:rFonts w:ascii="Century Schoolbook" w:hAnsi="Century Schoolbook"/>
          <w:i/>
        </w:rPr>
        <w:t>Substanti</w:t>
      </w:r>
      <w:r>
        <w:rPr>
          <w:rFonts w:ascii="Century Schoolbook" w:hAnsi="Century Schoolbook"/>
          <w:i/>
        </w:rPr>
        <w:t>ally Modified Course: MUSC 1420 Theory</w:t>
      </w:r>
      <w:r w:rsidR="004460E8">
        <w:rPr>
          <w:rFonts w:ascii="Century Schoolbook" w:hAnsi="Century Schoolbook"/>
          <w:i/>
        </w:rPr>
        <w:t xml:space="preserve"> and Analysis</w:t>
      </w:r>
      <w:r>
        <w:rPr>
          <w:rFonts w:ascii="Century Schoolbook" w:hAnsi="Century Schoolbook"/>
          <w:i/>
        </w:rPr>
        <w:t xml:space="preserve"> II</w:t>
      </w:r>
    </w:p>
    <w:p w14:paraId="224C9A4F" w14:textId="77777777" w:rsidR="00F33BB1" w:rsidRDefault="00F63554" w:rsidP="00F33BB1">
      <w:hyperlink r:id="rId9" w:history="1">
        <w:r w:rsidR="00F33BB1" w:rsidRPr="002E19B6">
          <w:rPr>
            <w:rStyle w:val="Hyperlink"/>
          </w:rPr>
          <w:t>http://etsuis.etsu.edu/CPS/forms.aspx?DispType=OutputForms&amp;NodeID=5_2a&amp;FormID=10&amp;Instance=7354</w:t>
        </w:r>
      </w:hyperlink>
    </w:p>
    <w:p w14:paraId="3CBA80EB" w14:textId="5E88972D" w:rsidR="00A10373" w:rsidRDefault="00A10373" w:rsidP="00F33BB1">
      <w:pPr>
        <w:tabs>
          <w:tab w:val="left" w:pos="360"/>
        </w:tabs>
        <w:ind w:left="360" w:hanging="360"/>
      </w:pPr>
    </w:p>
    <w:p w14:paraId="78A6DC05" w14:textId="7BFF2C59" w:rsidR="004460E8" w:rsidRDefault="004460E8" w:rsidP="004460E8">
      <w:pPr>
        <w:tabs>
          <w:tab w:val="left" w:pos="360"/>
        </w:tabs>
      </w:pPr>
      <w:r>
        <w:tab/>
        <w:t>Snapshot:</w:t>
      </w:r>
    </w:p>
    <w:p w14:paraId="079C5D58" w14:textId="520CE41D" w:rsidR="004460E8" w:rsidRDefault="004460E8" w:rsidP="004460E8">
      <w:pPr>
        <w:pStyle w:val="ListParagraph"/>
        <w:numPr>
          <w:ilvl w:val="0"/>
          <w:numId w:val="48"/>
        </w:numPr>
      </w:pPr>
      <w:r>
        <w:t>Pre-requisites Change?  Change to “True” and list MUSC 1410 and 1411</w:t>
      </w:r>
    </w:p>
    <w:p w14:paraId="7A8226DE" w14:textId="53981941" w:rsidR="004460E8" w:rsidRDefault="004460E8" w:rsidP="004460E8">
      <w:pPr>
        <w:pStyle w:val="ListParagraph"/>
        <w:numPr>
          <w:ilvl w:val="0"/>
          <w:numId w:val="48"/>
        </w:numPr>
      </w:pPr>
      <w:r>
        <w:t>Co-requisites Change? Change to “True” and list 1421</w:t>
      </w:r>
    </w:p>
    <w:p w14:paraId="0D0DC1F6" w14:textId="63D6AAB2" w:rsidR="004460E8" w:rsidRDefault="004460E8" w:rsidP="004460E8">
      <w:pPr>
        <w:pStyle w:val="ListParagraph"/>
        <w:numPr>
          <w:ilvl w:val="0"/>
          <w:numId w:val="48"/>
        </w:numPr>
      </w:pPr>
      <w:r>
        <w:t>Catalog description: Remove references to co-requisite and pre-requisites at end</w:t>
      </w:r>
    </w:p>
    <w:p w14:paraId="1A3AB0DB" w14:textId="77777777" w:rsidR="004460E8" w:rsidRDefault="004460E8" w:rsidP="004460E8"/>
    <w:p w14:paraId="589F6EF7" w14:textId="77777777" w:rsidR="004460E8" w:rsidRDefault="004460E8" w:rsidP="004460E8">
      <w:pPr>
        <w:tabs>
          <w:tab w:val="left" w:pos="360"/>
        </w:tabs>
      </w:pPr>
      <w:r>
        <w:tab/>
        <w:t>Syllabus:</w:t>
      </w:r>
    </w:p>
    <w:p w14:paraId="4C97A62C" w14:textId="0C562410" w:rsidR="004460E8" w:rsidRDefault="004460E8" w:rsidP="004460E8">
      <w:pPr>
        <w:pStyle w:val="ListParagraph"/>
        <w:numPr>
          <w:ilvl w:val="0"/>
          <w:numId w:val="49"/>
        </w:numPr>
      </w:pPr>
      <w:r>
        <w:t>Major Assignments: delete “preparations for” and leave at least 5 quizzes</w:t>
      </w:r>
    </w:p>
    <w:p w14:paraId="3AF72834" w14:textId="77777777" w:rsidR="00F33BB1" w:rsidRDefault="00F33BB1" w:rsidP="00F33BB1">
      <w:pPr>
        <w:tabs>
          <w:tab w:val="left" w:pos="360"/>
        </w:tabs>
        <w:ind w:left="360" w:hanging="360"/>
      </w:pPr>
    </w:p>
    <w:p w14:paraId="75AFC620" w14:textId="76E25AA1" w:rsidR="004460E8" w:rsidRDefault="004460E8" w:rsidP="004460E8">
      <w:pPr>
        <w:ind w:left="360"/>
      </w:pPr>
      <w:r>
        <w:rPr>
          <w:rFonts w:ascii="Century Schoolbook" w:hAnsi="Century Schoolbook"/>
        </w:rPr>
        <w:t>J. Keith Green</w:t>
      </w:r>
      <w:r w:rsidRPr="000A1F1A">
        <w:rPr>
          <w:rFonts w:ascii="Century Schoolbook" w:hAnsi="Century Schoolbook"/>
        </w:rPr>
        <w:t xml:space="preserve"> moved to accept the proposal pending the recommended </w:t>
      </w:r>
      <w:r>
        <w:rPr>
          <w:rFonts w:ascii="Century Schoolbook" w:hAnsi="Century Schoolbook"/>
        </w:rPr>
        <w:t>c</w:t>
      </w:r>
      <w:r w:rsidRPr="000A1F1A">
        <w:rPr>
          <w:rFonts w:ascii="Century Schoolbook" w:hAnsi="Century Schoolbook"/>
        </w:rPr>
        <w:t xml:space="preserve">hanges with return to the UCC chair for approval.  </w:t>
      </w:r>
      <w:r>
        <w:rPr>
          <w:rFonts w:ascii="Century Schoolbook" w:hAnsi="Century Schoolbook"/>
        </w:rPr>
        <w:t>T. Jason Davis</w:t>
      </w:r>
      <w:r w:rsidRPr="000A1F1A">
        <w:rPr>
          <w:rFonts w:ascii="Century Schoolbook" w:hAnsi="Century Schoolbook"/>
        </w:rPr>
        <w:t xml:space="preserve"> seconded.  The committee unanimously approved the motion.</w:t>
      </w:r>
    </w:p>
    <w:p w14:paraId="16AE92DA" w14:textId="77777777" w:rsidR="00F33BB1" w:rsidRDefault="00F33BB1" w:rsidP="00F33BB1">
      <w:pPr>
        <w:tabs>
          <w:tab w:val="left" w:pos="360"/>
        </w:tabs>
        <w:ind w:left="360" w:hanging="360"/>
      </w:pPr>
    </w:p>
    <w:p w14:paraId="424461A1" w14:textId="77777777" w:rsidR="00F33BB1" w:rsidRDefault="00F33BB1" w:rsidP="00F33BB1">
      <w:pPr>
        <w:tabs>
          <w:tab w:val="left" w:pos="360"/>
        </w:tabs>
        <w:ind w:left="360" w:hanging="360"/>
      </w:pPr>
    </w:p>
    <w:p w14:paraId="794A7285" w14:textId="04FD3E68" w:rsidR="00F33BB1" w:rsidRPr="00B63B12" w:rsidRDefault="00F33BB1" w:rsidP="00F33BB1">
      <w:pPr>
        <w:rPr>
          <w:rFonts w:ascii="Century Schoolbook" w:hAnsi="Century Schoolbook"/>
          <w:i/>
        </w:rPr>
      </w:pPr>
      <w:r>
        <w:t>-</w:t>
      </w:r>
      <w:r>
        <w:rPr>
          <w:rFonts w:ascii="Century Schoolbook" w:hAnsi="Century Schoolbook"/>
          <w:i/>
        </w:rPr>
        <w:t xml:space="preserve"> </w:t>
      </w:r>
      <w:r w:rsidRPr="00A726EA">
        <w:rPr>
          <w:rFonts w:ascii="Century Schoolbook" w:hAnsi="Century Schoolbook"/>
          <w:i/>
        </w:rPr>
        <w:t>Substanti</w:t>
      </w:r>
      <w:r>
        <w:rPr>
          <w:rFonts w:ascii="Century Schoolbook" w:hAnsi="Century Schoolbook"/>
          <w:i/>
        </w:rPr>
        <w:t xml:space="preserve">ally Modified Course: MUSC 2410 Theory </w:t>
      </w:r>
      <w:r w:rsidR="00A11091">
        <w:rPr>
          <w:rFonts w:ascii="Century Schoolbook" w:hAnsi="Century Schoolbook"/>
          <w:i/>
        </w:rPr>
        <w:t xml:space="preserve">and Analysis </w:t>
      </w:r>
      <w:r>
        <w:rPr>
          <w:rFonts w:ascii="Century Schoolbook" w:hAnsi="Century Schoolbook"/>
          <w:i/>
        </w:rPr>
        <w:t>III</w:t>
      </w:r>
    </w:p>
    <w:p w14:paraId="5E190265" w14:textId="77777777" w:rsidR="00F33BB1" w:rsidRDefault="00F63554" w:rsidP="00F33BB1">
      <w:pPr>
        <w:rPr>
          <w:rFonts w:ascii="Century Schoolbook" w:hAnsi="Century Schoolbook"/>
        </w:rPr>
      </w:pPr>
      <w:hyperlink r:id="rId10" w:history="1">
        <w:r w:rsidR="00F33BB1" w:rsidRPr="002E19B6">
          <w:rPr>
            <w:rStyle w:val="Hyperlink"/>
            <w:rFonts w:ascii="Century Schoolbook" w:hAnsi="Century Schoolbook"/>
          </w:rPr>
          <w:t>http://etsuis.etsu.edu/CPS/forms.aspx?DispType=OutputForms&amp;NodeID=5_2a&amp;FormID=10&amp;Instance=7355</w:t>
        </w:r>
      </w:hyperlink>
    </w:p>
    <w:p w14:paraId="330833E7" w14:textId="77777777" w:rsidR="00F33BB1" w:rsidRDefault="00F33BB1" w:rsidP="00F33BB1">
      <w:pPr>
        <w:tabs>
          <w:tab w:val="left" w:pos="360"/>
        </w:tabs>
        <w:ind w:left="360" w:hanging="360"/>
      </w:pPr>
    </w:p>
    <w:p w14:paraId="3416E634" w14:textId="77777777" w:rsidR="00A11091" w:rsidRDefault="00A11091" w:rsidP="00A11091">
      <w:pPr>
        <w:tabs>
          <w:tab w:val="left" w:pos="360"/>
        </w:tabs>
      </w:pPr>
      <w:r>
        <w:tab/>
        <w:t>Snapshot:</w:t>
      </w:r>
    </w:p>
    <w:p w14:paraId="6D8A23F7" w14:textId="337B1B89" w:rsidR="00A11091" w:rsidRDefault="00A11091" w:rsidP="00A11091">
      <w:pPr>
        <w:pStyle w:val="ListParagraph"/>
        <w:numPr>
          <w:ilvl w:val="0"/>
          <w:numId w:val="48"/>
        </w:numPr>
      </w:pPr>
      <w:r>
        <w:t>Pre-requisites Change?  Change to “True” and list MUSC 1420 and 1421</w:t>
      </w:r>
    </w:p>
    <w:p w14:paraId="6792BB15" w14:textId="538CA3D3" w:rsidR="00A11091" w:rsidRDefault="00A11091" w:rsidP="00A11091">
      <w:pPr>
        <w:pStyle w:val="ListParagraph"/>
        <w:numPr>
          <w:ilvl w:val="0"/>
          <w:numId w:val="48"/>
        </w:numPr>
      </w:pPr>
      <w:r>
        <w:t>Proposed Co-requisites: delete “recommended” and leave MUSC 2411</w:t>
      </w:r>
    </w:p>
    <w:p w14:paraId="031FF451" w14:textId="77777777" w:rsidR="00A11091" w:rsidRDefault="00A11091" w:rsidP="00A11091">
      <w:pPr>
        <w:pStyle w:val="ListParagraph"/>
        <w:numPr>
          <w:ilvl w:val="0"/>
          <w:numId w:val="48"/>
        </w:numPr>
      </w:pPr>
      <w:r>
        <w:t>Catalog description: Remove references to co-requisite and pre-requisites at end</w:t>
      </w:r>
    </w:p>
    <w:p w14:paraId="7BEC792D" w14:textId="77777777" w:rsidR="00A11091" w:rsidRDefault="00A11091" w:rsidP="00A11091"/>
    <w:p w14:paraId="39F1A491" w14:textId="77777777" w:rsidR="00A11091" w:rsidRDefault="00A11091" w:rsidP="00A11091">
      <w:pPr>
        <w:tabs>
          <w:tab w:val="left" w:pos="360"/>
        </w:tabs>
      </w:pPr>
      <w:r>
        <w:tab/>
        <w:t>Syllabus:</w:t>
      </w:r>
    </w:p>
    <w:p w14:paraId="75A549E5" w14:textId="6110C682" w:rsidR="00A11091" w:rsidRDefault="00A11091" w:rsidP="00A11091">
      <w:pPr>
        <w:pStyle w:val="ListParagraph"/>
        <w:numPr>
          <w:ilvl w:val="0"/>
          <w:numId w:val="49"/>
        </w:numPr>
      </w:pPr>
      <w:r>
        <w:t>Prerequisites: Add MUSC 1420 and 1421</w:t>
      </w:r>
    </w:p>
    <w:p w14:paraId="06432AC4" w14:textId="0D4BDC7A" w:rsidR="00A11091" w:rsidRDefault="00A11091" w:rsidP="00A11091">
      <w:pPr>
        <w:pStyle w:val="ListParagraph"/>
        <w:numPr>
          <w:ilvl w:val="0"/>
          <w:numId w:val="49"/>
        </w:numPr>
      </w:pPr>
      <w:r>
        <w:t>Co-requisites: delete “recommended”</w:t>
      </w:r>
      <w:r w:rsidR="001B65A2">
        <w:t xml:space="preserve"> to leave </w:t>
      </w:r>
      <w:r w:rsidR="00FA60BA">
        <w:t xml:space="preserve">MUSC </w:t>
      </w:r>
      <w:r w:rsidR="001B65A2">
        <w:t>2411</w:t>
      </w:r>
    </w:p>
    <w:p w14:paraId="59CC5DBE" w14:textId="77777777" w:rsidR="00A11091" w:rsidRDefault="00A11091" w:rsidP="00A11091">
      <w:pPr>
        <w:tabs>
          <w:tab w:val="left" w:pos="360"/>
        </w:tabs>
        <w:ind w:left="360" w:hanging="360"/>
      </w:pPr>
    </w:p>
    <w:p w14:paraId="1035393D" w14:textId="03BD9A8B" w:rsidR="00A11091" w:rsidRDefault="00A11091" w:rsidP="00A11091">
      <w:pPr>
        <w:ind w:left="360"/>
      </w:pPr>
      <w:r>
        <w:rPr>
          <w:rFonts w:ascii="Century Schoolbook" w:hAnsi="Century Schoolbook"/>
        </w:rPr>
        <w:t>Suzanne Smith</w:t>
      </w:r>
      <w:r w:rsidRPr="000A1F1A">
        <w:rPr>
          <w:rFonts w:ascii="Century Schoolbook" w:hAnsi="Century Schoolbook"/>
        </w:rPr>
        <w:t xml:space="preserve"> moved to accept the proposal pending the recommended </w:t>
      </w:r>
      <w:r>
        <w:rPr>
          <w:rFonts w:ascii="Century Schoolbook" w:hAnsi="Century Schoolbook"/>
        </w:rPr>
        <w:t>c</w:t>
      </w:r>
      <w:r w:rsidRPr="000A1F1A">
        <w:rPr>
          <w:rFonts w:ascii="Century Schoolbook" w:hAnsi="Century Schoolbook"/>
        </w:rPr>
        <w:t xml:space="preserve">hanges with return to the UCC chair for approval.  </w:t>
      </w:r>
      <w:r>
        <w:rPr>
          <w:rFonts w:ascii="Century Schoolbook" w:hAnsi="Century Schoolbook"/>
        </w:rPr>
        <w:t>Shirley Cherry</w:t>
      </w:r>
      <w:r w:rsidRPr="000A1F1A">
        <w:rPr>
          <w:rFonts w:ascii="Century Schoolbook" w:hAnsi="Century Schoolbook"/>
        </w:rPr>
        <w:t xml:space="preserve"> seconded.  The committee unanimously approved the motion.</w:t>
      </w:r>
    </w:p>
    <w:p w14:paraId="74C72EEF" w14:textId="77777777" w:rsidR="00F33BB1" w:rsidRDefault="00F33BB1" w:rsidP="00F33BB1">
      <w:pPr>
        <w:tabs>
          <w:tab w:val="left" w:pos="360"/>
        </w:tabs>
        <w:ind w:left="360" w:hanging="360"/>
      </w:pPr>
    </w:p>
    <w:p w14:paraId="0D583DE9" w14:textId="77777777" w:rsidR="00FA60BA" w:rsidRDefault="00FA60BA" w:rsidP="00F33BB1">
      <w:pPr>
        <w:tabs>
          <w:tab w:val="left" w:pos="360"/>
        </w:tabs>
        <w:ind w:left="360" w:hanging="360"/>
      </w:pPr>
    </w:p>
    <w:p w14:paraId="321CCD28" w14:textId="383337E3" w:rsidR="00F33BB1" w:rsidRPr="00B63B12" w:rsidRDefault="00F33BB1" w:rsidP="00F33BB1">
      <w:pPr>
        <w:rPr>
          <w:rFonts w:ascii="Century Schoolbook" w:hAnsi="Century Schoolbook"/>
          <w:i/>
        </w:rPr>
      </w:pPr>
      <w:r>
        <w:t>-</w:t>
      </w:r>
      <w:r>
        <w:rPr>
          <w:rFonts w:ascii="Century Schoolbook" w:hAnsi="Century Schoolbook"/>
          <w:i/>
        </w:rPr>
        <w:t xml:space="preserve"> </w:t>
      </w:r>
      <w:r w:rsidRPr="00A726EA">
        <w:rPr>
          <w:rFonts w:ascii="Century Schoolbook" w:hAnsi="Century Schoolbook"/>
          <w:i/>
        </w:rPr>
        <w:t>Substanti</w:t>
      </w:r>
      <w:r>
        <w:rPr>
          <w:rFonts w:ascii="Century Schoolbook" w:hAnsi="Century Schoolbook"/>
          <w:i/>
        </w:rPr>
        <w:t xml:space="preserve">ally Modified Course: MUSC 2420 Theory </w:t>
      </w:r>
      <w:r w:rsidR="00A11091">
        <w:rPr>
          <w:rFonts w:ascii="Century Schoolbook" w:hAnsi="Century Schoolbook"/>
          <w:i/>
        </w:rPr>
        <w:t xml:space="preserve">and Analysis </w:t>
      </w:r>
      <w:r>
        <w:rPr>
          <w:rFonts w:ascii="Century Schoolbook" w:hAnsi="Century Schoolbook"/>
          <w:i/>
        </w:rPr>
        <w:t>IV</w:t>
      </w:r>
    </w:p>
    <w:p w14:paraId="26FEA9CE" w14:textId="77777777" w:rsidR="00F33BB1" w:rsidRDefault="00F63554" w:rsidP="00F33BB1">
      <w:pPr>
        <w:rPr>
          <w:rFonts w:ascii="Century Schoolbook" w:hAnsi="Century Schoolbook"/>
        </w:rPr>
      </w:pPr>
      <w:hyperlink r:id="rId11" w:history="1">
        <w:r w:rsidR="00F33BB1" w:rsidRPr="002E19B6">
          <w:rPr>
            <w:rStyle w:val="Hyperlink"/>
            <w:rFonts w:ascii="Century Schoolbook" w:hAnsi="Century Schoolbook"/>
          </w:rPr>
          <w:t>http://etsuis.etsu.edu/CPS/forms.aspx?DispType=OutputForms&amp;NodeID=5_2a&amp;FormID=10&amp;Instance=7781</w:t>
        </w:r>
      </w:hyperlink>
    </w:p>
    <w:p w14:paraId="5CBBE26F" w14:textId="77777777" w:rsidR="00F33BB1" w:rsidRDefault="00F33BB1" w:rsidP="00F33BB1">
      <w:pPr>
        <w:tabs>
          <w:tab w:val="left" w:pos="360"/>
        </w:tabs>
        <w:ind w:left="360" w:hanging="360"/>
      </w:pPr>
    </w:p>
    <w:p w14:paraId="087A8A38" w14:textId="77777777" w:rsidR="00A11091" w:rsidRDefault="00A11091" w:rsidP="00A11091">
      <w:pPr>
        <w:tabs>
          <w:tab w:val="left" w:pos="360"/>
        </w:tabs>
      </w:pPr>
      <w:r>
        <w:tab/>
        <w:t>Snapshot:</w:t>
      </w:r>
    </w:p>
    <w:p w14:paraId="60154090" w14:textId="6B200637" w:rsidR="00A11091" w:rsidRDefault="00A11091" w:rsidP="00A11091">
      <w:pPr>
        <w:pStyle w:val="ListParagraph"/>
        <w:numPr>
          <w:ilvl w:val="0"/>
          <w:numId w:val="48"/>
        </w:numPr>
      </w:pPr>
      <w:r>
        <w:t>Pre-requisites Change?  Change to “True” and list MUSC 2410 and 2411</w:t>
      </w:r>
    </w:p>
    <w:p w14:paraId="2A5AB353" w14:textId="14614A04" w:rsidR="00A11091" w:rsidRDefault="00A11091" w:rsidP="00A11091">
      <w:pPr>
        <w:pStyle w:val="ListParagraph"/>
        <w:numPr>
          <w:ilvl w:val="0"/>
          <w:numId w:val="48"/>
        </w:numPr>
      </w:pPr>
      <w:r>
        <w:t>Proposed Co-requisites: delete “strongly recommended” and leave MUSC 2421</w:t>
      </w:r>
    </w:p>
    <w:p w14:paraId="749E36EA" w14:textId="4C21E3AE" w:rsidR="00A11091" w:rsidRDefault="00A11091" w:rsidP="00A11091">
      <w:pPr>
        <w:pStyle w:val="ListParagraph"/>
        <w:numPr>
          <w:ilvl w:val="0"/>
          <w:numId w:val="48"/>
        </w:numPr>
      </w:pPr>
      <w:r>
        <w:t xml:space="preserve">Catalog description: No catalog description is showing for the course.  Billie Lancaster will check the system for the old course description, but a course description needs to be added that explains the advanced content and </w:t>
      </w:r>
      <w:r w:rsidR="001B65A2">
        <w:t>change in period of music being studied.</w:t>
      </w:r>
    </w:p>
    <w:p w14:paraId="74AD9EF3" w14:textId="77777777" w:rsidR="00A11091" w:rsidRDefault="00A11091" w:rsidP="00A11091"/>
    <w:p w14:paraId="43B7B881" w14:textId="77777777" w:rsidR="00A11091" w:rsidRDefault="00A11091" w:rsidP="00A11091">
      <w:pPr>
        <w:tabs>
          <w:tab w:val="left" w:pos="360"/>
        </w:tabs>
      </w:pPr>
      <w:r>
        <w:tab/>
        <w:t>Syllabus:</w:t>
      </w:r>
    </w:p>
    <w:p w14:paraId="7A2DF9D0" w14:textId="22F4674D" w:rsidR="00A11091" w:rsidRDefault="00A11091" w:rsidP="00A11091">
      <w:pPr>
        <w:pStyle w:val="ListParagraph"/>
        <w:numPr>
          <w:ilvl w:val="0"/>
          <w:numId w:val="49"/>
        </w:numPr>
      </w:pPr>
      <w:r>
        <w:t xml:space="preserve">Prerequisites: Add MUSC </w:t>
      </w:r>
      <w:r w:rsidR="001B65A2">
        <w:t>2410 and 2411</w:t>
      </w:r>
    </w:p>
    <w:p w14:paraId="50D58F4E" w14:textId="4737B1F5" w:rsidR="00A11091" w:rsidRDefault="00A11091" w:rsidP="00A11091">
      <w:pPr>
        <w:pStyle w:val="ListParagraph"/>
        <w:numPr>
          <w:ilvl w:val="0"/>
          <w:numId w:val="49"/>
        </w:numPr>
      </w:pPr>
      <w:r>
        <w:t>Co-requisites: delete “</w:t>
      </w:r>
      <w:r w:rsidR="001B65A2">
        <w:t xml:space="preserve">strongly </w:t>
      </w:r>
      <w:r>
        <w:t>recommended”</w:t>
      </w:r>
      <w:r w:rsidR="001B65A2">
        <w:t xml:space="preserve"> to leave MUSC 2421</w:t>
      </w:r>
    </w:p>
    <w:p w14:paraId="3C95D08C" w14:textId="7B348C8B" w:rsidR="001B65A2" w:rsidRDefault="001B65A2" w:rsidP="00A11091">
      <w:pPr>
        <w:pStyle w:val="ListParagraph"/>
        <w:numPr>
          <w:ilvl w:val="0"/>
          <w:numId w:val="49"/>
        </w:numPr>
      </w:pPr>
      <w:r>
        <w:t xml:space="preserve">Catalog description:  Insert the revised catalog description </w:t>
      </w:r>
    </w:p>
    <w:p w14:paraId="2BE78F29" w14:textId="77777777" w:rsidR="00A11091" w:rsidRDefault="00A11091" w:rsidP="00A11091">
      <w:pPr>
        <w:tabs>
          <w:tab w:val="left" w:pos="360"/>
        </w:tabs>
        <w:ind w:left="360" w:hanging="360"/>
      </w:pPr>
    </w:p>
    <w:p w14:paraId="6D6BD9FB" w14:textId="74151C66" w:rsidR="00A11091" w:rsidRDefault="00A11091" w:rsidP="00A11091">
      <w:pPr>
        <w:ind w:left="360"/>
      </w:pPr>
      <w:r>
        <w:rPr>
          <w:rFonts w:ascii="Century Schoolbook" w:hAnsi="Century Schoolbook"/>
        </w:rPr>
        <w:t>Suzanne Smith</w:t>
      </w:r>
      <w:r w:rsidRPr="000A1F1A">
        <w:rPr>
          <w:rFonts w:ascii="Century Schoolbook" w:hAnsi="Century Schoolbook"/>
        </w:rPr>
        <w:t xml:space="preserve"> moved to accept the proposal pending the recommended </w:t>
      </w:r>
      <w:r>
        <w:rPr>
          <w:rFonts w:ascii="Century Schoolbook" w:hAnsi="Century Schoolbook"/>
        </w:rPr>
        <w:t>c</w:t>
      </w:r>
      <w:r w:rsidRPr="000A1F1A">
        <w:rPr>
          <w:rFonts w:ascii="Century Schoolbook" w:hAnsi="Century Schoolbook"/>
        </w:rPr>
        <w:t xml:space="preserve">hanges with return to the UCC chair for approval.  </w:t>
      </w:r>
      <w:r w:rsidR="001B65A2">
        <w:rPr>
          <w:rFonts w:ascii="Century Schoolbook" w:hAnsi="Century Schoolbook"/>
        </w:rPr>
        <w:t>J. Keith Green</w:t>
      </w:r>
      <w:r w:rsidRPr="000A1F1A">
        <w:rPr>
          <w:rFonts w:ascii="Century Schoolbook" w:hAnsi="Century Schoolbook"/>
        </w:rPr>
        <w:t xml:space="preserve"> seconded.  The committee unanimously approved the motion.</w:t>
      </w:r>
    </w:p>
    <w:p w14:paraId="12C502DB" w14:textId="77777777" w:rsidR="00F33BB1" w:rsidRDefault="00F33BB1" w:rsidP="00F33BB1">
      <w:pPr>
        <w:tabs>
          <w:tab w:val="left" w:pos="360"/>
        </w:tabs>
        <w:ind w:left="360" w:hanging="360"/>
      </w:pPr>
    </w:p>
    <w:p w14:paraId="2B0B35D2" w14:textId="77777777" w:rsidR="00F33BB1" w:rsidRDefault="00F33BB1" w:rsidP="00F33BB1">
      <w:pPr>
        <w:tabs>
          <w:tab w:val="left" w:pos="360"/>
        </w:tabs>
        <w:ind w:left="360" w:hanging="360"/>
      </w:pPr>
    </w:p>
    <w:p w14:paraId="510BC6D8" w14:textId="49CB97F4" w:rsidR="00F33BB1" w:rsidRDefault="00F33BB1" w:rsidP="00F33BB1">
      <w:pPr>
        <w:rPr>
          <w:rFonts w:ascii="Century Schoolbook" w:hAnsi="Century Schoolbook"/>
          <w:i/>
        </w:rPr>
      </w:pPr>
      <w:r>
        <w:t>-</w:t>
      </w:r>
      <w:r>
        <w:rPr>
          <w:rFonts w:ascii="Century Schoolbook" w:hAnsi="Century Schoolbook"/>
          <w:i/>
        </w:rPr>
        <w:t xml:space="preserve"> </w:t>
      </w:r>
      <w:r w:rsidRPr="00A726EA">
        <w:rPr>
          <w:rFonts w:ascii="Century Schoolbook" w:hAnsi="Century Schoolbook"/>
          <w:i/>
        </w:rPr>
        <w:t>Substanti</w:t>
      </w:r>
      <w:r>
        <w:rPr>
          <w:rFonts w:ascii="Century Schoolbook" w:hAnsi="Century Schoolbook"/>
          <w:i/>
        </w:rPr>
        <w:t>ally Modified Course: MUSC 2540 Music History Survey I</w:t>
      </w:r>
    </w:p>
    <w:p w14:paraId="37C1ECC6" w14:textId="77777777" w:rsidR="00F33BB1" w:rsidRDefault="00F63554" w:rsidP="00F33BB1">
      <w:pPr>
        <w:rPr>
          <w:rFonts w:ascii="Century Schoolbook" w:hAnsi="Century Schoolbook"/>
        </w:rPr>
      </w:pPr>
      <w:hyperlink r:id="rId12" w:history="1">
        <w:r w:rsidR="00F33BB1" w:rsidRPr="002E19B6">
          <w:rPr>
            <w:rStyle w:val="Hyperlink"/>
            <w:rFonts w:ascii="Century Schoolbook" w:hAnsi="Century Schoolbook"/>
          </w:rPr>
          <w:t>http://etsuis.etsu.edu/CPS/forms.aspx?DispType=OutputForms&amp;NodeID=5_2a&amp;FormID=10&amp;Instance=7860</w:t>
        </w:r>
      </w:hyperlink>
    </w:p>
    <w:p w14:paraId="3F480A9A" w14:textId="77777777" w:rsidR="00F33BB1" w:rsidRDefault="00F33BB1" w:rsidP="00F33BB1">
      <w:pPr>
        <w:rPr>
          <w:rFonts w:ascii="Century Schoolbook" w:hAnsi="Century Schoolbook"/>
        </w:rPr>
      </w:pPr>
    </w:p>
    <w:p w14:paraId="00BCBEFD" w14:textId="5DD1B3D9" w:rsidR="001B65A2" w:rsidRDefault="001B65A2" w:rsidP="001B65A2">
      <w:pPr>
        <w:tabs>
          <w:tab w:val="left" w:pos="360"/>
        </w:tabs>
      </w:pPr>
      <w:r>
        <w:tab/>
        <w:t>Syllabus:</w:t>
      </w:r>
    </w:p>
    <w:p w14:paraId="63F79E84" w14:textId="20764026" w:rsidR="001B65A2" w:rsidRDefault="001B65A2" w:rsidP="001B65A2">
      <w:pPr>
        <w:pStyle w:val="ListParagraph"/>
        <w:numPr>
          <w:ilvl w:val="0"/>
          <w:numId w:val="49"/>
        </w:numPr>
      </w:pPr>
      <w:r>
        <w:t>Purpose: delete first “research” then correct typo in second “research”</w:t>
      </w:r>
    </w:p>
    <w:p w14:paraId="2D89070C" w14:textId="2BB56032" w:rsidR="001B65A2" w:rsidRDefault="001B65A2" w:rsidP="001B65A2">
      <w:pPr>
        <w:pStyle w:val="ListParagraph"/>
        <w:numPr>
          <w:ilvl w:val="0"/>
          <w:numId w:val="49"/>
        </w:numPr>
      </w:pPr>
      <w:r>
        <w:t xml:space="preserve">Learning outcomes:  Applying/bullet 3 – </w:t>
      </w:r>
      <w:r>
        <w:rPr>
          <w:i/>
        </w:rPr>
        <w:t>They Say – I Say</w:t>
      </w:r>
    </w:p>
    <w:p w14:paraId="3B993391" w14:textId="77777777" w:rsidR="001B65A2" w:rsidRDefault="001B65A2" w:rsidP="001B65A2">
      <w:pPr>
        <w:tabs>
          <w:tab w:val="left" w:pos="360"/>
        </w:tabs>
        <w:ind w:left="360" w:hanging="360"/>
      </w:pPr>
    </w:p>
    <w:p w14:paraId="7F5C21CE" w14:textId="26067BE5" w:rsidR="001B65A2" w:rsidRDefault="001B65A2" w:rsidP="001B65A2">
      <w:pPr>
        <w:ind w:left="360"/>
      </w:pPr>
      <w:r>
        <w:rPr>
          <w:rFonts w:ascii="Century Schoolbook" w:hAnsi="Century Schoolbook"/>
        </w:rPr>
        <w:t>J. Keith Green</w:t>
      </w:r>
      <w:r w:rsidRPr="000A1F1A">
        <w:rPr>
          <w:rFonts w:ascii="Century Schoolbook" w:hAnsi="Century Schoolbook"/>
        </w:rPr>
        <w:t xml:space="preserve"> moved to accept the proposal pending the recommended </w:t>
      </w:r>
      <w:r>
        <w:rPr>
          <w:rFonts w:ascii="Century Schoolbook" w:hAnsi="Century Schoolbook"/>
        </w:rPr>
        <w:t>c</w:t>
      </w:r>
      <w:r w:rsidRPr="000A1F1A">
        <w:rPr>
          <w:rFonts w:ascii="Century Schoolbook" w:hAnsi="Century Schoolbook"/>
        </w:rPr>
        <w:t xml:space="preserve">hanges with return to the UCC chair for approval.  </w:t>
      </w:r>
      <w:r>
        <w:rPr>
          <w:rFonts w:ascii="Century Schoolbook" w:hAnsi="Century Schoolbook"/>
        </w:rPr>
        <w:t>Suzanne Smith</w:t>
      </w:r>
      <w:r w:rsidRPr="000A1F1A">
        <w:rPr>
          <w:rFonts w:ascii="Century Schoolbook" w:hAnsi="Century Schoolbook"/>
        </w:rPr>
        <w:t xml:space="preserve"> seconded.  The committee unanimously approved the motion.</w:t>
      </w:r>
    </w:p>
    <w:p w14:paraId="25A538A1" w14:textId="77777777" w:rsidR="00F33BB1" w:rsidRDefault="00F33BB1" w:rsidP="00F33BB1">
      <w:pPr>
        <w:rPr>
          <w:rFonts w:ascii="Century Schoolbook" w:hAnsi="Century Schoolbook"/>
        </w:rPr>
      </w:pPr>
    </w:p>
    <w:p w14:paraId="4E7A4404" w14:textId="77777777" w:rsidR="00F33BB1" w:rsidRDefault="00F33BB1" w:rsidP="00F33BB1">
      <w:pPr>
        <w:rPr>
          <w:rFonts w:ascii="Century Schoolbook" w:hAnsi="Century Schoolbook"/>
        </w:rPr>
      </w:pPr>
    </w:p>
    <w:p w14:paraId="5C58D8E3" w14:textId="1177A16C" w:rsidR="00F33BB1" w:rsidRDefault="00F33BB1" w:rsidP="00F33BB1">
      <w:pPr>
        <w:rPr>
          <w:rFonts w:ascii="Century Schoolbook" w:hAnsi="Century Schoolbook"/>
          <w:i/>
        </w:rPr>
      </w:pPr>
      <w:r>
        <w:t>-</w:t>
      </w:r>
      <w:r>
        <w:rPr>
          <w:rFonts w:ascii="Century Schoolbook" w:hAnsi="Century Schoolbook"/>
          <w:i/>
        </w:rPr>
        <w:t xml:space="preserve"> </w:t>
      </w:r>
      <w:r w:rsidRPr="00A726EA">
        <w:rPr>
          <w:rFonts w:ascii="Century Schoolbook" w:hAnsi="Century Schoolbook"/>
          <w:i/>
        </w:rPr>
        <w:t>Substanti</w:t>
      </w:r>
      <w:r>
        <w:rPr>
          <w:rFonts w:ascii="Century Schoolbook" w:hAnsi="Century Schoolbook"/>
          <w:i/>
        </w:rPr>
        <w:t>ally Modified Course: MUSC 3540 Music History Survey III</w:t>
      </w:r>
    </w:p>
    <w:p w14:paraId="26AED5FC" w14:textId="68190279" w:rsidR="00F33BB1" w:rsidRDefault="00F63554" w:rsidP="00F33BB1">
      <w:pPr>
        <w:rPr>
          <w:rStyle w:val="Hyperlink"/>
          <w:rFonts w:ascii="Century Schoolbook" w:hAnsi="Century Schoolbook"/>
        </w:rPr>
      </w:pPr>
      <w:hyperlink r:id="rId13" w:history="1">
        <w:r w:rsidR="00F33BB1" w:rsidRPr="002E19B6">
          <w:rPr>
            <w:rStyle w:val="Hyperlink"/>
            <w:rFonts w:ascii="Century Schoolbook" w:hAnsi="Century Schoolbook"/>
          </w:rPr>
          <w:t>http://etsuis.etsu.edu/CPS/forms.aspx?DispType=OutputForms&amp;NodeID=5_2a&amp;FormID=10&amp;Instance=7860</w:t>
        </w:r>
      </w:hyperlink>
    </w:p>
    <w:p w14:paraId="2280D438" w14:textId="77777777" w:rsidR="00F33BB1" w:rsidRDefault="00F33BB1" w:rsidP="00F33BB1">
      <w:pPr>
        <w:rPr>
          <w:rStyle w:val="Hyperlink"/>
          <w:rFonts w:ascii="Century Schoolbook" w:hAnsi="Century Schoolbook"/>
        </w:rPr>
      </w:pPr>
    </w:p>
    <w:p w14:paraId="435A3046" w14:textId="77777777" w:rsidR="00F33BB1" w:rsidRDefault="00F33BB1" w:rsidP="00F33BB1">
      <w:pPr>
        <w:rPr>
          <w:rStyle w:val="Hyperlink"/>
          <w:rFonts w:ascii="Century Schoolbook" w:hAnsi="Century Schoolbook"/>
        </w:rPr>
      </w:pPr>
    </w:p>
    <w:p w14:paraId="67B4CB89" w14:textId="19D42AA9" w:rsidR="001B65A2" w:rsidRDefault="00A22020" w:rsidP="001B65A2">
      <w:pPr>
        <w:ind w:left="360"/>
      </w:pPr>
      <w:r w:rsidRPr="000A1F1A">
        <w:t>Shawna Lichtenwalner</w:t>
      </w:r>
      <w:r w:rsidRPr="000A1F1A">
        <w:rPr>
          <w:rFonts w:ascii="Century Schoolbook" w:hAnsi="Century Schoolbook"/>
        </w:rPr>
        <w:t xml:space="preserve"> </w:t>
      </w:r>
      <w:r w:rsidR="001B65A2" w:rsidRPr="000A1F1A">
        <w:rPr>
          <w:rFonts w:ascii="Century Schoolbook" w:hAnsi="Century Schoolbook"/>
        </w:rPr>
        <w:t xml:space="preserve">moved to accept the proposal pending the recommended </w:t>
      </w:r>
      <w:r>
        <w:rPr>
          <w:rFonts w:ascii="Century Schoolbook" w:hAnsi="Century Schoolbook"/>
        </w:rPr>
        <w:t xml:space="preserve">global </w:t>
      </w:r>
      <w:r w:rsidR="001B65A2">
        <w:rPr>
          <w:rFonts w:ascii="Century Schoolbook" w:hAnsi="Century Schoolbook"/>
        </w:rPr>
        <w:t>c</w:t>
      </w:r>
      <w:r w:rsidR="001B65A2" w:rsidRPr="000A1F1A">
        <w:rPr>
          <w:rFonts w:ascii="Century Schoolbook" w:hAnsi="Century Schoolbook"/>
        </w:rPr>
        <w:t xml:space="preserve">hanges with return to the UCC chair for approval.  </w:t>
      </w:r>
      <w:r>
        <w:rPr>
          <w:rFonts w:ascii="Century Schoolbook" w:hAnsi="Century Schoolbook"/>
        </w:rPr>
        <w:t>Shirley Cherry</w:t>
      </w:r>
      <w:r w:rsidR="001B65A2" w:rsidRPr="000A1F1A">
        <w:rPr>
          <w:rFonts w:ascii="Century Schoolbook" w:hAnsi="Century Schoolbook"/>
        </w:rPr>
        <w:t xml:space="preserve"> seconded.  The committee unanimously approved the motion.</w:t>
      </w:r>
    </w:p>
    <w:p w14:paraId="49904178" w14:textId="2EEB5DD3" w:rsidR="00F33BB1" w:rsidRDefault="00F33BB1" w:rsidP="00F33BB1">
      <w:pPr>
        <w:rPr>
          <w:rFonts w:ascii="Century Schoolbook" w:hAnsi="Century Schoolbook"/>
        </w:rPr>
      </w:pPr>
      <w:r>
        <w:t>-</w:t>
      </w:r>
      <w:r>
        <w:rPr>
          <w:rFonts w:ascii="Century Schoolbook" w:hAnsi="Century Schoolbook"/>
          <w:i/>
        </w:rPr>
        <w:t xml:space="preserve"> </w:t>
      </w:r>
      <w:r w:rsidRPr="00A726EA">
        <w:rPr>
          <w:rFonts w:ascii="Century Schoolbook" w:hAnsi="Century Schoolbook"/>
          <w:i/>
        </w:rPr>
        <w:t>Substanti</w:t>
      </w:r>
      <w:r>
        <w:rPr>
          <w:rFonts w:ascii="Century Schoolbook" w:hAnsi="Century Schoolbook"/>
          <w:i/>
        </w:rPr>
        <w:t>ally Modified Course: MUSC 3550 Music History Survey IV</w:t>
      </w:r>
    </w:p>
    <w:p w14:paraId="1E71D05B" w14:textId="77777777" w:rsidR="00F33BB1" w:rsidRDefault="00F63554" w:rsidP="00F33BB1">
      <w:pPr>
        <w:rPr>
          <w:rFonts w:ascii="Century Schoolbook" w:hAnsi="Century Schoolbook"/>
        </w:rPr>
      </w:pPr>
      <w:hyperlink r:id="rId14" w:history="1">
        <w:r w:rsidR="00F33BB1" w:rsidRPr="002E19B6">
          <w:rPr>
            <w:rStyle w:val="Hyperlink"/>
            <w:rFonts w:ascii="Century Schoolbook" w:hAnsi="Century Schoolbook"/>
          </w:rPr>
          <w:t>http://etsuis.etsu.edu/CPS/forms.aspx?DispType=OutputForms&amp;NodeID=5_2a&amp;FormID=10&amp;Instance=7861</w:t>
        </w:r>
      </w:hyperlink>
    </w:p>
    <w:p w14:paraId="167B2505" w14:textId="77777777" w:rsidR="00F33BB1" w:rsidRDefault="00F33BB1" w:rsidP="00F33BB1">
      <w:pPr>
        <w:rPr>
          <w:rFonts w:ascii="Century Schoolbook" w:hAnsi="Century Schoolbook"/>
        </w:rPr>
      </w:pPr>
    </w:p>
    <w:p w14:paraId="31168DAF" w14:textId="77777777" w:rsidR="00A22020" w:rsidRDefault="00A22020" w:rsidP="00A22020">
      <w:pPr>
        <w:tabs>
          <w:tab w:val="left" w:pos="360"/>
        </w:tabs>
      </w:pPr>
      <w:r>
        <w:tab/>
        <w:t>Snapshot:</w:t>
      </w:r>
    </w:p>
    <w:p w14:paraId="77454E20" w14:textId="799A7DE9" w:rsidR="00A22020" w:rsidRDefault="00A22020" w:rsidP="00A22020">
      <w:pPr>
        <w:pStyle w:val="ListParagraph"/>
        <w:numPr>
          <w:ilvl w:val="0"/>
          <w:numId w:val="48"/>
        </w:numPr>
      </w:pPr>
      <w:r>
        <w:t>Rationale: Add period at the end of the paragraph</w:t>
      </w:r>
    </w:p>
    <w:p w14:paraId="38D3135E" w14:textId="77777777" w:rsidR="00A22020" w:rsidRDefault="00A22020" w:rsidP="00A22020"/>
    <w:p w14:paraId="149ACCCD" w14:textId="77777777" w:rsidR="00A22020" w:rsidRDefault="00A22020" w:rsidP="00A22020">
      <w:pPr>
        <w:tabs>
          <w:tab w:val="left" w:pos="360"/>
        </w:tabs>
      </w:pPr>
      <w:r>
        <w:tab/>
        <w:t>Syllabus:</w:t>
      </w:r>
    </w:p>
    <w:p w14:paraId="03257AF8" w14:textId="050A6093" w:rsidR="00A22020" w:rsidRDefault="00A22020" w:rsidP="00A22020">
      <w:pPr>
        <w:pStyle w:val="ListParagraph"/>
        <w:numPr>
          <w:ilvl w:val="0"/>
          <w:numId w:val="49"/>
        </w:numPr>
      </w:pPr>
      <w:r>
        <w:t>Major assignments: consider revising description of research paper to improve clarity</w:t>
      </w:r>
    </w:p>
    <w:p w14:paraId="7A27A67D" w14:textId="5E2B075D" w:rsidR="00A22020" w:rsidRDefault="00A22020" w:rsidP="00A22020">
      <w:pPr>
        <w:pStyle w:val="ListParagraph"/>
        <w:numPr>
          <w:ilvl w:val="0"/>
          <w:numId w:val="49"/>
        </w:numPr>
      </w:pPr>
      <w:r>
        <w:t>Other: Consider adding link to ETSU Disability Services under Special Needs</w:t>
      </w:r>
    </w:p>
    <w:p w14:paraId="4FEB3411" w14:textId="77777777" w:rsidR="00A22020" w:rsidRDefault="00A22020" w:rsidP="00A22020">
      <w:pPr>
        <w:tabs>
          <w:tab w:val="left" w:pos="360"/>
        </w:tabs>
        <w:ind w:left="360" w:hanging="360"/>
      </w:pPr>
    </w:p>
    <w:p w14:paraId="0D393DF5" w14:textId="7F6FE33C" w:rsidR="00A22020" w:rsidRDefault="00A22020" w:rsidP="00A22020">
      <w:pPr>
        <w:ind w:left="360"/>
      </w:pPr>
      <w:r w:rsidRPr="000A1F1A">
        <w:t>Shawna Lichtenwalner</w:t>
      </w:r>
      <w:r w:rsidRPr="000A1F1A">
        <w:rPr>
          <w:rFonts w:ascii="Century Schoolbook" w:hAnsi="Century Schoolbook"/>
        </w:rPr>
        <w:t xml:space="preserve"> moved to accept the proposal pending the recommended </w:t>
      </w:r>
      <w:r>
        <w:rPr>
          <w:rFonts w:ascii="Century Schoolbook" w:hAnsi="Century Schoolbook"/>
        </w:rPr>
        <w:t>c</w:t>
      </w:r>
      <w:r w:rsidRPr="000A1F1A">
        <w:rPr>
          <w:rFonts w:ascii="Century Schoolbook" w:hAnsi="Century Schoolbook"/>
        </w:rPr>
        <w:t xml:space="preserve">hanges with return to the UCC chair for approval.  </w:t>
      </w:r>
      <w:r>
        <w:rPr>
          <w:rFonts w:ascii="Century Schoolbook" w:hAnsi="Century Schoolbook"/>
        </w:rPr>
        <w:t>Shirley Cherry</w:t>
      </w:r>
      <w:r w:rsidRPr="000A1F1A">
        <w:rPr>
          <w:rFonts w:ascii="Century Schoolbook" w:hAnsi="Century Schoolbook"/>
        </w:rPr>
        <w:t xml:space="preserve"> seconded.  The committee unanimously approved the motion.</w:t>
      </w:r>
    </w:p>
    <w:p w14:paraId="0F52E603" w14:textId="77777777" w:rsidR="00F33BB1" w:rsidRDefault="00F33BB1" w:rsidP="00F33BB1">
      <w:pPr>
        <w:rPr>
          <w:rFonts w:ascii="Century Schoolbook" w:hAnsi="Century Schoolbook"/>
        </w:rPr>
      </w:pPr>
    </w:p>
    <w:p w14:paraId="7A4EC858" w14:textId="77777777" w:rsidR="00F33BB1" w:rsidRDefault="00F33BB1" w:rsidP="00F33BB1">
      <w:pPr>
        <w:rPr>
          <w:rFonts w:ascii="Century Schoolbook" w:hAnsi="Century Schoolbook"/>
        </w:rPr>
      </w:pPr>
    </w:p>
    <w:p w14:paraId="0A0DEA55" w14:textId="0E495CF1" w:rsidR="00F33BB1" w:rsidRDefault="00F33BB1" w:rsidP="00F33BB1">
      <w:pPr>
        <w:rPr>
          <w:rFonts w:ascii="Century Schoolbook" w:hAnsi="Century Schoolbook"/>
          <w:i/>
        </w:rPr>
      </w:pPr>
      <w:r>
        <w:lastRenderedPageBreak/>
        <w:t>-</w:t>
      </w:r>
      <w:r>
        <w:rPr>
          <w:rFonts w:ascii="Century Schoolbook" w:hAnsi="Century Schoolbook"/>
          <w:i/>
        </w:rPr>
        <w:t xml:space="preserve"> </w:t>
      </w:r>
      <w:r w:rsidRPr="00A726EA">
        <w:rPr>
          <w:rFonts w:ascii="Century Schoolbook" w:hAnsi="Century Schoolbook"/>
          <w:i/>
        </w:rPr>
        <w:t>Substanti</w:t>
      </w:r>
      <w:r>
        <w:rPr>
          <w:rFonts w:ascii="Century Schoolbook" w:hAnsi="Century Schoolbook"/>
          <w:i/>
        </w:rPr>
        <w:t>ally Modified Course: MUSC 4600 Orchestration and Arranging</w:t>
      </w:r>
    </w:p>
    <w:p w14:paraId="360CC887" w14:textId="77777777" w:rsidR="00F33BB1" w:rsidRDefault="00F63554" w:rsidP="00F33BB1">
      <w:pPr>
        <w:rPr>
          <w:rFonts w:ascii="Century Schoolbook" w:hAnsi="Century Schoolbook"/>
        </w:rPr>
      </w:pPr>
      <w:hyperlink r:id="rId15" w:history="1">
        <w:r w:rsidR="00F33BB1" w:rsidRPr="002E19B6">
          <w:rPr>
            <w:rStyle w:val="Hyperlink"/>
            <w:rFonts w:ascii="Century Schoolbook" w:hAnsi="Century Schoolbook"/>
          </w:rPr>
          <w:t>http://etsuis.etsu.edu/CPS/forms.aspx?DispType=OutputForms&amp;NodeID=5_2a&amp;FormID=10&amp;Instance=7861</w:t>
        </w:r>
      </w:hyperlink>
    </w:p>
    <w:p w14:paraId="2D44268E" w14:textId="77777777" w:rsidR="00F33BB1" w:rsidRDefault="00F33BB1" w:rsidP="00F33BB1">
      <w:pPr>
        <w:rPr>
          <w:rStyle w:val="Hyperlink"/>
          <w:rFonts w:ascii="Century Schoolbook" w:hAnsi="Century Schoolbook"/>
        </w:rPr>
      </w:pPr>
    </w:p>
    <w:p w14:paraId="3E239070" w14:textId="4CBD37F1" w:rsidR="00621962" w:rsidRDefault="00A22020" w:rsidP="00621962">
      <w:pPr>
        <w:tabs>
          <w:tab w:val="left" w:pos="360"/>
        </w:tabs>
      </w:pPr>
      <w:r>
        <w:tab/>
        <w:t>Snapshot:</w:t>
      </w:r>
    </w:p>
    <w:p w14:paraId="20D65B67" w14:textId="77777777" w:rsidR="00A22020" w:rsidRDefault="00A22020" w:rsidP="00A22020">
      <w:pPr>
        <w:pStyle w:val="ListParagraph"/>
        <w:numPr>
          <w:ilvl w:val="0"/>
          <w:numId w:val="48"/>
        </w:numPr>
      </w:pPr>
      <w:r>
        <w:t>Proposed course title: delete ITEC</w:t>
      </w:r>
    </w:p>
    <w:p w14:paraId="1A28260A" w14:textId="77777777" w:rsidR="00621962" w:rsidRDefault="00621962" w:rsidP="00A22020">
      <w:pPr>
        <w:pStyle w:val="ListParagraph"/>
        <w:numPr>
          <w:ilvl w:val="0"/>
          <w:numId w:val="48"/>
        </w:numPr>
      </w:pPr>
      <w:r>
        <w:t>Proposed Prerequisites: delete “piano proficiency”</w:t>
      </w:r>
    </w:p>
    <w:p w14:paraId="2A87BB8C" w14:textId="6414E4B1" w:rsidR="00A22020" w:rsidRDefault="00A22020" w:rsidP="00A22020">
      <w:pPr>
        <w:pStyle w:val="ListParagraph"/>
        <w:numPr>
          <w:ilvl w:val="0"/>
          <w:numId w:val="48"/>
        </w:numPr>
      </w:pPr>
      <w:r>
        <w:t>Catalog description: delete “</w:t>
      </w:r>
      <w:r w:rsidR="00621962">
        <w:t>ITEC”;</w:t>
      </w:r>
      <w:r>
        <w:t xml:space="preserve"> delete the re-requisites listed at the end of the description</w:t>
      </w:r>
      <w:r w:rsidR="00621962">
        <w:t>; change “some” to “demonstrated” piano proficiency</w:t>
      </w:r>
    </w:p>
    <w:p w14:paraId="3432A7C0" w14:textId="77777777" w:rsidR="00A22020" w:rsidRDefault="00A22020" w:rsidP="00A22020"/>
    <w:p w14:paraId="165A4BF1" w14:textId="77777777" w:rsidR="00A22020" w:rsidRDefault="00A22020" w:rsidP="00A22020">
      <w:pPr>
        <w:tabs>
          <w:tab w:val="left" w:pos="360"/>
        </w:tabs>
      </w:pPr>
      <w:r>
        <w:tab/>
        <w:t>Syllabus:</w:t>
      </w:r>
    </w:p>
    <w:p w14:paraId="48457B39" w14:textId="77777777" w:rsidR="00621962" w:rsidRDefault="00621962" w:rsidP="00A22020">
      <w:pPr>
        <w:pStyle w:val="ListParagraph"/>
        <w:numPr>
          <w:ilvl w:val="0"/>
          <w:numId w:val="49"/>
        </w:numPr>
      </w:pPr>
      <w:r>
        <w:t>Course Title: remove “ITEC”</w:t>
      </w:r>
    </w:p>
    <w:p w14:paraId="73755456" w14:textId="77777777" w:rsidR="00621962" w:rsidRDefault="00621962" w:rsidP="00A22020">
      <w:pPr>
        <w:pStyle w:val="ListParagraph"/>
        <w:numPr>
          <w:ilvl w:val="0"/>
          <w:numId w:val="49"/>
        </w:numPr>
      </w:pPr>
      <w:r>
        <w:t>Catalog description: Changes as noted above</w:t>
      </w:r>
    </w:p>
    <w:p w14:paraId="3D7D375E" w14:textId="77777777" w:rsidR="00621962" w:rsidRDefault="00621962" w:rsidP="00A22020">
      <w:pPr>
        <w:pStyle w:val="ListParagraph"/>
        <w:numPr>
          <w:ilvl w:val="0"/>
          <w:numId w:val="49"/>
        </w:numPr>
      </w:pPr>
      <w:r>
        <w:t>Purpose and goals: Rewrite course goals with action verbs</w:t>
      </w:r>
    </w:p>
    <w:p w14:paraId="21201234" w14:textId="5DEC7E18" w:rsidR="00A22020" w:rsidRDefault="00A22020" w:rsidP="00A22020">
      <w:pPr>
        <w:pStyle w:val="ListParagraph"/>
        <w:numPr>
          <w:ilvl w:val="0"/>
          <w:numId w:val="49"/>
        </w:numPr>
      </w:pPr>
      <w:r>
        <w:t xml:space="preserve">Major assignments: </w:t>
      </w:r>
      <w:r w:rsidR="00621962">
        <w:t>remove “textbook reading assignments”</w:t>
      </w:r>
    </w:p>
    <w:p w14:paraId="7791295B" w14:textId="77777777" w:rsidR="00621962" w:rsidRDefault="00621962" w:rsidP="00621962">
      <w:pPr>
        <w:pStyle w:val="ListParagraph"/>
        <w:numPr>
          <w:ilvl w:val="0"/>
          <w:numId w:val="49"/>
        </w:numPr>
      </w:pPr>
      <w:r>
        <w:t>Attendance: In the next to last sentence, consider editing to “Students may petition for exceptions to this policy in extenuating circumstances.”</w:t>
      </w:r>
    </w:p>
    <w:p w14:paraId="16EC8A83" w14:textId="57B10CE2" w:rsidR="00621962" w:rsidRDefault="00621962" w:rsidP="00621962">
      <w:pPr>
        <w:pStyle w:val="ListParagraph"/>
        <w:numPr>
          <w:ilvl w:val="0"/>
          <w:numId w:val="49"/>
        </w:numPr>
      </w:pPr>
      <w:r>
        <w:t>Other Information: edit “Exams cannot be made up . . . . before the beginning of the exam”; consider adding a link to ETSU’s plagiarism policy</w:t>
      </w:r>
    </w:p>
    <w:p w14:paraId="5DF0BD0B" w14:textId="77777777" w:rsidR="00621962" w:rsidRDefault="00621962" w:rsidP="00621962">
      <w:pPr>
        <w:pStyle w:val="ListParagraph"/>
      </w:pPr>
    </w:p>
    <w:p w14:paraId="1A094C34" w14:textId="77777777" w:rsidR="00A22020" w:rsidRDefault="00A22020" w:rsidP="00A22020">
      <w:pPr>
        <w:tabs>
          <w:tab w:val="left" w:pos="360"/>
        </w:tabs>
        <w:ind w:left="360" w:hanging="360"/>
      </w:pPr>
    </w:p>
    <w:p w14:paraId="71BD199D" w14:textId="5CCF0BC0" w:rsidR="00A22020" w:rsidRDefault="00621962" w:rsidP="00A22020">
      <w:pPr>
        <w:ind w:left="360"/>
      </w:pPr>
      <w:r>
        <w:t>T. Jason Davis</w:t>
      </w:r>
      <w:r w:rsidR="00A22020" w:rsidRPr="000A1F1A">
        <w:rPr>
          <w:rFonts w:ascii="Century Schoolbook" w:hAnsi="Century Schoolbook"/>
        </w:rPr>
        <w:t xml:space="preserve"> moved to accept the proposal pending the recommended </w:t>
      </w:r>
      <w:r w:rsidR="00A22020">
        <w:rPr>
          <w:rFonts w:ascii="Century Schoolbook" w:hAnsi="Century Schoolbook"/>
        </w:rPr>
        <w:t>c</w:t>
      </w:r>
      <w:r w:rsidR="00A22020" w:rsidRPr="000A1F1A">
        <w:rPr>
          <w:rFonts w:ascii="Century Schoolbook" w:hAnsi="Century Schoolbook"/>
        </w:rPr>
        <w:t xml:space="preserve">hanges with return to the UCC chair for approval.  </w:t>
      </w:r>
      <w:r>
        <w:rPr>
          <w:rFonts w:ascii="Century Schoolbook" w:hAnsi="Century Schoolbook"/>
        </w:rPr>
        <w:t>J. Keith Green</w:t>
      </w:r>
      <w:r w:rsidR="00A22020" w:rsidRPr="000A1F1A">
        <w:rPr>
          <w:rFonts w:ascii="Century Schoolbook" w:hAnsi="Century Schoolbook"/>
        </w:rPr>
        <w:t xml:space="preserve"> seconded.  The committee unanimously approved the motion.</w:t>
      </w:r>
    </w:p>
    <w:p w14:paraId="2375AC40" w14:textId="77777777" w:rsidR="00F33BB1" w:rsidRDefault="00F33BB1" w:rsidP="00F33BB1">
      <w:pPr>
        <w:rPr>
          <w:rStyle w:val="Hyperlink"/>
          <w:rFonts w:ascii="Century Schoolbook" w:hAnsi="Century Schoolbook"/>
        </w:rPr>
      </w:pPr>
    </w:p>
    <w:p w14:paraId="745DD87B" w14:textId="77777777" w:rsidR="00F33BB1" w:rsidRDefault="00F33BB1" w:rsidP="00F33BB1">
      <w:pPr>
        <w:rPr>
          <w:rStyle w:val="Hyperlink"/>
          <w:rFonts w:ascii="Century Schoolbook" w:hAnsi="Century Schoolbook"/>
        </w:rPr>
      </w:pPr>
    </w:p>
    <w:p w14:paraId="4F46E097" w14:textId="77777777" w:rsidR="00F33BB1" w:rsidRDefault="00F33BB1" w:rsidP="00F33BB1">
      <w:pPr>
        <w:rPr>
          <w:rStyle w:val="Hyperlink"/>
          <w:rFonts w:ascii="Century Schoolbook" w:hAnsi="Century Schoolbook"/>
        </w:rPr>
      </w:pPr>
    </w:p>
    <w:p w14:paraId="52E37161" w14:textId="12230F1F" w:rsidR="00F33BB1" w:rsidRPr="00F33BB1" w:rsidRDefault="00F33BB1" w:rsidP="00F33BB1">
      <w:pPr>
        <w:rPr>
          <w:rFonts w:ascii="Century Schoolbook" w:hAnsi="Century Schoolbook"/>
        </w:rPr>
      </w:pPr>
      <w:r>
        <w:t>-</w:t>
      </w:r>
      <w:r>
        <w:rPr>
          <w:rFonts w:ascii="Century Schoolbook" w:hAnsi="Century Schoolbook"/>
          <w:i/>
        </w:rPr>
        <w:t xml:space="preserve"> Non-substantive Curriculum Change: Align course credits with ETSU policy</w:t>
      </w:r>
    </w:p>
    <w:p w14:paraId="559B5243" w14:textId="77777777" w:rsidR="00F33BB1" w:rsidRDefault="00F63554" w:rsidP="00F33BB1">
      <w:hyperlink r:id="rId16" w:history="1">
        <w:r w:rsidR="00F33BB1" w:rsidRPr="004F5613">
          <w:rPr>
            <w:rStyle w:val="Hyperlink"/>
          </w:rPr>
          <w:t>http://etsuis.etsu.edu/CPS/forms.aspx?DispType=OutputForms&amp;NodeID=5_4a_6&amp;FormID=17&amp;Instance=7955</w:t>
        </w:r>
      </w:hyperlink>
    </w:p>
    <w:p w14:paraId="2814CF64" w14:textId="77777777" w:rsidR="00F33BB1" w:rsidRDefault="00F33BB1" w:rsidP="00F33BB1">
      <w:pPr>
        <w:tabs>
          <w:tab w:val="left" w:pos="360"/>
        </w:tabs>
        <w:ind w:left="360" w:hanging="360"/>
      </w:pPr>
    </w:p>
    <w:p w14:paraId="14C76153" w14:textId="28B7E529" w:rsidR="00621962" w:rsidRDefault="00621962" w:rsidP="00621962">
      <w:pPr>
        <w:ind w:left="360"/>
      </w:pPr>
      <w:r>
        <w:t>Suzanne Smith</w:t>
      </w:r>
      <w:r w:rsidRPr="000A1F1A">
        <w:rPr>
          <w:rFonts w:ascii="Century Schoolbook" w:hAnsi="Century Schoolbook"/>
        </w:rPr>
        <w:t xml:space="preserve"> moved to accept the proposal </w:t>
      </w:r>
      <w:r>
        <w:rPr>
          <w:rFonts w:ascii="Century Schoolbook" w:hAnsi="Century Schoolbook"/>
        </w:rPr>
        <w:t>as written</w:t>
      </w:r>
      <w:r w:rsidRPr="000A1F1A">
        <w:rPr>
          <w:rFonts w:ascii="Century Schoolbook" w:hAnsi="Century Schoolbook"/>
        </w:rPr>
        <w:t xml:space="preserve">.  </w:t>
      </w:r>
      <w:r>
        <w:rPr>
          <w:rFonts w:ascii="Century Schoolbook" w:hAnsi="Century Schoolbook"/>
        </w:rPr>
        <w:t>J. Keith Green</w:t>
      </w:r>
      <w:r w:rsidRPr="000A1F1A">
        <w:rPr>
          <w:rFonts w:ascii="Century Schoolbook" w:hAnsi="Century Schoolbook"/>
        </w:rPr>
        <w:t xml:space="preserve"> seconded.  The committee unanimously approved the motion.</w:t>
      </w:r>
    </w:p>
    <w:p w14:paraId="4164F5D6" w14:textId="77777777" w:rsidR="00F33BB1" w:rsidRDefault="00F33BB1" w:rsidP="00F33BB1">
      <w:pPr>
        <w:tabs>
          <w:tab w:val="left" w:pos="360"/>
        </w:tabs>
        <w:ind w:left="360" w:hanging="360"/>
      </w:pPr>
    </w:p>
    <w:p w14:paraId="5CDC211A" w14:textId="77777777" w:rsidR="00EF6784" w:rsidRDefault="00EF6784" w:rsidP="00EF6784">
      <w:pPr>
        <w:tabs>
          <w:tab w:val="left" w:pos="360"/>
        </w:tabs>
      </w:pPr>
    </w:p>
    <w:p w14:paraId="0664683E" w14:textId="54FFCEFD" w:rsidR="00B63B12" w:rsidRPr="00EF6784" w:rsidRDefault="00B63B12" w:rsidP="00B63B12">
      <w:pPr>
        <w:tabs>
          <w:tab w:val="left" w:pos="360"/>
        </w:tabs>
        <w:rPr>
          <w:b/>
        </w:rPr>
      </w:pPr>
      <w:r w:rsidRPr="00EF6784">
        <w:rPr>
          <w:b/>
        </w:rPr>
        <w:t>Other Business:</w:t>
      </w:r>
    </w:p>
    <w:p w14:paraId="75F226B5" w14:textId="77777777" w:rsidR="00DA14FA" w:rsidRPr="00AD5407" w:rsidRDefault="00DA14FA"/>
    <w:p w14:paraId="77FFFE2F" w14:textId="2BD7E7F7" w:rsidR="00B63B12" w:rsidRDefault="00E7798F">
      <w:r>
        <w:lastRenderedPageBreak/>
        <w:t>Suzanne Smith reported the TBR proposal: TTU – ETSU Engineering Program (scheduled to be reviewed by UCC on February 18) is currently at Tennessee Technological University for revision.</w:t>
      </w:r>
    </w:p>
    <w:p w14:paraId="391C8EC3" w14:textId="77777777" w:rsidR="00F33BB1" w:rsidRDefault="00F33BB1"/>
    <w:p w14:paraId="179D9A85" w14:textId="77777777" w:rsidR="00F33BB1" w:rsidRDefault="00F33BB1"/>
    <w:p w14:paraId="143DA554" w14:textId="77777777" w:rsidR="00F33BB1" w:rsidRDefault="00F33BB1"/>
    <w:p w14:paraId="421976CA" w14:textId="77777777" w:rsidR="00F33BB1" w:rsidRDefault="00F33BB1"/>
    <w:p w14:paraId="65EF071C" w14:textId="77777777" w:rsidR="00F33BB1" w:rsidRDefault="00F33BB1"/>
    <w:p w14:paraId="27D314C1" w14:textId="54364BE5" w:rsidR="00277838" w:rsidRPr="00AD5407" w:rsidRDefault="007F74B8">
      <w:r w:rsidRPr="00AD5407">
        <w:t xml:space="preserve">A motion to adjourn was made </w:t>
      </w:r>
      <w:r w:rsidR="008053F1" w:rsidRPr="00AD5407">
        <w:t>at</w:t>
      </w:r>
      <w:r w:rsidR="00A10373">
        <w:t xml:space="preserve"> </w:t>
      </w:r>
      <w:r w:rsidR="00E7798F">
        <w:t xml:space="preserve">3:15 </w:t>
      </w:r>
      <w:r w:rsidRPr="00AD5407">
        <w:t xml:space="preserve">p.m. by </w:t>
      </w:r>
      <w:r w:rsidR="00E7798F">
        <w:t xml:space="preserve">T. Jason Davis </w:t>
      </w:r>
      <w:r w:rsidR="008011B6" w:rsidRPr="00AD5407">
        <w:t xml:space="preserve">and seconded by </w:t>
      </w:r>
      <w:r w:rsidR="00E7798F">
        <w:t>Shirley Cherry</w:t>
      </w:r>
      <w:r w:rsidRPr="00AD5407">
        <w:t>.</w:t>
      </w:r>
      <w:r w:rsidR="003706C2" w:rsidRPr="00AD5407">
        <w:t xml:space="preserve">  </w:t>
      </w:r>
      <w:r w:rsidRPr="00AD5407">
        <w:t>The committee unanimously approved the motion.</w:t>
      </w:r>
    </w:p>
    <w:p w14:paraId="3F451A7E" w14:textId="77777777" w:rsidR="00A80750" w:rsidRPr="00AD5407" w:rsidRDefault="00A80750"/>
    <w:p w14:paraId="59163AB9" w14:textId="2330A903" w:rsidR="00A80750" w:rsidRPr="00AD5407" w:rsidRDefault="00A80750">
      <w:r w:rsidRPr="00AD5407">
        <w:t>Respectfully submitted,</w:t>
      </w:r>
    </w:p>
    <w:p w14:paraId="55CD679B" w14:textId="77777777" w:rsidR="00A80750" w:rsidRPr="00AD5407" w:rsidRDefault="00A80750"/>
    <w:p w14:paraId="440C93D4" w14:textId="14EAAA87" w:rsidR="00A80750" w:rsidRPr="00AD5407" w:rsidRDefault="00E7798F">
      <w:r>
        <w:t>Julie Fox-Horton/</w:t>
      </w:r>
      <w:r w:rsidR="00F835C4" w:rsidRPr="00AD5407">
        <w:t>Rhonda Brodrick</w:t>
      </w:r>
    </w:p>
    <w:p w14:paraId="0602C43B" w14:textId="1DCE8CB0" w:rsidR="006562D7" w:rsidRDefault="00A80750">
      <w:r w:rsidRPr="00AD5407">
        <w:t>UCC Secretary</w:t>
      </w:r>
    </w:p>
    <w:p w14:paraId="6F4EE91E" w14:textId="77777777" w:rsidR="006013F4" w:rsidRDefault="006013F4"/>
    <w:p w14:paraId="41521C75" w14:textId="77777777" w:rsidR="006013F4" w:rsidRDefault="006013F4"/>
    <w:p w14:paraId="061A9863" w14:textId="77777777" w:rsidR="006013F4" w:rsidRDefault="006013F4"/>
    <w:p w14:paraId="4554C650" w14:textId="77777777" w:rsidR="006013F4" w:rsidRDefault="006013F4"/>
    <w:p w14:paraId="6048B551" w14:textId="77777777" w:rsidR="006013F4" w:rsidRDefault="006013F4"/>
    <w:p w14:paraId="3C17CF9B" w14:textId="77777777" w:rsidR="005F7237" w:rsidRDefault="005F7237"/>
    <w:p w14:paraId="056B1153" w14:textId="32E02CC1" w:rsidR="005F7237" w:rsidRPr="00480E3A" w:rsidRDefault="005F7237" w:rsidP="005F7237">
      <w:pPr>
        <w:rPr>
          <w:sz w:val="20"/>
        </w:rPr>
      </w:pPr>
      <w:r>
        <w:rPr>
          <w:sz w:val="20"/>
        </w:rPr>
        <w:t>Approved by UCC 3/25/15</w:t>
      </w:r>
    </w:p>
    <w:p w14:paraId="7884457F" w14:textId="77777777" w:rsidR="005F7237" w:rsidRPr="00AD5407" w:rsidRDefault="005F7237"/>
    <w:sectPr w:rsidR="005F7237" w:rsidRPr="00AD5407" w:rsidSect="00190DA8">
      <w:footerReference w:type="default" r:id="rId1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FC418" w14:textId="77777777" w:rsidR="00F63554" w:rsidRDefault="00F63554" w:rsidP="00885C7C">
      <w:r>
        <w:separator/>
      </w:r>
    </w:p>
  </w:endnote>
  <w:endnote w:type="continuationSeparator" w:id="0">
    <w:p w14:paraId="279103BD" w14:textId="77777777" w:rsidR="00F63554" w:rsidRDefault="00F63554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46E2E902" w:rsidR="00240499" w:rsidRDefault="00240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D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18D557" w14:textId="77777777" w:rsidR="00240499" w:rsidRDefault="00240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C848E" w14:textId="77777777" w:rsidR="00F63554" w:rsidRDefault="00F63554" w:rsidP="00885C7C">
      <w:r>
        <w:separator/>
      </w:r>
    </w:p>
  </w:footnote>
  <w:footnote w:type="continuationSeparator" w:id="0">
    <w:p w14:paraId="38BBE214" w14:textId="77777777" w:rsidR="00F63554" w:rsidRDefault="00F63554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4CF"/>
    <w:multiLevelType w:val="hybridMultilevel"/>
    <w:tmpl w:val="8206B7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72ED"/>
    <w:multiLevelType w:val="hybridMultilevel"/>
    <w:tmpl w:val="8F867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3A462A"/>
    <w:multiLevelType w:val="hybridMultilevel"/>
    <w:tmpl w:val="00204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B468E"/>
    <w:multiLevelType w:val="hybridMultilevel"/>
    <w:tmpl w:val="E180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61B9C"/>
    <w:multiLevelType w:val="hybridMultilevel"/>
    <w:tmpl w:val="B3C0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861E1"/>
    <w:multiLevelType w:val="hybridMultilevel"/>
    <w:tmpl w:val="BEE4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E5140"/>
    <w:multiLevelType w:val="hybridMultilevel"/>
    <w:tmpl w:val="F3A23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2610C"/>
    <w:multiLevelType w:val="hybridMultilevel"/>
    <w:tmpl w:val="BAAAA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0557B0"/>
    <w:multiLevelType w:val="hybridMultilevel"/>
    <w:tmpl w:val="8E50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720F56"/>
    <w:multiLevelType w:val="hybridMultilevel"/>
    <w:tmpl w:val="1ECA6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061EE6"/>
    <w:multiLevelType w:val="hybridMultilevel"/>
    <w:tmpl w:val="3344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37498"/>
    <w:multiLevelType w:val="multilevel"/>
    <w:tmpl w:val="9758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384ECF"/>
    <w:multiLevelType w:val="hybridMultilevel"/>
    <w:tmpl w:val="46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94784"/>
    <w:multiLevelType w:val="hybridMultilevel"/>
    <w:tmpl w:val="91502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35BA3"/>
    <w:multiLevelType w:val="hybridMultilevel"/>
    <w:tmpl w:val="74DE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848A8"/>
    <w:multiLevelType w:val="hybridMultilevel"/>
    <w:tmpl w:val="C0F2A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9B11917"/>
    <w:multiLevelType w:val="hybridMultilevel"/>
    <w:tmpl w:val="7FFA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B4090"/>
    <w:multiLevelType w:val="hybridMultilevel"/>
    <w:tmpl w:val="2C0644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BF5864"/>
    <w:multiLevelType w:val="hybridMultilevel"/>
    <w:tmpl w:val="6860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D5022E"/>
    <w:multiLevelType w:val="hybridMultilevel"/>
    <w:tmpl w:val="B3E02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021876"/>
    <w:multiLevelType w:val="hybridMultilevel"/>
    <w:tmpl w:val="C24C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E0266F"/>
    <w:multiLevelType w:val="hybridMultilevel"/>
    <w:tmpl w:val="BFF0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255C2"/>
    <w:multiLevelType w:val="hybridMultilevel"/>
    <w:tmpl w:val="44E0A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001F5"/>
    <w:multiLevelType w:val="hybridMultilevel"/>
    <w:tmpl w:val="084E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403B9"/>
    <w:multiLevelType w:val="hybridMultilevel"/>
    <w:tmpl w:val="F660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BE7B0F"/>
    <w:multiLevelType w:val="hybridMultilevel"/>
    <w:tmpl w:val="B9EE5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128F1"/>
    <w:multiLevelType w:val="hybridMultilevel"/>
    <w:tmpl w:val="B35A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A6067"/>
    <w:multiLevelType w:val="hybridMultilevel"/>
    <w:tmpl w:val="3F40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946AA"/>
    <w:multiLevelType w:val="hybridMultilevel"/>
    <w:tmpl w:val="7B22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E7A05"/>
    <w:multiLevelType w:val="hybridMultilevel"/>
    <w:tmpl w:val="E3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C770E9"/>
    <w:multiLevelType w:val="hybridMultilevel"/>
    <w:tmpl w:val="BD1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493BCB"/>
    <w:multiLevelType w:val="hybridMultilevel"/>
    <w:tmpl w:val="2EC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5E4DC4"/>
    <w:multiLevelType w:val="hybridMultilevel"/>
    <w:tmpl w:val="165A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074B8"/>
    <w:multiLevelType w:val="hybridMultilevel"/>
    <w:tmpl w:val="099C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111305"/>
    <w:multiLevelType w:val="hybridMultilevel"/>
    <w:tmpl w:val="A594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9A163F"/>
    <w:multiLevelType w:val="hybridMultilevel"/>
    <w:tmpl w:val="8E200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C08AC"/>
    <w:multiLevelType w:val="hybridMultilevel"/>
    <w:tmpl w:val="9D94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6473F7"/>
    <w:multiLevelType w:val="hybridMultilevel"/>
    <w:tmpl w:val="53766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C67A2"/>
    <w:multiLevelType w:val="hybridMultilevel"/>
    <w:tmpl w:val="8C3E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7A6BF4"/>
    <w:multiLevelType w:val="hybridMultilevel"/>
    <w:tmpl w:val="6844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EE46DE"/>
    <w:multiLevelType w:val="hybridMultilevel"/>
    <w:tmpl w:val="E1645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2869C5"/>
    <w:multiLevelType w:val="hybridMultilevel"/>
    <w:tmpl w:val="CB52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6723B2"/>
    <w:multiLevelType w:val="hybridMultilevel"/>
    <w:tmpl w:val="2052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A3207"/>
    <w:multiLevelType w:val="hybridMultilevel"/>
    <w:tmpl w:val="E28E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CA6E66"/>
    <w:multiLevelType w:val="hybridMultilevel"/>
    <w:tmpl w:val="21BC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61B02"/>
    <w:multiLevelType w:val="multilevel"/>
    <w:tmpl w:val="A880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A468AC"/>
    <w:multiLevelType w:val="hybridMultilevel"/>
    <w:tmpl w:val="F5569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B7A5296"/>
    <w:multiLevelType w:val="hybridMultilevel"/>
    <w:tmpl w:val="53766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B16A91"/>
    <w:multiLevelType w:val="hybridMultilevel"/>
    <w:tmpl w:val="B1BE5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E22456A"/>
    <w:multiLevelType w:val="hybridMultilevel"/>
    <w:tmpl w:val="78F8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8"/>
  </w:num>
  <w:num w:numId="4">
    <w:abstractNumId w:val="9"/>
  </w:num>
  <w:num w:numId="5">
    <w:abstractNumId w:val="37"/>
  </w:num>
  <w:num w:numId="6">
    <w:abstractNumId w:val="22"/>
  </w:num>
  <w:num w:numId="7">
    <w:abstractNumId w:val="13"/>
  </w:num>
  <w:num w:numId="8">
    <w:abstractNumId w:val="25"/>
  </w:num>
  <w:num w:numId="9">
    <w:abstractNumId w:val="47"/>
  </w:num>
  <w:num w:numId="10">
    <w:abstractNumId w:val="35"/>
  </w:num>
  <w:num w:numId="11">
    <w:abstractNumId w:val="40"/>
  </w:num>
  <w:num w:numId="12">
    <w:abstractNumId w:val="0"/>
  </w:num>
  <w:num w:numId="13">
    <w:abstractNumId w:val="6"/>
  </w:num>
  <w:num w:numId="14">
    <w:abstractNumId w:val="2"/>
  </w:num>
  <w:num w:numId="15">
    <w:abstractNumId w:val="21"/>
  </w:num>
  <w:num w:numId="16">
    <w:abstractNumId w:val="36"/>
  </w:num>
  <w:num w:numId="17">
    <w:abstractNumId w:val="33"/>
  </w:num>
  <w:num w:numId="18">
    <w:abstractNumId w:val="18"/>
  </w:num>
  <w:num w:numId="19">
    <w:abstractNumId w:val="3"/>
  </w:num>
  <w:num w:numId="20">
    <w:abstractNumId w:val="43"/>
  </w:num>
  <w:num w:numId="21">
    <w:abstractNumId w:val="45"/>
  </w:num>
  <w:num w:numId="22">
    <w:abstractNumId w:val="11"/>
  </w:num>
  <w:num w:numId="23">
    <w:abstractNumId w:val="17"/>
  </w:num>
  <w:num w:numId="24">
    <w:abstractNumId w:val="28"/>
  </w:num>
  <w:num w:numId="25">
    <w:abstractNumId w:val="16"/>
  </w:num>
  <w:num w:numId="26">
    <w:abstractNumId w:val="48"/>
  </w:num>
  <w:num w:numId="27">
    <w:abstractNumId w:val="12"/>
  </w:num>
  <w:num w:numId="28">
    <w:abstractNumId w:val="26"/>
  </w:num>
  <w:num w:numId="29">
    <w:abstractNumId w:val="39"/>
  </w:num>
  <w:num w:numId="30">
    <w:abstractNumId w:val="31"/>
  </w:num>
  <w:num w:numId="31">
    <w:abstractNumId w:val="44"/>
  </w:num>
  <w:num w:numId="32">
    <w:abstractNumId w:val="42"/>
  </w:num>
  <w:num w:numId="33">
    <w:abstractNumId w:val="5"/>
  </w:num>
  <w:num w:numId="34">
    <w:abstractNumId w:val="34"/>
  </w:num>
  <w:num w:numId="35">
    <w:abstractNumId w:val="29"/>
  </w:num>
  <w:num w:numId="36">
    <w:abstractNumId w:val="23"/>
  </w:num>
  <w:num w:numId="37">
    <w:abstractNumId w:val="46"/>
  </w:num>
  <w:num w:numId="38">
    <w:abstractNumId w:val="30"/>
  </w:num>
  <w:num w:numId="39">
    <w:abstractNumId w:val="19"/>
  </w:num>
  <w:num w:numId="40">
    <w:abstractNumId w:val="32"/>
  </w:num>
  <w:num w:numId="41">
    <w:abstractNumId w:val="41"/>
  </w:num>
  <w:num w:numId="42">
    <w:abstractNumId w:val="49"/>
  </w:num>
  <w:num w:numId="43">
    <w:abstractNumId w:val="10"/>
  </w:num>
  <w:num w:numId="44">
    <w:abstractNumId w:val="38"/>
  </w:num>
  <w:num w:numId="45">
    <w:abstractNumId w:val="7"/>
  </w:num>
  <w:num w:numId="46">
    <w:abstractNumId w:val="15"/>
  </w:num>
  <w:num w:numId="47">
    <w:abstractNumId w:val="1"/>
  </w:num>
  <w:num w:numId="48">
    <w:abstractNumId w:val="4"/>
  </w:num>
  <w:num w:numId="49">
    <w:abstractNumId w:val="14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73"/>
    <w:rsid w:val="00015744"/>
    <w:rsid w:val="000360BD"/>
    <w:rsid w:val="00061B66"/>
    <w:rsid w:val="00066C7F"/>
    <w:rsid w:val="000A2E36"/>
    <w:rsid w:val="000A6304"/>
    <w:rsid w:val="000B6624"/>
    <w:rsid w:val="0011069B"/>
    <w:rsid w:val="001134D9"/>
    <w:rsid w:val="00123198"/>
    <w:rsid w:val="00125E9B"/>
    <w:rsid w:val="001518FD"/>
    <w:rsid w:val="0015265F"/>
    <w:rsid w:val="001629FE"/>
    <w:rsid w:val="00164F00"/>
    <w:rsid w:val="00180422"/>
    <w:rsid w:val="00186D6A"/>
    <w:rsid w:val="00190DA8"/>
    <w:rsid w:val="001A6A03"/>
    <w:rsid w:val="001B65A2"/>
    <w:rsid w:val="001C2BEA"/>
    <w:rsid w:val="001C3B32"/>
    <w:rsid w:val="001C4089"/>
    <w:rsid w:val="001D6C7D"/>
    <w:rsid w:val="001D73E4"/>
    <w:rsid w:val="001E407B"/>
    <w:rsid w:val="001E57DA"/>
    <w:rsid w:val="001F3F33"/>
    <w:rsid w:val="00203BEC"/>
    <w:rsid w:val="00212763"/>
    <w:rsid w:val="00226310"/>
    <w:rsid w:val="00240379"/>
    <w:rsid w:val="00240499"/>
    <w:rsid w:val="00260F67"/>
    <w:rsid w:val="002630A2"/>
    <w:rsid w:val="002641F7"/>
    <w:rsid w:val="00277838"/>
    <w:rsid w:val="002A020E"/>
    <w:rsid w:val="002A17EC"/>
    <w:rsid w:val="002E2CD6"/>
    <w:rsid w:val="003113EE"/>
    <w:rsid w:val="0032763A"/>
    <w:rsid w:val="00340630"/>
    <w:rsid w:val="0034271C"/>
    <w:rsid w:val="00347C03"/>
    <w:rsid w:val="003568A1"/>
    <w:rsid w:val="00364AAA"/>
    <w:rsid w:val="003706C2"/>
    <w:rsid w:val="0039037C"/>
    <w:rsid w:val="003A21AD"/>
    <w:rsid w:val="003C383E"/>
    <w:rsid w:val="003C3B56"/>
    <w:rsid w:val="003E3F9A"/>
    <w:rsid w:val="0040345C"/>
    <w:rsid w:val="00406254"/>
    <w:rsid w:val="004125CA"/>
    <w:rsid w:val="004145C2"/>
    <w:rsid w:val="00424E99"/>
    <w:rsid w:val="004317D4"/>
    <w:rsid w:val="00443F26"/>
    <w:rsid w:val="004460E8"/>
    <w:rsid w:val="0046305D"/>
    <w:rsid w:val="00472600"/>
    <w:rsid w:val="004B2268"/>
    <w:rsid w:val="004B6231"/>
    <w:rsid w:val="004E60EC"/>
    <w:rsid w:val="004E633E"/>
    <w:rsid w:val="004F38BB"/>
    <w:rsid w:val="00500902"/>
    <w:rsid w:val="00503673"/>
    <w:rsid w:val="0053483B"/>
    <w:rsid w:val="00544FC4"/>
    <w:rsid w:val="00547B32"/>
    <w:rsid w:val="00573FCF"/>
    <w:rsid w:val="00593147"/>
    <w:rsid w:val="005A2A24"/>
    <w:rsid w:val="005C25D2"/>
    <w:rsid w:val="005C4BD2"/>
    <w:rsid w:val="005E4AE6"/>
    <w:rsid w:val="005F7237"/>
    <w:rsid w:val="006013F4"/>
    <w:rsid w:val="0061115A"/>
    <w:rsid w:val="00620842"/>
    <w:rsid w:val="00621962"/>
    <w:rsid w:val="006355D2"/>
    <w:rsid w:val="006361A9"/>
    <w:rsid w:val="00641B24"/>
    <w:rsid w:val="006552A6"/>
    <w:rsid w:val="006562D7"/>
    <w:rsid w:val="00670B92"/>
    <w:rsid w:val="006778A8"/>
    <w:rsid w:val="0068710B"/>
    <w:rsid w:val="00697FC4"/>
    <w:rsid w:val="006C77D0"/>
    <w:rsid w:val="006F5CF7"/>
    <w:rsid w:val="00717168"/>
    <w:rsid w:val="00717422"/>
    <w:rsid w:val="007205B6"/>
    <w:rsid w:val="00734801"/>
    <w:rsid w:val="00743A60"/>
    <w:rsid w:val="0075055A"/>
    <w:rsid w:val="007638F4"/>
    <w:rsid w:val="00780991"/>
    <w:rsid w:val="00786494"/>
    <w:rsid w:val="007903FD"/>
    <w:rsid w:val="007A7049"/>
    <w:rsid w:val="007B1473"/>
    <w:rsid w:val="007C27DE"/>
    <w:rsid w:val="007D03ED"/>
    <w:rsid w:val="007D6C2A"/>
    <w:rsid w:val="007F17C2"/>
    <w:rsid w:val="007F74B8"/>
    <w:rsid w:val="008011B6"/>
    <w:rsid w:val="008053F1"/>
    <w:rsid w:val="00882948"/>
    <w:rsid w:val="00885C7C"/>
    <w:rsid w:val="008E0A55"/>
    <w:rsid w:val="008E2A69"/>
    <w:rsid w:val="008E2A7B"/>
    <w:rsid w:val="008E507C"/>
    <w:rsid w:val="00941BB5"/>
    <w:rsid w:val="00941CE6"/>
    <w:rsid w:val="00954066"/>
    <w:rsid w:val="009647AF"/>
    <w:rsid w:val="00975AF6"/>
    <w:rsid w:val="009A01CA"/>
    <w:rsid w:val="009B3EBD"/>
    <w:rsid w:val="009E6598"/>
    <w:rsid w:val="00A00DC3"/>
    <w:rsid w:val="00A10373"/>
    <w:rsid w:val="00A107BA"/>
    <w:rsid w:val="00A10864"/>
    <w:rsid w:val="00A11091"/>
    <w:rsid w:val="00A11E69"/>
    <w:rsid w:val="00A133C9"/>
    <w:rsid w:val="00A13AF4"/>
    <w:rsid w:val="00A22020"/>
    <w:rsid w:val="00A34AC4"/>
    <w:rsid w:val="00A40BE4"/>
    <w:rsid w:val="00A43C73"/>
    <w:rsid w:val="00A63702"/>
    <w:rsid w:val="00A726EA"/>
    <w:rsid w:val="00A80750"/>
    <w:rsid w:val="00A82C7E"/>
    <w:rsid w:val="00A836D2"/>
    <w:rsid w:val="00A8560D"/>
    <w:rsid w:val="00A869CE"/>
    <w:rsid w:val="00A951EB"/>
    <w:rsid w:val="00AA5F06"/>
    <w:rsid w:val="00AD5407"/>
    <w:rsid w:val="00AD7942"/>
    <w:rsid w:val="00AE04D8"/>
    <w:rsid w:val="00B0303B"/>
    <w:rsid w:val="00B03AB8"/>
    <w:rsid w:val="00B13074"/>
    <w:rsid w:val="00B15C5A"/>
    <w:rsid w:val="00B252BE"/>
    <w:rsid w:val="00B439F2"/>
    <w:rsid w:val="00B63B12"/>
    <w:rsid w:val="00B65D29"/>
    <w:rsid w:val="00B65E07"/>
    <w:rsid w:val="00B80AC0"/>
    <w:rsid w:val="00B93322"/>
    <w:rsid w:val="00BD1895"/>
    <w:rsid w:val="00BD5E65"/>
    <w:rsid w:val="00BD693F"/>
    <w:rsid w:val="00BE106A"/>
    <w:rsid w:val="00BE36DF"/>
    <w:rsid w:val="00BE68F8"/>
    <w:rsid w:val="00C17CD1"/>
    <w:rsid w:val="00C22173"/>
    <w:rsid w:val="00C46A10"/>
    <w:rsid w:val="00C73D91"/>
    <w:rsid w:val="00C757E4"/>
    <w:rsid w:val="00C77DB9"/>
    <w:rsid w:val="00C8092B"/>
    <w:rsid w:val="00C95D58"/>
    <w:rsid w:val="00C97E24"/>
    <w:rsid w:val="00CB6619"/>
    <w:rsid w:val="00CC3909"/>
    <w:rsid w:val="00CC7C7F"/>
    <w:rsid w:val="00CD328F"/>
    <w:rsid w:val="00CD7340"/>
    <w:rsid w:val="00CE4A4E"/>
    <w:rsid w:val="00CE5113"/>
    <w:rsid w:val="00CF6398"/>
    <w:rsid w:val="00D12FBC"/>
    <w:rsid w:val="00D23C68"/>
    <w:rsid w:val="00D33ACE"/>
    <w:rsid w:val="00D62ADA"/>
    <w:rsid w:val="00D7096B"/>
    <w:rsid w:val="00D807A8"/>
    <w:rsid w:val="00D81625"/>
    <w:rsid w:val="00D921F4"/>
    <w:rsid w:val="00D96EE8"/>
    <w:rsid w:val="00DA14FA"/>
    <w:rsid w:val="00DA3A0D"/>
    <w:rsid w:val="00DB069A"/>
    <w:rsid w:val="00DD34FA"/>
    <w:rsid w:val="00DE1E56"/>
    <w:rsid w:val="00DE5D3F"/>
    <w:rsid w:val="00DF12D8"/>
    <w:rsid w:val="00DF5E64"/>
    <w:rsid w:val="00E02B94"/>
    <w:rsid w:val="00E24FF0"/>
    <w:rsid w:val="00E27719"/>
    <w:rsid w:val="00E27B42"/>
    <w:rsid w:val="00E35B44"/>
    <w:rsid w:val="00E40993"/>
    <w:rsid w:val="00E64EC2"/>
    <w:rsid w:val="00E7798F"/>
    <w:rsid w:val="00E90DF0"/>
    <w:rsid w:val="00E9778D"/>
    <w:rsid w:val="00EB6AC0"/>
    <w:rsid w:val="00EE4F22"/>
    <w:rsid w:val="00EE7FC9"/>
    <w:rsid w:val="00EF6784"/>
    <w:rsid w:val="00F22229"/>
    <w:rsid w:val="00F33BB1"/>
    <w:rsid w:val="00F35A76"/>
    <w:rsid w:val="00F36459"/>
    <w:rsid w:val="00F5286C"/>
    <w:rsid w:val="00F63554"/>
    <w:rsid w:val="00F829D7"/>
    <w:rsid w:val="00F835C4"/>
    <w:rsid w:val="00F86C5A"/>
    <w:rsid w:val="00FA4B05"/>
    <w:rsid w:val="00FA60BA"/>
    <w:rsid w:val="00FA6438"/>
    <w:rsid w:val="00FB1076"/>
    <w:rsid w:val="00FD39B0"/>
    <w:rsid w:val="00FD5ABC"/>
    <w:rsid w:val="00FE722A"/>
    <w:rsid w:val="00FE7A8C"/>
    <w:rsid w:val="00FF220C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F3D76A2F-C380-4AC9-83DA-03192CE3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B933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24E9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5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suis.etsu.edu/CPS/forms.aspx?DispType=OutputForms&amp;NodeID=5_2a&amp;FormID=10&amp;Instance=7349" TargetMode="External"/><Relationship Id="rId13" Type="http://schemas.openxmlformats.org/officeDocument/2006/relationships/hyperlink" Target="http://etsuis.etsu.edu/CPS/forms.aspx?DispType=OutputForms&amp;NodeID=5_2a&amp;FormID=10&amp;Instance=78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tsuis.etsu.edu/CPS/forms.aspx?DispType=OutputForms&amp;NodeID=5_2a&amp;FormID=10&amp;Instance=786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tsuis.etsu.edu/CPS/forms.aspx?DispType=OutputForms&amp;NodeID=5_4a_6&amp;FormID=17&amp;Instance=79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suis.etsu.edu/CPS/forms.aspx?DispType=OutputForms&amp;NodeID=5_2a&amp;FormID=10&amp;Instance=77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suis.etsu.edu/CPS/forms.aspx?DispType=OutputForms&amp;NodeID=5_2a&amp;FormID=10&amp;Instance=7861" TargetMode="External"/><Relationship Id="rId10" Type="http://schemas.openxmlformats.org/officeDocument/2006/relationships/hyperlink" Target="http://etsuis.etsu.edu/CPS/forms.aspx?DispType=OutputForms&amp;NodeID=5_2a&amp;FormID=10&amp;Instance=735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tsuis.etsu.edu/CPS/forms.aspx?DispType=OutputForms&amp;NodeID=5_2a&amp;FormID=10&amp;Instance=7354" TargetMode="External"/><Relationship Id="rId14" Type="http://schemas.openxmlformats.org/officeDocument/2006/relationships/hyperlink" Target="http://etsuis.etsu.edu/CPS/forms.aspx?DispType=OutputForms&amp;NodeID=5_2a&amp;FormID=10&amp;Instance=7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537A1-FEDF-48E0-B8E8-BE6E9489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ETSU Academic Technology Support</cp:lastModifiedBy>
  <cp:revision>2</cp:revision>
  <cp:lastPrinted>2015-03-15T19:07:00Z</cp:lastPrinted>
  <dcterms:created xsi:type="dcterms:W3CDTF">2015-03-25T20:23:00Z</dcterms:created>
  <dcterms:modified xsi:type="dcterms:W3CDTF">2015-03-25T20:23:00Z</dcterms:modified>
</cp:coreProperties>
</file>