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3956BEC6" w:rsidR="00186D6A" w:rsidRPr="0013342D" w:rsidRDefault="00C838E5" w:rsidP="00186D6A">
      <w:pPr>
        <w:rPr>
          <w:rFonts w:ascii="Arial" w:hAnsi="Arial" w:cs="Arial"/>
          <w:b/>
        </w:rPr>
      </w:pPr>
      <w:r>
        <w:rPr>
          <w:rFonts w:ascii="Arial" w:hAnsi="Arial" w:cs="Arial"/>
          <w:b/>
        </w:rPr>
        <w:t xml:space="preserve">October </w:t>
      </w:r>
      <w:r w:rsidR="00894FAC">
        <w:rPr>
          <w:rFonts w:ascii="Arial" w:hAnsi="Arial" w:cs="Arial"/>
          <w:b/>
        </w:rPr>
        <w:t>25</w:t>
      </w:r>
      <w:r w:rsidR="00E15B25">
        <w:rPr>
          <w:rFonts w:ascii="Arial" w:hAnsi="Arial" w:cs="Arial"/>
          <w:b/>
        </w:rPr>
        <w:t>, 2017</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12C1BA66" w14:textId="69E45261" w:rsidR="006B3307" w:rsidRPr="006B3307" w:rsidRDefault="00186D6A" w:rsidP="006B3307">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bookmarkStart w:id="0" w:name="_Hlk495161802"/>
      <w:r w:rsidR="006B3307" w:rsidRPr="006B3307">
        <w:rPr>
          <w:rFonts w:ascii="Arial" w:hAnsi="Arial" w:cs="Arial"/>
        </w:rPr>
        <w:t xml:space="preserve">Rhonda </w:t>
      </w:r>
      <w:proofErr w:type="spellStart"/>
      <w:r w:rsidR="006B3307" w:rsidRPr="006B3307">
        <w:rPr>
          <w:rFonts w:ascii="Arial" w:hAnsi="Arial" w:cs="Arial"/>
        </w:rPr>
        <w:t>Brodrick</w:t>
      </w:r>
      <w:proofErr w:type="spellEnd"/>
      <w:r w:rsidR="006B3307" w:rsidRPr="006B3307">
        <w:rPr>
          <w:rFonts w:ascii="Arial" w:hAnsi="Arial" w:cs="Arial"/>
        </w:rPr>
        <w:t>, Michelle Chandley, Shirley Cherry, Jason Davis, Laura Dower, Don Good, LaDonna Hutchins, Theresa McGarry, Arpita Nandi, Evelyn Roach, Kimberly Sell, Melissa Shafer, Suzanne Smith, Jennifer Young</w:t>
      </w:r>
      <w:bookmarkEnd w:id="0"/>
    </w:p>
    <w:p w14:paraId="4D361B10" w14:textId="61D3BB35" w:rsidR="00C838E5" w:rsidRPr="00C838E5" w:rsidRDefault="00C838E5" w:rsidP="00C838E5">
      <w:pPr>
        <w:rPr>
          <w:rFonts w:ascii="Arial" w:hAnsi="Arial" w:cs="Arial"/>
        </w:rPr>
      </w:pPr>
    </w:p>
    <w:p w14:paraId="570E496D" w14:textId="5730CDD2" w:rsidR="00EC549C"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EE6C3E" w:rsidRPr="006B3307">
        <w:rPr>
          <w:rFonts w:ascii="Arial" w:hAnsi="Arial" w:cs="Arial"/>
        </w:rPr>
        <w:t>Sheryl Burnette</w:t>
      </w:r>
      <w:r w:rsidR="00EE6C3E">
        <w:rPr>
          <w:rFonts w:ascii="Arial" w:hAnsi="Arial" w:cs="Arial"/>
        </w:rPr>
        <w:t xml:space="preserve">, </w:t>
      </w:r>
      <w:r w:rsidR="00EE6C3E" w:rsidRPr="006B3307">
        <w:rPr>
          <w:rFonts w:ascii="Arial" w:hAnsi="Arial" w:cs="Arial"/>
        </w:rPr>
        <w:t>Julie Fox-Horton,</w:t>
      </w:r>
      <w:r w:rsidR="00EE6C3E">
        <w:rPr>
          <w:rFonts w:ascii="Arial" w:hAnsi="Arial" w:cs="Arial"/>
        </w:rPr>
        <w:t xml:space="preserve"> </w:t>
      </w:r>
      <w:r w:rsidR="00EE6C3E" w:rsidRPr="006B3307">
        <w:rPr>
          <w:rFonts w:ascii="Arial" w:hAnsi="Arial" w:cs="Arial"/>
        </w:rPr>
        <w:t>Marsh Grube,</w:t>
      </w:r>
      <w:r w:rsidR="00EE6C3E">
        <w:rPr>
          <w:rFonts w:ascii="Arial" w:hAnsi="Arial" w:cs="Arial"/>
        </w:rPr>
        <w:t xml:space="preserve"> </w:t>
      </w:r>
      <w:r w:rsidR="00EE6C3E" w:rsidRPr="006B3307">
        <w:rPr>
          <w:rFonts w:ascii="Arial" w:hAnsi="Arial" w:cs="Arial"/>
        </w:rPr>
        <w:t>Myra Jones, Billie Lancaster</w:t>
      </w:r>
      <w:r w:rsidR="00EE6C3E">
        <w:rPr>
          <w:rFonts w:ascii="Arial" w:hAnsi="Arial" w:cs="Arial"/>
        </w:rPr>
        <w:t>, Jessica Miller</w:t>
      </w:r>
    </w:p>
    <w:p w14:paraId="6668B16E" w14:textId="77777777" w:rsidR="006B3307" w:rsidRDefault="006B3307" w:rsidP="00186D6A">
      <w:pPr>
        <w:rPr>
          <w:rFonts w:ascii="Arial" w:hAnsi="Arial" w:cs="Arial"/>
        </w:rPr>
      </w:pPr>
    </w:p>
    <w:p w14:paraId="13F76836" w14:textId="745699BC"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EE6C3E">
        <w:rPr>
          <w:rFonts w:ascii="Arial" w:hAnsi="Arial" w:cs="Arial"/>
        </w:rPr>
        <w:t xml:space="preserve">Keith Green, </w:t>
      </w:r>
      <w:r w:rsidR="00970C95">
        <w:rPr>
          <w:rFonts w:ascii="Arial" w:hAnsi="Arial" w:cs="Arial"/>
        </w:rPr>
        <w:t>M</w:t>
      </w:r>
      <w:r w:rsidR="00EE6C3E">
        <w:rPr>
          <w:rFonts w:ascii="Arial" w:hAnsi="Arial" w:cs="Arial"/>
        </w:rPr>
        <w:t xml:space="preserve">arcy Lau, Ester </w:t>
      </w:r>
      <w:proofErr w:type="spellStart"/>
      <w:r w:rsidR="00EE6C3E">
        <w:rPr>
          <w:rFonts w:ascii="Arial" w:hAnsi="Arial" w:cs="Arial"/>
        </w:rPr>
        <w:t>Verhovsek</w:t>
      </w:r>
      <w:proofErr w:type="spellEnd"/>
    </w:p>
    <w:p w14:paraId="2869E0B0" w14:textId="40E9AEB4" w:rsidR="00186D6A" w:rsidRDefault="00186D6A" w:rsidP="00186D6A">
      <w:pPr>
        <w:rPr>
          <w:rFonts w:ascii="Arial" w:hAnsi="Arial" w:cs="Arial"/>
        </w:rPr>
      </w:pPr>
    </w:p>
    <w:p w14:paraId="50BA6BBF" w14:textId="307F2F85"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7F00F6">
        <w:rPr>
          <w:rFonts w:ascii="Arial" w:hAnsi="Arial" w:cs="Arial"/>
        </w:rPr>
        <w:tab/>
      </w:r>
      <w:r w:rsidR="00EE6C3E">
        <w:rPr>
          <w:rFonts w:ascii="Arial" w:hAnsi="Arial" w:cs="Arial"/>
        </w:rPr>
        <w:t xml:space="preserve">2 </w:t>
      </w:r>
      <w:r w:rsidR="00F42DDF">
        <w:rPr>
          <w:rFonts w:ascii="Arial" w:hAnsi="Arial" w:cs="Arial"/>
        </w:rPr>
        <w:t>p.m.</w:t>
      </w:r>
      <w:r w:rsidR="00BD1895" w:rsidRPr="0013342D">
        <w:rPr>
          <w:rFonts w:ascii="Arial" w:hAnsi="Arial" w:cs="Arial"/>
        </w:rPr>
        <w:t xml:space="preserve"> by </w:t>
      </w:r>
      <w:r w:rsidR="00DB7120">
        <w:rPr>
          <w:rFonts w:ascii="Arial" w:hAnsi="Arial" w:cs="Arial"/>
        </w:rPr>
        <w:t>Kim Sell</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3C1DEC69" w:rsidR="00BD03C1" w:rsidRDefault="00EE6C3E" w:rsidP="00BD03C1">
      <w:pPr>
        <w:rPr>
          <w:rFonts w:ascii="Arial" w:hAnsi="Arial" w:cs="Arial"/>
        </w:rPr>
      </w:pPr>
      <w:r>
        <w:rPr>
          <w:rFonts w:ascii="Arial" w:hAnsi="Arial" w:cs="Arial"/>
        </w:rPr>
        <w:t xml:space="preserve">Suzanne Smith </w:t>
      </w:r>
      <w:r w:rsidR="0075055A" w:rsidRPr="0013342D">
        <w:rPr>
          <w:rFonts w:ascii="Arial" w:hAnsi="Arial" w:cs="Arial"/>
        </w:rPr>
        <w:t>moved to approve the</w:t>
      </w:r>
      <w:r w:rsidR="00E305E4">
        <w:rPr>
          <w:rFonts w:ascii="Arial" w:hAnsi="Arial" w:cs="Arial"/>
        </w:rPr>
        <w:t xml:space="preserve"> </w:t>
      </w:r>
      <w:r w:rsidR="006B3307">
        <w:rPr>
          <w:rFonts w:ascii="Arial" w:hAnsi="Arial" w:cs="Arial"/>
        </w:rPr>
        <w:t>October 11</w:t>
      </w:r>
      <w:r w:rsidR="00E15B25">
        <w:rPr>
          <w:rFonts w:ascii="Arial" w:hAnsi="Arial" w:cs="Arial"/>
        </w:rPr>
        <w:t>, 2017</w:t>
      </w:r>
      <w:r w:rsidR="0075055A" w:rsidRPr="0013342D">
        <w:rPr>
          <w:rFonts w:ascii="Arial" w:hAnsi="Arial" w:cs="Arial"/>
        </w:rPr>
        <w:t xml:space="preserve"> minutes</w:t>
      </w:r>
      <w:r>
        <w:rPr>
          <w:rFonts w:ascii="Arial" w:hAnsi="Arial" w:cs="Arial"/>
        </w:rPr>
        <w:t xml:space="preserve"> with one correction (CDIS 3020 should be CDIS 3010).  Shirley Cherry </w:t>
      </w:r>
      <w:r w:rsidR="00424D92">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w:t>
      </w:r>
      <w:r>
        <w:rPr>
          <w:rFonts w:ascii="Arial" w:hAnsi="Arial" w:cs="Arial"/>
        </w:rPr>
        <w:t xml:space="preserve"> unanimously</w:t>
      </w:r>
      <w:r w:rsidR="00BD03C1" w:rsidRPr="0013342D">
        <w:rPr>
          <w:rFonts w:ascii="Arial" w:hAnsi="Arial" w:cs="Arial"/>
        </w:rPr>
        <w:t>.</w:t>
      </w:r>
    </w:p>
    <w:p w14:paraId="293DFE68" w14:textId="6457D610" w:rsidR="00E15B25" w:rsidRDefault="00E15B25" w:rsidP="00BD03C1">
      <w:pPr>
        <w:rPr>
          <w:rFonts w:ascii="Arial" w:hAnsi="Arial" w:cs="Arial"/>
        </w:rPr>
      </w:pPr>
    </w:p>
    <w:p w14:paraId="0F0F012F" w14:textId="19E47F05" w:rsidR="00627749" w:rsidRDefault="00AA788C">
      <w:pPr>
        <w:rPr>
          <w:rFonts w:ascii="Arial" w:hAnsi="Arial" w:cs="Arial"/>
        </w:rPr>
      </w:pPr>
      <w:r>
        <w:rPr>
          <w:rFonts w:ascii="Arial" w:hAnsi="Arial" w:cs="Arial"/>
          <w:b/>
        </w:rPr>
        <w:t>New Business</w:t>
      </w:r>
    </w:p>
    <w:p w14:paraId="6DE996F7" w14:textId="2C2BBF79" w:rsidR="00AA788C" w:rsidRDefault="00AA788C">
      <w:pPr>
        <w:rPr>
          <w:rFonts w:ascii="Arial" w:hAnsi="Arial" w:cs="Arial"/>
        </w:rPr>
      </w:pPr>
    </w:p>
    <w:p w14:paraId="1C5AD9A6" w14:textId="71231995" w:rsidR="00E15B25" w:rsidRDefault="00374A18" w:rsidP="00E15B25">
      <w:pPr>
        <w:rPr>
          <w:rFonts w:ascii="Arial" w:hAnsi="Arial" w:cs="Arial"/>
          <w:i/>
          <w:iCs/>
        </w:rPr>
      </w:pPr>
      <w:r w:rsidRPr="00DB7120">
        <w:rPr>
          <w:rFonts w:ascii="Arial" w:hAnsi="Arial" w:cs="Arial"/>
          <w:i/>
          <w:iCs/>
          <w:highlight w:val="yellow"/>
        </w:rPr>
        <w:t xml:space="preserve">-New Course: </w:t>
      </w:r>
      <w:bookmarkStart w:id="1" w:name="_Hlk496451887"/>
      <w:r w:rsidR="00DB7120" w:rsidRPr="00DB7120">
        <w:rPr>
          <w:rFonts w:ascii="Arial" w:hAnsi="Arial" w:cs="Arial"/>
          <w:i/>
          <w:iCs/>
          <w:highlight w:val="yellow"/>
        </w:rPr>
        <w:t>ALHE 4080: Leadership Capstone</w:t>
      </w:r>
      <w:bookmarkEnd w:id="1"/>
    </w:p>
    <w:p w14:paraId="7A66ACC2" w14:textId="63035667" w:rsidR="00E15B25" w:rsidRDefault="00E15B25" w:rsidP="00E15B25">
      <w:pPr>
        <w:rPr>
          <w:rFonts w:ascii="Arial" w:hAnsi="Arial" w:cs="Arial"/>
          <w:iCs/>
        </w:rPr>
      </w:pPr>
    </w:p>
    <w:p w14:paraId="12169A97" w14:textId="193DA7D7" w:rsidR="00EE6C3E" w:rsidRDefault="00EE6C3E" w:rsidP="00E15B25">
      <w:pPr>
        <w:rPr>
          <w:rFonts w:ascii="Arial" w:hAnsi="Arial" w:cs="Arial"/>
          <w:iCs/>
        </w:rPr>
      </w:pPr>
      <w:r>
        <w:rPr>
          <w:rFonts w:ascii="Arial" w:hAnsi="Arial" w:cs="Arial"/>
          <w:iCs/>
        </w:rPr>
        <w:t xml:space="preserve">Ester </w:t>
      </w:r>
      <w:proofErr w:type="spellStart"/>
      <w:r>
        <w:rPr>
          <w:rFonts w:ascii="Arial" w:hAnsi="Arial" w:cs="Arial"/>
        </w:rPr>
        <w:t>Verhovsek</w:t>
      </w:r>
      <w:proofErr w:type="spellEnd"/>
      <w:r>
        <w:rPr>
          <w:rFonts w:ascii="Arial" w:hAnsi="Arial" w:cs="Arial"/>
          <w:iCs/>
        </w:rPr>
        <w:t xml:space="preserve"> provided an overview of the new course proposal which provides a capstone experience to ensure students meet program objectives and to </w:t>
      </w:r>
      <w:r w:rsidR="00564EFF">
        <w:rPr>
          <w:rFonts w:ascii="Arial" w:hAnsi="Arial" w:cs="Arial"/>
          <w:iCs/>
        </w:rPr>
        <w:t>fulfill</w:t>
      </w:r>
      <w:r>
        <w:rPr>
          <w:rFonts w:ascii="Arial" w:hAnsi="Arial" w:cs="Arial"/>
          <w:iCs/>
        </w:rPr>
        <w:t xml:space="preserve"> a THEC mandate.</w:t>
      </w:r>
    </w:p>
    <w:p w14:paraId="58939D9B" w14:textId="77777777" w:rsidR="00EE6C3E" w:rsidRDefault="00EE6C3E" w:rsidP="00E15B25">
      <w:pPr>
        <w:rPr>
          <w:rFonts w:ascii="Arial" w:hAnsi="Arial" w:cs="Arial"/>
          <w:iCs/>
        </w:rPr>
      </w:pPr>
    </w:p>
    <w:p w14:paraId="7B716653" w14:textId="77777777" w:rsidR="0025520E" w:rsidRDefault="0025520E" w:rsidP="0025520E">
      <w:pPr>
        <w:rPr>
          <w:rFonts w:ascii="Arial" w:hAnsi="Arial" w:cs="Arial"/>
          <w:iCs/>
        </w:rPr>
      </w:pPr>
      <w:r>
        <w:rPr>
          <w:rFonts w:ascii="Arial" w:hAnsi="Arial" w:cs="Arial"/>
          <w:iCs/>
        </w:rPr>
        <w:t>Snapshot:</w:t>
      </w:r>
    </w:p>
    <w:p w14:paraId="2FF3A40C" w14:textId="75EEC1F3" w:rsidR="007F00F6" w:rsidRDefault="00EE6C3E" w:rsidP="00DB7120">
      <w:pPr>
        <w:pStyle w:val="ListParagraph"/>
        <w:numPr>
          <w:ilvl w:val="0"/>
          <w:numId w:val="37"/>
        </w:numPr>
        <w:ind w:left="720"/>
        <w:rPr>
          <w:rFonts w:ascii="Arial" w:hAnsi="Arial" w:cs="Arial"/>
          <w:iCs/>
        </w:rPr>
      </w:pPr>
      <w:r>
        <w:rPr>
          <w:rFonts w:ascii="Arial" w:hAnsi="Arial" w:cs="Arial"/>
          <w:iCs/>
        </w:rPr>
        <w:t>Prerequisites – add “and” before the final course to indicate all courses must be taken prior to this course</w:t>
      </w:r>
    </w:p>
    <w:p w14:paraId="639389E0" w14:textId="2973AF0D" w:rsidR="0011462A" w:rsidRDefault="0011462A" w:rsidP="00DB7120">
      <w:pPr>
        <w:pStyle w:val="ListParagraph"/>
        <w:numPr>
          <w:ilvl w:val="0"/>
          <w:numId w:val="37"/>
        </w:numPr>
        <w:ind w:left="720"/>
        <w:rPr>
          <w:rFonts w:ascii="Arial" w:hAnsi="Arial" w:cs="Arial"/>
          <w:iCs/>
        </w:rPr>
      </w:pPr>
      <w:r>
        <w:rPr>
          <w:rFonts w:ascii="Arial" w:hAnsi="Arial" w:cs="Arial"/>
          <w:iCs/>
        </w:rPr>
        <w:t>Catalog Description</w:t>
      </w:r>
    </w:p>
    <w:p w14:paraId="3B183884" w14:textId="0B3F0E51" w:rsidR="0011462A" w:rsidRDefault="0011462A" w:rsidP="0011462A">
      <w:pPr>
        <w:pStyle w:val="ListParagraph"/>
        <w:numPr>
          <w:ilvl w:val="1"/>
          <w:numId w:val="37"/>
        </w:numPr>
        <w:ind w:left="1080"/>
        <w:rPr>
          <w:rFonts w:ascii="Arial" w:hAnsi="Arial" w:cs="Arial"/>
          <w:iCs/>
        </w:rPr>
      </w:pPr>
      <w:r>
        <w:rPr>
          <w:rFonts w:ascii="Arial" w:hAnsi="Arial" w:cs="Arial"/>
          <w:iCs/>
        </w:rPr>
        <w:t>Remove “This is” and begin with “A culminating . . .”</w:t>
      </w:r>
    </w:p>
    <w:p w14:paraId="0D14F419" w14:textId="7D506082" w:rsidR="0011462A" w:rsidRPr="0011462A" w:rsidRDefault="0011462A" w:rsidP="0011462A">
      <w:pPr>
        <w:pStyle w:val="ListParagraph"/>
        <w:numPr>
          <w:ilvl w:val="1"/>
          <w:numId w:val="37"/>
        </w:numPr>
        <w:ind w:left="1080"/>
        <w:rPr>
          <w:rFonts w:ascii="Arial" w:hAnsi="Arial" w:cs="Arial"/>
          <w:iCs/>
        </w:rPr>
      </w:pPr>
      <w:r>
        <w:rPr>
          <w:rFonts w:ascii="Arial" w:hAnsi="Arial" w:cs="Arial"/>
          <w:iCs/>
        </w:rPr>
        <w:t>2</w:t>
      </w:r>
      <w:r w:rsidRPr="0011462A">
        <w:rPr>
          <w:rFonts w:ascii="Arial" w:hAnsi="Arial" w:cs="Arial"/>
          <w:iCs/>
          <w:vertAlign w:val="superscript"/>
        </w:rPr>
        <w:t>nd</w:t>
      </w:r>
      <w:r>
        <w:rPr>
          <w:rFonts w:ascii="Arial" w:hAnsi="Arial" w:cs="Arial"/>
          <w:iCs/>
        </w:rPr>
        <w:t xml:space="preserve"> sentence - remove will; “Students use the knowledge . . .”</w:t>
      </w:r>
    </w:p>
    <w:p w14:paraId="469021D4" w14:textId="77777777" w:rsidR="00DB7120" w:rsidRDefault="00DB7120" w:rsidP="0025520E">
      <w:pPr>
        <w:rPr>
          <w:rFonts w:ascii="Arial" w:hAnsi="Arial" w:cs="Arial"/>
          <w:iCs/>
        </w:rPr>
      </w:pPr>
    </w:p>
    <w:p w14:paraId="2E0735F8" w14:textId="6D9D6B17" w:rsidR="0025520E" w:rsidRDefault="0025520E" w:rsidP="0025520E">
      <w:pPr>
        <w:rPr>
          <w:rFonts w:ascii="Arial" w:hAnsi="Arial" w:cs="Arial"/>
          <w:iCs/>
        </w:rPr>
      </w:pPr>
      <w:r>
        <w:rPr>
          <w:rFonts w:ascii="Arial" w:hAnsi="Arial" w:cs="Arial"/>
          <w:iCs/>
        </w:rPr>
        <w:t>Syllabus</w:t>
      </w:r>
    </w:p>
    <w:p w14:paraId="70A9B2BA" w14:textId="3EF9FABB" w:rsidR="00C838E5" w:rsidRDefault="0011462A" w:rsidP="00DB7120">
      <w:pPr>
        <w:pStyle w:val="ListParagraph"/>
        <w:numPr>
          <w:ilvl w:val="0"/>
          <w:numId w:val="37"/>
        </w:numPr>
        <w:ind w:left="720"/>
        <w:rPr>
          <w:rFonts w:ascii="Arial" w:hAnsi="Arial" w:cs="Arial"/>
          <w:iCs/>
        </w:rPr>
      </w:pPr>
      <w:r>
        <w:rPr>
          <w:rFonts w:ascii="Arial" w:hAnsi="Arial" w:cs="Arial"/>
          <w:iCs/>
        </w:rPr>
        <w:t>Academic Purpose and Goals – At present the goals are student learning outcomes (what the student will achieve).  Rewrite the goals to reflect what the department wants to achieve by adding this course to the curriculum.</w:t>
      </w:r>
    </w:p>
    <w:p w14:paraId="1714A87C" w14:textId="78CB632D" w:rsidR="0011462A" w:rsidRDefault="0011462A" w:rsidP="00DB7120">
      <w:pPr>
        <w:pStyle w:val="ListParagraph"/>
        <w:numPr>
          <w:ilvl w:val="0"/>
          <w:numId w:val="37"/>
        </w:numPr>
        <w:ind w:left="720"/>
        <w:rPr>
          <w:rFonts w:ascii="Arial" w:hAnsi="Arial" w:cs="Arial"/>
          <w:iCs/>
        </w:rPr>
      </w:pPr>
      <w:r>
        <w:rPr>
          <w:rFonts w:ascii="Arial" w:hAnsi="Arial" w:cs="Arial"/>
          <w:iCs/>
        </w:rPr>
        <w:t>Learning Outcomes</w:t>
      </w:r>
    </w:p>
    <w:p w14:paraId="2DA8B88C" w14:textId="3CAD792F" w:rsidR="0011462A" w:rsidRDefault="0011462A" w:rsidP="0011462A">
      <w:pPr>
        <w:pStyle w:val="ListParagraph"/>
        <w:numPr>
          <w:ilvl w:val="1"/>
          <w:numId w:val="37"/>
        </w:numPr>
        <w:ind w:left="1080"/>
        <w:rPr>
          <w:rFonts w:ascii="Arial" w:hAnsi="Arial" w:cs="Arial"/>
          <w:iCs/>
        </w:rPr>
      </w:pPr>
      <w:r>
        <w:rPr>
          <w:rFonts w:ascii="Arial" w:hAnsi="Arial" w:cs="Arial"/>
          <w:iCs/>
        </w:rPr>
        <w:t>Omit outcome 3 – it is a student assignment</w:t>
      </w:r>
    </w:p>
    <w:p w14:paraId="660ED63D" w14:textId="2385FED2" w:rsidR="0011462A" w:rsidRDefault="0011462A" w:rsidP="0011462A">
      <w:pPr>
        <w:pStyle w:val="ListParagraph"/>
        <w:numPr>
          <w:ilvl w:val="1"/>
          <w:numId w:val="37"/>
        </w:numPr>
        <w:ind w:left="1080"/>
        <w:rPr>
          <w:rFonts w:ascii="Arial" w:hAnsi="Arial" w:cs="Arial"/>
          <w:iCs/>
        </w:rPr>
      </w:pPr>
      <w:r>
        <w:rPr>
          <w:rFonts w:ascii="Arial" w:hAnsi="Arial" w:cs="Arial"/>
          <w:iCs/>
        </w:rPr>
        <w:t>Edit outcomes 5 and 6 to make them specific to an Allied Health course</w:t>
      </w:r>
    </w:p>
    <w:p w14:paraId="668D9547" w14:textId="47F7716E" w:rsidR="0011462A" w:rsidRDefault="0011462A" w:rsidP="0011462A">
      <w:pPr>
        <w:pStyle w:val="ListParagraph"/>
        <w:numPr>
          <w:ilvl w:val="0"/>
          <w:numId w:val="37"/>
        </w:numPr>
        <w:ind w:left="720" w:hanging="270"/>
        <w:rPr>
          <w:rFonts w:ascii="Arial" w:hAnsi="Arial" w:cs="Arial"/>
          <w:iCs/>
        </w:rPr>
      </w:pPr>
      <w:r>
        <w:rPr>
          <w:rFonts w:ascii="Arial" w:hAnsi="Arial" w:cs="Arial"/>
          <w:iCs/>
        </w:rPr>
        <w:t>Grading Scale</w:t>
      </w:r>
    </w:p>
    <w:p w14:paraId="7AC75935" w14:textId="2D24C1B4" w:rsidR="0011462A" w:rsidRDefault="0011462A" w:rsidP="0011462A">
      <w:pPr>
        <w:pStyle w:val="ListParagraph"/>
        <w:numPr>
          <w:ilvl w:val="1"/>
          <w:numId w:val="37"/>
        </w:numPr>
        <w:ind w:left="1080"/>
        <w:rPr>
          <w:rFonts w:ascii="Arial" w:hAnsi="Arial" w:cs="Arial"/>
          <w:iCs/>
        </w:rPr>
      </w:pPr>
      <w:r>
        <w:rPr>
          <w:rFonts w:ascii="Arial" w:hAnsi="Arial" w:cs="Arial"/>
          <w:iCs/>
        </w:rPr>
        <w:t>Include the point distribution for the grade levels</w:t>
      </w:r>
    </w:p>
    <w:p w14:paraId="7627E477" w14:textId="7F8CF517" w:rsidR="0011462A" w:rsidRDefault="0011462A" w:rsidP="0011462A">
      <w:pPr>
        <w:pStyle w:val="ListParagraph"/>
        <w:numPr>
          <w:ilvl w:val="1"/>
          <w:numId w:val="37"/>
        </w:numPr>
        <w:ind w:left="1080"/>
        <w:rPr>
          <w:rFonts w:ascii="Arial" w:hAnsi="Arial" w:cs="Arial"/>
          <w:iCs/>
        </w:rPr>
      </w:pPr>
      <w:r>
        <w:rPr>
          <w:rFonts w:ascii="Arial" w:hAnsi="Arial" w:cs="Arial"/>
          <w:iCs/>
        </w:rPr>
        <w:lastRenderedPageBreak/>
        <w:t xml:space="preserve">Change F to read “Below 68%”; when the point scale is added the </w:t>
      </w:r>
      <w:proofErr w:type="gramStart"/>
      <w:r>
        <w:rPr>
          <w:rFonts w:ascii="Arial" w:hAnsi="Arial" w:cs="Arial"/>
          <w:iCs/>
        </w:rPr>
        <w:t>F</w:t>
      </w:r>
      <w:proofErr w:type="gramEnd"/>
      <w:r>
        <w:rPr>
          <w:rFonts w:ascii="Arial" w:hAnsi="Arial" w:cs="Arial"/>
          <w:iCs/>
        </w:rPr>
        <w:t xml:space="preserve"> category should read “Below X” with X being the lowest </w:t>
      </w:r>
      <w:r w:rsidR="00564EFF">
        <w:rPr>
          <w:rFonts w:ascii="Arial" w:hAnsi="Arial" w:cs="Arial"/>
          <w:iCs/>
        </w:rPr>
        <w:t xml:space="preserve">point </w:t>
      </w:r>
      <w:r>
        <w:rPr>
          <w:rFonts w:ascii="Arial" w:hAnsi="Arial" w:cs="Arial"/>
          <w:iCs/>
        </w:rPr>
        <w:t>number in the D scale</w:t>
      </w:r>
    </w:p>
    <w:p w14:paraId="3C96C307" w14:textId="728C3376" w:rsidR="0011462A" w:rsidRDefault="0011462A" w:rsidP="0011462A">
      <w:pPr>
        <w:pStyle w:val="ListParagraph"/>
        <w:numPr>
          <w:ilvl w:val="0"/>
          <w:numId w:val="37"/>
        </w:numPr>
        <w:ind w:left="720"/>
        <w:rPr>
          <w:rFonts w:ascii="Arial" w:hAnsi="Arial" w:cs="Arial"/>
          <w:iCs/>
        </w:rPr>
      </w:pPr>
      <w:r>
        <w:rPr>
          <w:rFonts w:ascii="Arial" w:hAnsi="Arial" w:cs="Arial"/>
          <w:iCs/>
        </w:rPr>
        <w:t>Required Texts: Change to “None Required”</w:t>
      </w:r>
      <w:r w:rsidR="00D41D9F">
        <w:rPr>
          <w:rFonts w:ascii="Arial" w:hAnsi="Arial" w:cs="Arial"/>
          <w:iCs/>
        </w:rPr>
        <w:t xml:space="preserve"> and leave titles in the Bibliography section</w:t>
      </w:r>
    </w:p>
    <w:p w14:paraId="011B29D9" w14:textId="0A9508B0" w:rsidR="0011462A" w:rsidRDefault="0011462A" w:rsidP="0011462A">
      <w:pPr>
        <w:pStyle w:val="ListParagraph"/>
        <w:numPr>
          <w:ilvl w:val="0"/>
          <w:numId w:val="37"/>
        </w:numPr>
        <w:ind w:left="720"/>
        <w:rPr>
          <w:rFonts w:ascii="Arial" w:hAnsi="Arial" w:cs="Arial"/>
          <w:iCs/>
        </w:rPr>
      </w:pPr>
      <w:r>
        <w:rPr>
          <w:rFonts w:ascii="Arial" w:hAnsi="Arial" w:cs="Arial"/>
          <w:iCs/>
        </w:rPr>
        <w:t>Academic Misconduct Policy – include what is pertinent to this class; remove ETSU/TBR policy references</w:t>
      </w:r>
    </w:p>
    <w:p w14:paraId="6153ECF4" w14:textId="7745EE41" w:rsidR="0011462A" w:rsidRPr="00DB7120" w:rsidRDefault="0011462A" w:rsidP="0011462A">
      <w:pPr>
        <w:pStyle w:val="ListParagraph"/>
        <w:numPr>
          <w:ilvl w:val="0"/>
          <w:numId w:val="37"/>
        </w:numPr>
        <w:ind w:left="720"/>
        <w:rPr>
          <w:rFonts w:ascii="Arial" w:hAnsi="Arial" w:cs="Arial"/>
          <w:iCs/>
        </w:rPr>
      </w:pPr>
      <w:r>
        <w:rPr>
          <w:rFonts w:ascii="Arial" w:hAnsi="Arial" w:cs="Arial"/>
          <w:iCs/>
        </w:rPr>
        <w:t>Bibliography – needs to be in correct APA format</w:t>
      </w:r>
    </w:p>
    <w:p w14:paraId="4487618F" w14:textId="18B690A1" w:rsidR="00DB7120" w:rsidRDefault="00DB7120" w:rsidP="00C838E5">
      <w:pPr>
        <w:rPr>
          <w:rFonts w:ascii="Arial" w:hAnsi="Arial" w:cs="Arial"/>
          <w:iCs/>
        </w:rPr>
      </w:pPr>
    </w:p>
    <w:p w14:paraId="7598A019" w14:textId="0572B204" w:rsidR="00007C04" w:rsidRDefault="0011462A" w:rsidP="00007C04">
      <w:pPr>
        <w:rPr>
          <w:rFonts w:ascii="Arial" w:hAnsi="Arial" w:cs="Arial"/>
          <w:iCs/>
        </w:rPr>
      </w:pPr>
      <w:r>
        <w:rPr>
          <w:rFonts w:ascii="Arial" w:hAnsi="Arial" w:cs="Arial"/>
          <w:iCs/>
        </w:rPr>
        <w:t xml:space="preserve">Theresa McGarry </w:t>
      </w:r>
      <w:r w:rsidR="00007C04">
        <w:rPr>
          <w:rFonts w:ascii="Arial" w:hAnsi="Arial" w:cs="Arial"/>
          <w:iCs/>
        </w:rPr>
        <w:t xml:space="preserve">moved to </w:t>
      </w:r>
      <w:r w:rsidR="00D878B0">
        <w:rPr>
          <w:rFonts w:ascii="Arial" w:hAnsi="Arial" w:cs="Arial"/>
          <w:iCs/>
        </w:rPr>
        <w:t>return the proposal to the originator for recommended changes</w:t>
      </w:r>
      <w:r>
        <w:rPr>
          <w:rFonts w:ascii="Arial" w:hAnsi="Arial" w:cs="Arial"/>
          <w:iCs/>
        </w:rPr>
        <w:t xml:space="preserve">.  The proposal will </w:t>
      </w:r>
      <w:r w:rsidR="00D878B0">
        <w:rPr>
          <w:rFonts w:ascii="Arial" w:hAnsi="Arial" w:cs="Arial"/>
          <w:iCs/>
        </w:rPr>
        <w:t xml:space="preserve">return to the </w:t>
      </w:r>
      <w:r w:rsidR="00651951">
        <w:rPr>
          <w:rFonts w:ascii="Arial" w:hAnsi="Arial" w:cs="Arial"/>
          <w:iCs/>
        </w:rPr>
        <w:t>UCC Chair</w:t>
      </w:r>
      <w:r w:rsidR="00D878B0">
        <w:rPr>
          <w:rFonts w:ascii="Arial" w:hAnsi="Arial" w:cs="Arial"/>
          <w:iCs/>
        </w:rPr>
        <w:t xml:space="preserve"> for final approval pending the approval of the </w:t>
      </w:r>
      <w:r>
        <w:rPr>
          <w:rFonts w:ascii="Arial" w:hAnsi="Arial" w:cs="Arial"/>
          <w:iCs/>
        </w:rPr>
        <w:t xml:space="preserve">Allied Health Leadership proposal.  Shirley Cherry </w:t>
      </w:r>
      <w:r w:rsidR="00007C04">
        <w:rPr>
          <w:rFonts w:ascii="Arial" w:hAnsi="Arial" w:cs="Arial"/>
          <w:iCs/>
        </w:rPr>
        <w:t>seconded.  The motion passed unanimously.</w:t>
      </w:r>
    </w:p>
    <w:p w14:paraId="244DB6E9" w14:textId="17BC18E1" w:rsidR="00C838E5" w:rsidRDefault="00C838E5" w:rsidP="00007C04">
      <w:pPr>
        <w:rPr>
          <w:rFonts w:ascii="Arial" w:hAnsi="Arial" w:cs="Arial"/>
          <w:iCs/>
        </w:rPr>
      </w:pPr>
    </w:p>
    <w:p w14:paraId="7FC4F02E" w14:textId="3EB5CF3E" w:rsidR="00C838E5" w:rsidRDefault="00C838E5" w:rsidP="00007C04">
      <w:pPr>
        <w:rPr>
          <w:rFonts w:ascii="Arial" w:hAnsi="Arial" w:cs="Arial"/>
          <w:iCs/>
        </w:rPr>
      </w:pPr>
    </w:p>
    <w:p w14:paraId="0F05A601" w14:textId="4CEABBD5" w:rsidR="00C838E5" w:rsidRDefault="00C838E5" w:rsidP="00C838E5">
      <w:pPr>
        <w:rPr>
          <w:rFonts w:ascii="Arial" w:hAnsi="Arial" w:cs="Arial"/>
          <w:i/>
          <w:iCs/>
        </w:rPr>
      </w:pPr>
      <w:r w:rsidRPr="00C838E5">
        <w:rPr>
          <w:rFonts w:ascii="Arial" w:hAnsi="Arial" w:cs="Arial"/>
          <w:i/>
          <w:iCs/>
          <w:highlight w:val="yellow"/>
        </w:rPr>
        <w:t>-</w:t>
      </w:r>
      <w:r w:rsidR="00DB7120">
        <w:rPr>
          <w:rFonts w:ascii="Arial" w:hAnsi="Arial" w:cs="Arial"/>
          <w:i/>
          <w:iCs/>
          <w:highlight w:val="yellow"/>
        </w:rPr>
        <w:t>Substantive Revision of a Degree or Concentration:  Allied Health Leadership</w:t>
      </w:r>
    </w:p>
    <w:p w14:paraId="66BE1C99" w14:textId="2B7AEDCB" w:rsidR="00C838E5" w:rsidRDefault="00C838E5" w:rsidP="00C838E5">
      <w:pPr>
        <w:rPr>
          <w:rFonts w:ascii="Arial" w:hAnsi="Arial" w:cs="Arial"/>
          <w:iCs/>
        </w:rPr>
      </w:pPr>
    </w:p>
    <w:p w14:paraId="654C3969" w14:textId="3239B124" w:rsidR="00EE6C3E" w:rsidRDefault="00EE6C3E" w:rsidP="00EE6C3E">
      <w:pPr>
        <w:rPr>
          <w:rFonts w:ascii="Arial" w:hAnsi="Arial" w:cs="Arial"/>
          <w:iCs/>
        </w:rPr>
      </w:pPr>
      <w:r>
        <w:rPr>
          <w:rFonts w:ascii="Arial" w:hAnsi="Arial" w:cs="Arial"/>
          <w:iCs/>
        </w:rPr>
        <w:t xml:space="preserve">Ester </w:t>
      </w:r>
      <w:proofErr w:type="spellStart"/>
      <w:r>
        <w:rPr>
          <w:rFonts w:ascii="Arial" w:hAnsi="Arial" w:cs="Arial"/>
        </w:rPr>
        <w:t>Verhovsek</w:t>
      </w:r>
      <w:proofErr w:type="spellEnd"/>
      <w:r>
        <w:rPr>
          <w:rFonts w:ascii="Arial" w:hAnsi="Arial" w:cs="Arial"/>
          <w:iCs/>
        </w:rPr>
        <w:t xml:space="preserve"> provided an overview of the proposal</w:t>
      </w:r>
      <w:r w:rsidR="00564EFF">
        <w:rPr>
          <w:rFonts w:ascii="Arial" w:hAnsi="Arial" w:cs="Arial"/>
          <w:iCs/>
        </w:rPr>
        <w:t xml:space="preserve"> which modifies the </w:t>
      </w:r>
      <w:r w:rsidR="00D41D9F">
        <w:rPr>
          <w:rFonts w:ascii="Arial" w:hAnsi="Arial" w:cs="Arial"/>
          <w:iCs/>
        </w:rPr>
        <w:t>curriculum to include ALHE 4080</w:t>
      </w:r>
      <w:r w:rsidR="00564EFF">
        <w:rPr>
          <w:rFonts w:ascii="Arial" w:hAnsi="Arial" w:cs="Arial"/>
          <w:iCs/>
        </w:rPr>
        <w:t xml:space="preserve"> </w:t>
      </w:r>
      <w:r w:rsidR="00D41D9F">
        <w:rPr>
          <w:rFonts w:ascii="Arial" w:hAnsi="Arial" w:cs="Arial"/>
          <w:iCs/>
        </w:rPr>
        <w:t>Leadership Capstone</w:t>
      </w:r>
      <w:r w:rsidR="00564EFF">
        <w:rPr>
          <w:rFonts w:ascii="Arial" w:hAnsi="Arial" w:cs="Arial"/>
          <w:iCs/>
        </w:rPr>
        <w:t xml:space="preserve"> and eliminate</w:t>
      </w:r>
      <w:r w:rsidR="00D41D9F">
        <w:rPr>
          <w:rFonts w:ascii="Arial" w:hAnsi="Arial" w:cs="Arial"/>
          <w:iCs/>
        </w:rPr>
        <w:t>s</w:t>
      </w:r>
      <w:r w:rsidR="00564EFF">
        <w:rPr>
          <w:rFonts w:ascii="Arial" w:hAnsi="Arial" w:cs="Arial"/>
          <w:iCs/>
        </w:rPr>
        <w:t xml:space="preserve"> the need for course substitutions</w:t>
      </w:r>
      <w:r>
        <w:rPr>
          <w:rFonts w:ascii="Arial" w:hAnsi="Arial" w:cs="Arial"/>
          <w:iCs/>
        </w:rPr>
        <w:t>.</w:t>
      </w:r>
    </w:p>
    <w:p w14:paraId="260159F1" w14:textId="1CE43A2F" w:rsidR="00EE6C3E" w:rsidRDefault="00EE6C3E" w:rsidP="00C838E5">
      <w:pPr>
        <w:rPr>
          <w:rFonts w:ascii="Arial" w:hAnsi="Arial" w:cs="Arial"/>
          <w:iCs/>
        </w:rPr>
      </w:pPr>
    </w:p>
    <w:p w14:paraId="269347F9" w14:textId="0975809C" w:rsidR="00D878B0" w:rsidRDefault="00DB7120" w:rsidP="00D878B0">
      <w:pPr>
        <w:rPr>
          <w:rFonts w:ascii="Arial" w:hAnsi="Arial" w:cs="Arial"/>
          <w:iCs/>
        </w:rPr>
      </w:pPr>
      <w:r>
        <w:rPr>
          <w:rFonts w:ascii="Arial" w:hAnsi="Arial" w:cs="Arial"/>
          <w:iCs/>
        </w:rPr>
        <w:t>Recommendations</w:t>
      </w:r>
      <w:r w:rsidR="00D878B0">
        <w:rPr>
          <w:rFonts w:ascii="Arial" w:hAnsi="Arial" w:cs="Arial"/>
          <w:iCs/>
        </w:rPr>
        <w:t>:</w:t>
      </w:r>
    </w:p>
    <w:p w14:paraId="55257893" w14:textId="5F7891C1" w:rsidR="00C838E5" w:rsidRPr="005362E8" w:rsidRDefault="00564EFF" w:rsidP="00564EFF">
      <w:pPr>
        <w:pStyle w:val="ListParagraph"/>
        <w:numPr>
          <w:ilvl w:val="0"/>
          <w:numId w:val="38"/>
        </w:numPr>
        <w:rPr>
          <w:rFonts w:ascii="Arial" w:hAnsi="Arial" w:cs="Arial"/>
          <w:iCs/>
        </w:rPr>
      </w:pPr>
      <w:r w:rsidRPr="005362E8">
        <w:rPr>
          <w:rFonts w:ascii="Arial" w:hAnsi="Arial" w:cs="Arial"/>
          <w:iCs/>
        </w:rPr>
        <w:t>Academic Justification – correct 2 typos; line 1 “working” and line 4 “Disability”</w:t>
      </w:r>
    </w:p>
    <w:p w14:paraId="29F73456" w14:textId="0CBE91A2" w:rsidR="00C173A6" w:rsidRPr="005362E8" w:rsidRDefault="00C173A6" w:rsidP="00C173A6">
      <w:pPr>
        <w:pStyle w:val="ListParagraph"/>
        <w:numPr>
          <w:ilvl w:val="0"/>
          <w:numId w:val="38"/>
        </w:numPr>
        <w:rPr>
          <w:rFonts w:ascii="Arial" w:hAnsi="Arial" w:cs="Arial"/>
          <w:iCs/>
        </w:rPr>
      </w:pPr>
      <w:r w:rsidRPr="005362E8">
        <w:rPr>
          <w:rFonts w:ascii="Arial" w:hAnsi="Arial" w:cs="Arial"/>
          <w:iCs/>
        </w:rPr>
        <w:t xml:space="preserve">Impact of Action – </w:t>
      </w:r>
      <w:r w:rsidR="005362E8" w:rsidRPr="005362E8">
        <w:rPr>
          <w:rFonts w:ascii="Arial" w:hAnsi="Arial" w:cs="Arial"/>
          <w:iCs/>
        </w:rPr>
        <w:t>Edit to reflect the proposed curricular changes will improve retention and graduation rates as well as provide an outcome measure for the program’s assessment plan.</w:t>
      </w:r>
    </w:p>
    <w:p w14:paraId="011FA08F" w14:textId="0C692323" w:rsidR="00C173A6" w:rsidRDefault="00C173A6" w:rsidP="00C173A6">
      <w:pPr>
        <w:pStyle w:val="ListParagraph"/>
        <w:numPr>
          <w:ilvl w:val="0"/>
          <w:numId w:val="38"/>
        </w:numPr>
        <w:rPr>
          <w:rFonts w:ascii="Arial" w:hAnsi="Arial" w:cs="Arial"/>
          <w:iCs/>
        </w:rPr>
      </w:pPr>
      <w:r>
        <w:rPr>
          <w:rFonts w:ascii="Arial" w:hAnsi="Arial" w:cs="Arial"/>
          <w:iCs/>
        </w:rPr>
        <w:t>Expected Learning Outcomes – Remove this wording from all outcomes “To prepare allied health practitioners to” and begin with the verb</w:t>
      </w:r>
    </w:p>
    <w:p w14:paraId="3875BD0C" w14:textId="390129C2" w:rsidR="00C173A6" w:rsidRDefault="00C173A6" w:rsidP="00C173A6">
      <w:pPr>
        <w:pStyle w:val="ListParagraph"/>
        <w:numPr>
          <w:ilvl w:val="0"/>
          <w:numId w:val="38"/>
        </w:numPr>
        <w:rPr>
          <w:rFonts w:ascii="Arial" w:hAnsi="Arial" w:cs="Arial"/>
          <w:iCs/>
        </w:rPr>
      </w:pPr>
      <w:r>
        <w:rPr>
          <w:rFonts w:ascii="Arial" w:hAnsi="Arial" w:cs="Arial"/>
          <w:iCs/>
        </w:rPr>
        <w:t>Current Curriculum Components</w:t>
      </w:r>
    </w:p>
    <w:p w14:paraId="7CABB97C" w14:textId="01821C8C" w:rsidR="00C173A6" w:rsidRDefault="00C173A6" w:rsidP="00C173A6">
      <w:pPr>
        <w:pStyle w:val="ListParagraph"/>
        <w:numPr>
          <w:ilvl w:val="1"/>
          <w:numId w:val="38"/>
        </w:numPr>
        <w:ind w:left="1080"/>
        <w:rPr>
          <w:rFonts w:ascii="Arial" w:hAnsi="Arial" w:cs="Arial"/>
          <w:iCs/>
        </w:rPr>
      </w:pPr>
      <w:r>
        <w:rPr>
          <w:rFonts w:ascii="Arial" w:hAnsi="Arial" w:cs="Arial"/>
          <w:iCs/>
        </w:rPr>
        <w:t>Delete 3-29 in Advisor-approved Electives; Add 3-30 in Free Electives</w:t>
      </w:r>
    </w:p>
    <w:p w14:paraId="778DE054" w14:textId="2645088F" w:rsidR="00C173A6" w:rsidRDefault="00C173A6" w:rsidP="00C173A6">
      <w:pPr>
        <w:pStyle w:val="ListParagraph"/>
        <w:numPr>
          <w:ilvl w:val="1"/>
          <w:numId w:val="38"/>
        </w:numPr>
        <w:ind w:left="1080"/>
        <w:rPr>
          <w:rFonts w:ascii="Arial" w:hAnsi="Arial" w:cs="Arial"/>
          <w:iCs/>
        </w:rPr>
      </w:pPr>
      <w:r>
        <w:rPr>
          <w:rFonts w:ascii="Arial" w:hAnsi="Arial" w:cs="Arial"/>
          <w:iCs/>
        </w:rPr>
        <w:t>Change Field Cognate to 0-27</w:t>
      </w:r>
    </w:p>
    <w:p w14:paraId="41661DBB" w14:textId="543BC032" w:rsidR="00C173A6" w:rsidRDefault="00C173A6" w:rsidP="00C173A6">
      <w:pPr>
        <w:pStyle w:val="ListParagraph"/>
        <w:numPr>
          <w:ilvl w:val="0"/>
          <w:numId w:val="38"/>
        </w:numPr>
        <w:rPr>
          <w:rFonts w:ascii="Arial" w:hAnsi="Arial" w:cs="Arial"/>
          <w:iCs/>
        </w:rPr>
      </w:pPr>
      <w:r>
        <w:rPr>
          <w:rFonts w:ascii="Arial" w:hAnsi="Arial" w:cs="Arial"/>
          <w:iCs/>
        </w:rPr>
        <w:t>Proposed Curriculum Components</w:t>
      </w:r>
    </w:p>
    <w:p w14:paraId="214ECC3A" w14:textId="77777777" w:rsidR="00C173A6" w:rsidRDefault="00C173A6" w:rsidP="00C173A6">
      <w:pPr>
        <w:pStyle w:val="ListParagraph"/>
        <w:numPr>
          <w:ilvl w:val="1"/>
          <w:numId w:val="38"/>
        </w:numPr>
        <w:ind w:left="1080"/>
        <w:rPr>
          <w:rFonts w:ascii="Arial" w:hAnsi="Arial" w:cs="Arial"/>
          <w:iCs/>
        </w:rPr>
      </w:pPr>
      <w:r>
        <w:rPr>
          <w:rFonts w:ascii="Arial" w:hAnsi="Arial" w:cs="Arial"/>
          <w:iCs/>
        </w:rPr>
        <w:t>Delete 3-29 in Advisor-approved Electives; Add 3-30 in Free Electives</w:t>
      </w:r>
    </w:p>
    <w:p w14:paraId="66FD96DF" w14:textId="77777777" w:rsidR="00C173A6" w:rsidRDefault="00C173A6" w:rsidP="00C173A6">
      <w:pPr>
        <w:pStyle w:val="ListParagraph"/>
        <w:numPr>
          <w:ilvl w:val="1"/>
          <w:numId w:val="38"/>
        </w:numPr>
        <w:ind w:left="1080"/>
        <w:rPr>
          <w:rFonts w:ascii="Arial" w:hAnsi="Arial" w:cs="Arial"/>
          <w:iCs/>
        </w:rPr>
      </w:pPr>
      <w:r>
        <w:rPr>
          <w:rFonts w:ascii="Arial" w:hAnsi="Arial" w:cs="Arial"/>
          <w:iCs/>
        </w:rPr>
        <w:t>Change Field Cognate to 0-27</w:t>
      </w:r>
    </w:p>
    <w:p w14:paraId="13492D36" w14:textId="27197B2B" w:rsidR="00C173A6" w:rsidRDefault="00C173A6" w:rsidP="00C173A6">
      <w:pPr>
        <w:pStyle w:val="ListParagraph"/>
        <w:numPr>
          <w:ilvl w:val="0"/>
          <w:numId w:val="38"/>
        </w:numPr>
        <w:rPr>
          <w:rFonts w:ascii="Arial" w:hAnsi="Arial" w:cs="Arial"/>
          <w:iCs/>
        </w:rPr>
      </w:pPr>
      <w:r>
        <w:rPr>
          <w:rFonts w:ascii="Arial" w:hAnsi="Arial" w:cs="Arial"/>
          <w:iCs/>
        </w:rPr>
        <w:t>Current and Proposed Program of Study</w:t>
      </w:r>
    </w:p>
    <w:p w14:paraId="1796F272" w14:textId="669FD45C" w:rsidR="00C173A6" w:rsidRDefault="00C173A6" w:rsidP="00C173A6">
      <w:pPr>
        <w:pStyle w:val="ListParagraph"/>
        <w:numPr>
          <w:ilvl w:val="1"/>
          <w:numId w:val="38"/>
        </w:numPr>
        <w:ind w:left="1080"/>
        <w:rPr>
          <w:rFonts w:ascii="Arial" w:hAnsi="Arial" w:cs="Arial"/>
          <w:iCs/>
        </w:rPr>
      </w:pPr>
      <w:r>
        <w:rPr>
          <w:rFonts w:ascii="Arial" w:hAnsi="Arial" w:cs="Arial"/>
          <w:iCs/>
        </w:rPr>
        <w:t xml:space="preserve">Change “Allie” </w:t>
      </w:r>
      <w:r w:rsidR="004F25AD">
        <w:rPr>
          <w:rFonts w:ascii="Arial" w:hAnsi="Arial" w:cs="Arial"/>
          <w:iCs/>
        </w:rPr>
        <w:t>to</w:t>
      </w:r>
      <w:r>
        <w:rPr>
          <w:rFonts w:ascii="Arial" w:hAnsi="Arial" w:cs="Arial"/>
          <w:iCs/>
        </w:rPr>
        <w:t xml:space="preserve"> Allied in ALHE 4100</w:t>
      </w:r>
    </w:p>
    <w:p w14:paraId="36C052D8" w14:textId="1CA2C17D" w:rsidR="00C173A6" w:rsidRDefault="004F25AD" w:rsidP="00C173A6">
      <w:pPr>
        <w:pStyle w:val="ListParagraph"/>
        <w:numPr>
          <w:ilvl w:val="1"/>
          <w:numId w:val="38"/>
        </w:numPr>
        <w:ind w:left="1080"/>
        <w:rPr>
          <w:rFonts w:ascii="Arial" w:hAnsi="Arial" w:cs="Arial"/>
          <w:iCs/>
        </w:rPr>
      </w:pPr>
      <w:r>
        <w:rPr>
          <w:rFonts w:ascii="Arial" w:hAnsi="Arial" w:cs="Arial"/>
          <w:iCs/>
        </w:rPr>
        <w:t>Edit Advisor-approved Electives and Free Electives at bottom of table to match previous recommendations</w:t>
      </w:r>
    </w:p>
    <w:p w14:paraId="30D9D04F" w14:textId="4C8EFB38" w:rsidR="004F25AD" w:rsidRDefault="004F25AD" w:rsidP="004F25AD">
      <w:pPr>
        <w:pStyle w:val="ListParagraph"/>
        <w:numPr>
          <w:ilvl w:val="0"/>
          <w:numId w:val="38"/>
        </w:numPr>
        <w:rPr>
          <w:rFonts w:ascii="Arial" w:hAnsi="Arial" w:cs="Arial"/>
          <w:iCs/>
        </w:rPr>
      </w:pPr>
      <w:r>
        <w:rPr>
          <w:rFonts w:ascii="Arial" w:hAnsi="Arial" w:cs="Arial"/>
          <w:iCs/>
        </w:rPr>
        <w:t>New Course Information</w:t>
      </w:r>
    </w:p>
    <w:p w14:paraId="24485FD9" w14:textId="5435F072" w:rsidR="004F25AD" w:rsidRDefault="004F25AD" w:rsidP="004F25AD">
      <w:pPr>
        <w:pStyle w:val="ListParagraph"/>
        <w:numPr>
          <w:ilvl w:val="1"/>
          <w:numId w:val="38"/>
        </w:numPr>
        <w:ind w:left="1080"/>
        <w:rPr>
          <w:rFonts w:ascii="Arial" w:hAnsi="Arial" w:cs="Arial"/>
          <w:iCs/>
        </w:rPr>
      </w:pPr>
      <w:r>
        <w:rPr>
          <w:rFonts w:ascii="Arial" w:hAnsi="Arial" w:cs="Arial"/>
          <w:iCs/>
        </w:rPr>
        <w:t>Add ALHE 3050 to this table</w:t>
      </w:r>
    </w:p>
    <w:p w14:paraId="3456161D" w14:textId="3C0EC744" w:rsidR="004F25AD" w:rsidRPr="00C173A6" w:rsidRDefault="004F25AD" w:rsidP="004F25AD">
      <w:pPr>
        <w:pStyle w:val="ListParagraph"/>
        <w:numPr>
          <w:ilvl w:val="1"/>
          <w:numId w:val="38"/>
        </w:numPr>
        <w:ind w:left="1080"/>
        <w:rPr>
          <w:rFonts w:ascii="Arial" w:hAnsi="Arial" w:cs="Arial"/>
          <w:iCs/>
        </w:rPr>
      </w:pPr>
      <w:r>
        <w:rPr>
          <w:rFonts w:ascii="Arial" w:hAnsi="Arial" w:cs="Arial"/>
          <w:iCs/>
        </w:rPr>
        <w:t>Edit ALHE 4080 table entry (</w:t>
      </w:r>
      <w:r w:rsidR="00D41D9F">
        <w:rPr>
          <w:rFonts w:ascii="Arial" w:hAnsi="Arial" w:cs="Arial"/>
          <w:iCs/>
        </w:rPr>
        <w:t>prerequisites</w:t>
      </w:r>
      <w:r>
        <w:rPr>
          <w:rFonts w:ascii="Arial" w:hAnsi="Arial" w:cs="Arial"/>
          <w:iCs/>
        </w:rPr>
        <w:t xml:space="preserve"> and course description) to reflect changes recommended in today’s meeting</w:t>
      </w:r>
    </w:p>
    <w:p w14:paraId="523CEEFF" w14:textId="4F3B2307" w:rsidR="00DB7120" w:rsidRDefault="00DB7120" w:rsidP="00DB7120">
      <w:pPr>
        <w:rPr>
          <w:rFonts w:ascii="Arial" w:hAnsi="Arial" w:cs="Arial"/>
          <w:iCs/>
        </w:rPr>
      </w:pPr>
    </w:p>
    <w:p w14:paraId="180A4DB8" w14:textId="544D9621" w:rsidR="000D6B3E" w:rsidRDefault="004F25AD" w:rsidP="000D6B3E">
      <w:pPr>
        <w:rPr>
          <w:rFonts w:ascii="Arial" w:hAnsi="Arial" w:cs="Arial"/>
          <w:iCs/>
        </w:rPr>
      </w:pPr>
      <w:r>
        <w:rPr>
          <w:rFonts w:ascii="Arial" w:hAnsi="Arial" w:cs="Arial"/>
          <w:iCs/>
        </w:rPr>
        <w:t xml:space="preserve">Shirley Cherry </w:t>
      </w:r>
      <w:r w:rsidR="00DB7120">
        <w:rPr>
          <w:rFonts w:ascii="Arial" w:hAnsi="Arial" w:cs="Arial"/>
          <w:iCs/>
        </w:rPr>
        <w:t>moved to return the proposal to the originator for recommended changes</w:t>
      </w:r>
      <w:r>
        <w:rPr>
          <w:rFonts w:ascii="Arial" w:hAnsi="Arial" w:cs="Arial"/>
          <w:iCs/>
        </w:rPr>
        <w:t xml:space="preserve">.  The originators need to work with Evelyn Roach to clarify the free elective and cognate issues.  Kim Sell will ask Dr. Grube whether the College of Public </w:t>
      </w:r>
      <w:r>
        <w:rPr>
          <w:rFonts w:ascii="Arial" w:hAnsi="Arial" w:cs="Arial"/>
          <w:iCs/>
        </w:rPr>
        <w:lastRenderedPageBreak/>
        <w:t xml:space="preserve">Health must be notified that </w:t>
      </w:r>
      <w:r w:rsidR="00D41D9F">
        <w:rPr>
          <w:rFonts w:ascii="Arial" w:hAnsi="Arial" w:cs="Arial"/>
          <w:iCs/>
        </w:rPr>
        <w:t xml:space="preserve">with this curriculum revision </w:t>
      </w:r>
      <w:r>
        <w:rPr>
          <w:rFonts w:ascii="Arial" w:hAnsi="Arial" w:cs="Arial"/>
          <w:iCs/>
        </w:rPr>
        <w:t xml:space="preserve">COBH 3330 and </w:t>
      </w:r>
      <w:r w:rsidR="00D41D9F">
        <w:rPr>
          <w:rFonts w:ascii="Arial" w:hAnsi="Arial" w:cs="Arial"/>
          <w:iCs/>
        </w:rPr>
        <w:t xml:space="preserve">COBH </w:t>
      </w:r>
      <w:r>
        <w:rPr>
          <w:rFonts w:ascii="Arial" w:hAnsi="Arial" w:cs="Arial"/>
          <w:iCs/>
        </w:rPr>
        <w:t>4607</w:t>
      </w:r>
      <w:r w:rsidR="00D41D9F">
        <w:rPr>
          <w:rFonts w:ascii="Arial" w:hAnsi="Arial" w:cs="Arial"/>
          <w:iCs/>
        </w:rPr>
        <w:t xml:space="preserve"> will no longer be required courses</w:t>
      </w:r>
      <w:r>
        <w:rPr>
          <w:rFonts w:ascii="Arial" w:hAnsi="Arial" w:cs="Arial"/>
          <w:iCs/>
        </w:rPr>
        <w:t xml:space="preserve">.  Pending resolution of these issues, the </w:t>
      </w:r>
      <w:r w:rsidR="00DB7120">
        <w:rPr>
          <w:rFonts w:ascii="Arial" w:hAnsi="Arial" w:cs="Arial"/>
          <w:iCs/>
        </w:rPr>
        <w:t xml:space="preserve">proposal </w:t>
      </w:r>
      <w:r>
        <w:rPr>
          <w:rFonts w:ascii="Arial" w:hAnsi="Arial" w:cs="Arial"/>
          <w:iCs/>
        </w:rPr>
        <w:t>will return to the</w:t>
      </w:r>
      <w:r w:rsidR="00DB7120">
        <w:rPr>
          <w:rFonts w:ascii="Arial" w:hAnsi="Arial" w:cs="Arial"/>
          <w:iCs/>
        </w:rPr>
        <w:t xml:space="preserve"> UCC Chair for final approval</w:t>
      </w:r>
      <w:r>
        <w:rPr>
          <w:rFonts w:ascii="Arial" w:hAnsi="Arial" w:cs="Arial"/>
          <w:iCs/>
        </w:rPr>
        <w:t xml:space="preserve">.  Theresa McGarry </w:t>
      </w:r>
      <w:r w:rsidR="00DB7120">
        <w:rPr>
          <w:rFonts w:ascii="Arial" w:hAnsi="Arial" w:cs="Arial"/>
          <w:iCs/>
        </w:rPr>
        <w:t xml:space="preserve">seconded.  The motion passed </w:t>
      </w:r>
      <w:r>
        <w:rPr>
          <w:rFonts w:ascii="Arial" w:hAnsi="Arial" w:cs="Arial"/>
          <w:iCs/>
        </w:rPr>
        <w:t>with Michelle Chandley abstaining</w:t>
      </w:r>
      <w:r w:rsidR="00DB7120">
        <w:rPr>
          <w:rFonts w:ascii="Arial" w:hAnsi="Arial" w:cs="Arial"/>
          <w:iCs/>
        </w:rPr>
        <w:t>.</w:t>
      </w:r>
    </w:p>
    <w:p w14:paraId="3452A159" w14:textId="77777777" w:rsidR="00C838E5" w:rsidRDefault="00C838E5" w:rsidP="00C838E5">
      <w:pPr>
        <w:rPr>
          <w:rFonts w:ascii="Arial" w:hAnsi="Arial" w:cs="Arial"/>
          <w:iCs/>
        </w:rPr>
      </w:pPr>
    </w:p>
    <w:p w14:paraId="5FDC6140" w14:textId="62ECC383" w:rsidR="00C838E5" w:rsidRDefault="00C838E5" w:rsidP="00007C04">
      <w:pPr>
        <w:rPr>
          <w:rFonts w:ascii="Arial" w:hAnsi="Arial" w:cs="Arial"/>
          <w:iCs/>
        </w:rPr>
      </w:pPr>
    </w:p>
    <w:p w14:paraId="67A453DD" w14:textId="46EA4683" w:rsidR="00C838E5" w:rsidRDefault="00C838E5" w:rsidP="00C838E5">
      <w:pPr>
        <w:rPr>
          <w:rFonts w:ascii="Arial" w:hAnsi="Arial" w:cs="Arial"/>
          <w:i/>
          <w:iCs/>
        </w:rPr>
      </w:pPr>
      <w:r w:rsidRPr="00C838E5">
        <w:rPr>
          <w:rFonts w:ascii="Arial" w:hAnsi="Arial" w:cs="Arial"/>
          <w:i/>
          <w:iCs/>
          <w:highlight w:val="yellow"/>
        </w:rPr>
        <w:t>-N</w:t>
      </w:r>
      <w:r w:rsidR="00DB7120">
        <w:rPr>
          <w:rFonts w:ascii="Arial" w:hAnsi="Arial" w:cs="Arial"/>
          <w:i/>
          <w:iCs/>
          <w:highlight w:val="yellow"/>
        </w:rPr>
        <w:t>on-</w:t>
      </w:r>
      <w:proofErr w:type="gramStart"/>
      <w:r w:rsidR="00DB7120">
        <w:rPr>
          <w:rFonts w:ascii="Arial" w:hAnsi="Arial" w:cs="Arial"/>
          <w:i/>
          <w:iCs/>
          <w:highlight w:val="yellow"/>
        </w:rPr>
        <w:t>substantive</w:t>
      </w:r>
      <w:proofErr w:type="gramEnd"/>
      <w:r w:rsidR="00DB7120">
        <w:rPr>
          <w:rFonts w:ascii="Arial" w:hAnsi="Arial" w:cs="Arial"/>
          <w:i/>
          <w:iCs/>
          <w:highlight w:val="yellow"/>
        </w:rPr>
        <w:t xml:space="preserve"> Curriculum or Minor Revision: Humanities</w:t>
      </w:r>
    </w:p>
    <w:p w14:paraId="263239CD" w14:textId="6B242E59" w:rsidR="00C838E5" w:rsidRDefault="00C838E5" w:rsidP="00C838E5">
      <w:pPr>
        <w:rPr>
          <w:rFonts w:ascii="Arial" w:hAnsi="Arial" w:cs="Arial"/>
          <w:iCs/>
        </w:rPr>
      </w:pPr>
    </w:p>
    <w:p w14:paraId="661302A4" w14:textId="46ACE6E9" w:rsidR="004F25AD" w:rsidRDefault="004F25AD" w:rsidP="00C838E5">
      <w:pPr>
        <w:rPr>
          <w:rFonts w:ascii="Arial" w:hAnsi="Arial" w:cs="Arial"/>
          <w:iCs/>
        </w:rPr>
      </w:pPr>
      <w:r>
        <w:rPr>
          <w:rFonts w:ascii="Arial" w:hAnsi="Arial" w:cs="Arial"/>
          <w:iCs/>
        </w:rPr>
        <w:t>Keith Green provided an overview of the proposal.</w:t>
      </w:r>
    </w:p>
    <w:p w14:paraId="72235541" w14:textId="77777777" w:rsidR="004F25AD" w:rsidRDefault="004F25AD" w:rsidP="00C838E5">
      <w:pPr>
        <w:rPr>
          <w:rFonts w:ascii="Arial" w:hAnsi="Arial" w:cs="Arial"/>
          <w:iCs/>
        </w:rPr>
      </w:pPr>
    </w:p>
    <w:p w14:paraId="498BE729" w14:textId="77777777" w:rsidR="00DB7120" w:rsidRDefault="00DB7120" w:rsidP="00DB7120">
      <w:pPr>
        <w:rPr>
          <w:rFonts w:ascii="Arial" w:hAnsi="Arial" w:cs="Arial"/>
          <w:iCs/>
        </w:rPr>
      </w:pPr>
      <w:r>
        <w:rPr>
          <w:rFonts w:ascii="Arial" w:hAnsi="Arial" w:cs="Arial"/>
          <w:iCs/>
        </w:rPr>
        <w:t>Recommendations:</w:t>
      </w:r>
    </w:p>
    <w:p w14:paraId="22568619" w14:textId="77777777" w:rsidR="00B26CCD" w:rsidRDefault="004F25AD" w:rsidP="00DB7120">
      <w:pPr>
        <w:pStyle w:val="ListParagraph"/>
        <w:numPr>
          <w:ilvl w:val="0"/>
          <w:numId w:val="31"/>
        </w:numPr>
        <w:rPr>
          <w:rFonts w:ascii="Arial" w:hAnsi="Arial" w:cs="Arial"/>
          <w:iCs/>
        </w:rPr>
      </w:pPr>
      <w:r>
        <w:rPr>
          <w:rFonts w:ascii="Arial" w:hAnsi="Arial" w:cs="Arial"/>
          <w:iCs/>
        </w:rPr>
        <w:t xml:space="preserve">Current Program of Study </w:t>
      </w:r>
      <w:r w:rsidR="00B26CCD">
        <w:rPr>
          <w:rFonts w:ascii="Arial" w:hAnsi="Arial" w:cs="Arial"/>
          <w:iCs/>
        </w:rPr>
        <w:t>–</w:t>
      </w:r>
      <w:r>
        <w:rPr>
          <w:rFonts w:ascii="Arial" w:hAnsi="Arial" w:cs="Arial"/>
          <w:iCs/>
        </w:rPr>
        <w:t xml:space="preserve"> </w:t>
      </w:r>
      <w:r w:rsidR="00B26CCD">
        <w:rPr>
          <w:rFonts w:ascii="Arial" w:hAnsi="Arial" w:cs="Arial"/>
          <w:iCs/>
        </w:rPr>
        <w:t xml:space="preserve">correct punctuation error in sentence “By the consideration of the vast. . . </w:t>
      </w:r>
      <w:proofErr w:type="gramStart"/>
      <w:r w:rsidR="00B26CCD">
        <w:rPr>
          <w:rFonts w:ascii="Arial" w:hAnsi="Arial" w:cs="Arial"/>
          <w:iCs/>
        </w:rPr>
        <w:t>“ (</w:t>
      </w:r>
      <w:proofErr w:type="gramEnd"/>
      <w:r w:rsidR="00B26CCD">
        <w:rPr>
          <w:rFonts w:ascii="Arial" w:hAnsi="Arial" w:cs="Arial"/>
          <w:iCs/>
        </w:rPr>
        <w:t>done in meeting)</w:t>
      </w:r>
    </w:p>
    <w:p w14:paraId="172FFC05" w14:textId="43F90116" w:rsidR="00DB7120" w:rsidRDefault="00B26CCD" w:rsidP="00DB7120">
      <w:pPr>
        <w:pStyle w:val="ListParagraph"/>
        <w:numPr>
          <w:ilvl w:val="0"/>
          <w:numId w:val="31"/>
        </w:numPr>
        <w:rPr>
          <w:rFonts w:ascii="Arial" w:hAnsi="Arial" w:cs="Arial"/>
          <w:iCs/>
        </w:rPr>
      </w:pPr>
      <w:r>
        <w:rPr>
          <w:rFonts w:ascii="Arial" w:hAnsi="Arial" w:cs="Arial"/>
          <w:iCs/>
        </w:rPr>
        <w:t xml:space="preserve">Final Revision – correct final sentence to read “interdisciplinary programs such </w:t>
      </w:r>
      <w:r>
        <w:rPr>
          <w:rFonts w:ascii="Arial" w:hAnsi="Arial" w:cs="Arial"/>
          <w:b/>
          <w:iCs/>
        </w:rPr>
        <w:t>as</w:t>
      </w:r>
      <w:r>
        <w:rPr>
          <w:rFonts w:ascii="Arial" w:hAnsi="Arial" w:cs="Arial"/>
          <w:iCs/>
        </w:rPr>
        <w:t xml:space="preserve"> Appalachian studies, </w:t>
      </w:r>
      <w:proofErr w:type="gramStart"/>
      <w:r>
        <w:rPr>
          <w:rFonts w:ascii="Arial" w:hAnsi="Arial" w:cs="Arial"/>
          <w:iCs/>
        </w:rPr>
        <w:t>. . . .</w:t>
      </w:r>
      <w:proofErr w:type="gramEnd"/>
      <w:r>
        <w:rPr>
          <w:rFonts w:ascii="Arial" w:hAnsi="Arial" w:cs="Arial"/>
          <w:iCs/>
        </w:rPr>
        <w:t>” (done in meeting)</w:t>
      </w:r>
      <w:r w:rsidR="00DB7120">
        <w:rPr>
          <w:rFonts w:ascii="Arial" w:hAnsi="Arial" w:cs="Arial"/>
          <w:iCs/>
        </w:rPr>
        <w:t xml:space="preserve"> </w:t>
      </w:r>
    </w:p>
    <w:p w14:paraId="1463CACF" w14:textId="4A2B6704" w:rsidR="00DB7120" w:rsidRDefault="00DB7120" w:rsidP="00DB7120">
      <w:pPr>
        <w:rPr>
          <w:rFonts w:ascii="Arial" w:hAnsi="Arial" w:cs="Arial"/>
          <w:iCs/>
        </w:rPr>
      </w:pPr>
    </w:p>
    <w:p w14:paraId="6BDCC14A" w14:textId="01BAE821" w:rsidR="00DB7120" w:rsidRDefault="00B26CCD" w:rsidP="00DB7120">
      <w:pPr>
        <w:rPr>
          <w:rFonts w:ascii="Arial" w:hAnsi="Arial" w:cs="Arial"/>
          <w:iCs/>
        </w:rPr>
      </w:pPr>
      <w:r>
        <w:rPr>
          <w:rFonts w:ascii="Arial" w:hAnsi="Arial" w:cs="Arial"/>
          <w:iCs/>
        </w:rPr>
        <w:t xml:space="preserve">Jason Davis </w:t>
      </w:r>
      <w:r w:rsidR="00DB7120">
        <w:rPr>
          <w:rFonts w:ascii="Arial" w:hAnsi="Arial" w:cs="Arial"/>
          <w:iCs/>
        </w:rPr>
        <w:t xml:space="preserve">moved to </w:t>
      </w:r>
      <w:r>
        <w:rPr>
          <w:rFonts w:ascii="Arial" w:hAnsi="Arial" w:cs="Arial"/>
          <w:iCs/>
        </w:rPr>
        <w:t>accept the</w:t>
      </w:r>
      <w:r w:rsidR="00DB7120">
        <w:rPr>
          <w:rFonts w:ascii="Arial" w:hAnsi="Arial" w:cs="Arial"/>
          <w:iCs/>
        </w:rPr>
        <w:t xml:space="preserve"> proposal </w:t>
      </w:r>
      <w:r>
        <w:rPr>
          <w:rFonts w:ascii="Arial" w:hAnsi="Arial" w:cs="Arial"/>
          <w:iCs/>
        </w:rPr>
        <w:t xml:space="preserve">with the two minor edits completed in the meeting.  Theresa McGarry </w:t>
      </w:r>
      <w:r w:rsidR="00DB7120">
        <w:rPr>
          <w:rFonts w:ascii="Arial" w:hAnsi="Arial" w:cs="Arial"/>
          <w:iCs/>
        </w:rPr>
        <w:t>seconded.  The motion passed unanimously.</w:t>
      </w:r>
    </w:p>
    <w:p w14:paraId="0EF02F11" w14:textId="2F4A6A55" w:rsidR="00DB7120" w:rsidRDefault="00DB7120" w:rsidP="00DB7120">
      <w:pPr>
        <w:rPr>
          <w:rFonts w:ascii="Arial" w:hAnsi="Arial" w:cs="Arial"/>
          <w:iCs/>
        </w:rPr>
      </w:pPr>
    </w:p>
    <w:p w14:paraId="77C9998F" w14:textId="77777777" w:rsidR="00C838E5" w:rsidRDefault="00C838E5" w:rsidP="00C838E5">
      <w:pPr>
        <w:rPr>
          <w:rFonts w:ascii="Arial" w:hAnsi="Arial" w:cs="Arial"/>
          <w:iCs/>
        </w:rPr>
      </w:pPr>
    </w:p>
    <w:p w14:paraId="386001B7" w14:textId="2B0FC9C3" w:rsidR="00C838E5" w:rsidRDefault="00C838E5" w:rsidP="00C838E5">
      <w:pPr>
        <w:rPr>
          <w:rFonts w:ascii="Arial" w:hAnsi="Arial" w:cs="Arial"/>
          <w:i/>
          <w:iCs/>
        </w:rPr>
      </w:pPr>
      <w:r w:rsidRPr="00D62B52">
        <w:rPr>
          <w:rFonts w:ascii="Arial" w:hAnsi="Arial" w:cs="Arial"/>
          <w:i/>
          <w:iCs/>
          <w:highlight w:val="yellow"/>
        </w:rPr>
        <w:t xml:space="preserve">-New Course: </w:t>
      </w:r>
      <w:r w:rsidR="00DB7120">
        <w:rPr>
          <w:rFonts w:ascii="Arial" w:hAnsi="Arial" w:cs="Arial"/>
          <w:i/>
          <w:iCs/>
          <w:highlight w:val="yellow"/>
        </w:rPr>
        <w:t>INTD 4255:  Global Sustainability</w:t>
      </w:r>
    </w:p>
    <w:p w14:paraId="562EA2F2" w14:textId="77777777" w:rsidR="00C838E5" w:rsidRDefault="00C838E5" w:rsidP="00C838E5">
      <w:pPr>
        <w:rPr>
          <w:rFonts w:ascii="Arial" w:hAnsi="Arial" w:cs="Arial"/>
          <w:iCs/>
        </w:rPr>
      </w:pPr>
    </w:p>
    <w:p w14:paraId="02160880" w14:textId="1FE81016" w:rsidR="00B26CCD" w:rsidRDefault="00B26CCD" w:rsidP="00DB7120">
      <w:pPr>
        <w:rPr>
          <w:rFonts w:ascii="Arial" w:hAnsi="Arial" w:cs="Arial"/>
          <w:iCs/>
        </w:rPr>
      </w:pPr>
      <w:r>
        <w:rPr>
          <w:rFonts w:ascii="Arial" w:hAnsi="Arial" w:cs="Arial"/>
          <w:iCs/>
        </w:rPr>
        <w:t xml:space="preserve">Suzanne Smith provided an overview of the proposal.  Since INTD 4255 is not a required </w:t>
      </w:r>
      <w:r w:rsidR="00D41D9F">
        <w:rPr>
          <w:rFonts w:ascii="Arial" w:hAnsi="Arial" w:cs="Arial"/>
          <w:iCs/>
        </w:rPr>
        <w:t>for the major/minor</w:t>
      </w:r>
      <w:r>
        <w:rPr>
          <w:rFonts w:ascii="Arial" w:hAnsi="Arial" w:cs="Arial"/>
          <w:iCs/>
        </w:rPr>
        <w:t>, a curriculum proposal is not required.</w:t>
      </w:r>
    </w:p>
    <w:p w14:paraId="39B08F78" w14:textId="77777777" w:rsidR="00B26CCD" w:rsidRDefault="00B26CCD" w:rsidP="00DB7120">
      <w:pPr>
        <w:rPr>
          <w:rFonts w:ascii="Arial" w:hAnsi="Arial" w:cs="Arial"/>
          <w:iCs/>
        </w:rPr>
      </w:pPr>
    </w:p>
    <w:p w14:paraId="25F3073D" w14:textId="77777777" w:rsidR="00DB7120" w:rsidRDefault="00DB7120" w:rsidP="00DB7120">
      <w:pPr>
        <w:rPr>
          <w:rFonts w:ascii="Arial" w:hAnsi="Arial" w:cs="Arial"/>
          <w:iCs/>
        </w:rPr>
      </w:pPr>
      <w:r>
        <w:rPr>
          <w:rFonts w:ascii="Arial" w:hAnsi="Arial" w:cs="Arial"/>
          <w:iCs/>
        </w:rPr>
        <w:t>Syllabus</w:t>
      </w:r>
    </w:p>
    <w:p w14:paraId="77697EA8" w14:textId="31FC9009" w:rsidR="00DB7120" w:rsidRDefault="00B26CCD" w:rsidP="00DB7120">
      <w:pPr>
        <w:pStyle w:val="ListParagraph"/>
        <w:numPr>
          <w:ilvl w:val="0"/>
          <w:numId w:val="37"/>
        </w:numPr>
        <w:ind w:left="720"/>
        <w:rPr>
          <w:rFonts w:ascii="Arial" w:hAnsi="Arial" w:cs="Arial"/>
          <w:iCs/>
        </w:rPr>
      </w:pPr>
      <w:r>
        <w:rPr>
          <w:rFonts w:ascii="Arial" w:hAnsi="Arial" w:cs="Arial"/>
          <w:iCs/>
        </w:rPr>
        <w:t>Expected Learning Outcomes – Outcome 4 change affect to affects (done in meeting)</w:t>
      </w:r>
    </w:p>
    <w:p w14:paraId="412E6E34" w14:textId="43C062C0" w:rsidR="00B26CCD" w:rsidRDefault="00B26CCD" w:rsidP="00DB7120">
      <w:pPr>
        <w:pStyle w:val="ListParagraph"/>
        <w:numPr>
          <w:ilvl w:val="0"/>
          <w:numId w:val="37"/>
        </w:numPr>
        <w:ind w:left="720"/>
        <w:rPr>
          <w:rFonts w:ascii="Arial" w:hAnsi="Arial" w:cs="Arial"/>
          <w:iCs/>
        </w:rPr>
      </w:pPr>
      <w:r>
        <w:rPr>
          <w:rFonts w:ascii="Arial" w:hAnsi="Arial" w:cs="Arial"/>
          <w:iCs/>
        </w:rPr>
        <w:t>Major Assignments – Need to add a brief description of each assignment</w:t>
      </w:r>
    </w:p>
    <w:p w14:paraId="46994162" w14:textId="0249A8C2" w:rsidR="00B26CCD" w:rsidRDefault="00B26CCD" w:rsidP="00DB7120">
      <w:pPr>
        <w:pStyle w:val="ListParagraph"/>
        <w:numPr>
          <w:ilvl w:val="0"/>
          <w:numId w:val="37"/>
        </w:numPr>
        <w:ind w:left="720"/>
        <w:rPr>
          <w:rFonts w:ascii="Arial" w:hAnsi="Arial" w:cs="Arial"/>
          <w:iCs/>
        </w:rPr>
      </w:pPr>
      <w:r>
        <w:rPr>
          <w:rFonts w:ascii="Arial" w:hAnsi="Arial" w:cs="Arial"/>
          <w:iCs/>
        </w:rPr>
        <w:t>Required Text – correct APA format</w:t>
      </w:r>
    </w:p>
    <w:p w14:paraId="5EDBD3DF" w14:textId="46CCC620" w:rsidR="00B26CCD" w:rsidRDefault="00B26CCD" w:rsidP="00DB7120">
      <w:pPr>
        <w:pStyle w:val="ListParagraph"/>
        <w:numPr>
          <w:ilvl w:val="0"/>
          <w:numId w:val="37"/>
        </w:numPr>
        <w:ind w:left="720"/>
        <w:rPr>
          <w:rFonts w:ascii="Arial" w:hAnsi="Arial" w:cs="Arial"/>
          <w:iCs/>
        </w:rPr>
      </w:pPr>
      <w:r>
        <w:rPr>
          <w:rFonts w:ascii="Arial" w:hAnsi="Arial" w:cs="Arial"/>
          <w:iCs/>
        </w:rPr>
        <w:t>Required Readings – make sure all citations are complete and in APA format</w:t>
      </w:r>
    </w:p>
    <w:p w14:paraId="38D9A393" w14:textId="1111E1EF" w:rsidR="00B26CCD" w:rsidRDefault="00B26CCD" w:rsidP="00DB7120">
      <w:pPr>
        <w:pStyle w:val="ListParagraph"/>
        <w:numPr>
          <w:ilvl w:val="0"/>
          <w:numId w:val="37"/>
        </w:numPr>
        <w:ind w:left="720"/>
        <w:rPr>
          <w:rFonts w:ascii="Arial" w:hAnsi="Arial" w:cs="Arial"/>
          <w:iCs/>
        </w:rPr>
      </w:pPr>
      <w:r>
        <w:rPr>
          <w:rFonts w:ascii="Arial" w:hAnsi="Arial" w:cs="Arial"/>
          <w:iCs/>
        </w:rPr>
        <w:t>Attendance Policy – Specify what constitutes being tardy.  How late is late?</w:t>
      </w:r>
    </w:p>
    <w:p w14:paraId="76154B6A" w14:textId="5EE2F676" w:rsidR="00B26CCD" w:rsidRDefault="00B26CCD" w:rsidP="00DB7120">
      <w:pPr>
        <w:pStyle w:val="ListParagraph"/>
        <w:numPr>
          <w:ilvl w:val="0"/>
          <w:numId w:val="37"/>
        </w:numPr>
        <w:ind w:left="720"/>
        <w:rPr>
          <w:rFonts w:ascii="Arial" w:hAnsi="Arial" w:cs="Arial"/>
          <w:iCs/>
        </w:rPr>
      </w:pPr>
      <w:r>
        <w:rPr>
          <w:rFonts w:ascii="Arial" w:hAnsi="Arial" w:cs="Arial"/>
          <w:iCs/>
        </w:rPr>
        <w:t>Academic Misconduct Policy – Student Conduct section</w:t>
      </w:r>
    </w:p>
    <w:p w14:paraId="1219F2E2" w14:textId="14D56482" w:rsidR="00B26CCD" w:rsidRDefault="00B26CCD" w:rsidP="00B26CCD">
      <w:pPr>
        <w:pStyle w:val="ListParagraph"/>
        <w:numPr>
          <w:ilvl w:val="1"/>
          <w:numId w:val="37"/>
        </w:numPr>
        <w:ind w:left="1080"/>
        <w:rPr>
          <w:rFonts w:ascii="Arial" w:hAnsi="Arial" w:cs="Arial"/>
          <w:iCs/>
        </w:rPr>
      </w:pPr>
      <w:r>
        <w:rPr>
          <w:rFonts w:ascii="Arial" w:hAnsi="Arial" w:cs="Arial"/>
          <w:iCs/>
        </w:rPr>
        <w:t>Correct whispering line 1 (done in meeting)</w:t>
      </w:r>
    </w:p>
    <w:p w14:paraId="597D9715" w14:textId="6E627024" w:rsidR="00B26CCD" w:rsidRDefault="008D0018" w:rsidP="00B26CCD">
      <w:pPr>
        <w:pStyle w:val="ListParagraph"/>
        <w:numPr>
          <w:ilvl w:val="1"/>
          <w:numId w:val="37"/>
        </w:numPr>
        <w:ind w:left="1080"/>
        <w:rPr>
          <w:rFonts w:ascii="Arial" w:hAnsi="Arial" w:cs="Arial"/>
          <w:iCs/>
        </w:rPr>
      </w:pPr>
      <w:r>
        <w:rPr>
          <w:rFonts w:ascii="Arial" w:hAnsi="Arial" w:cs="Arial"/>
          <w:iCs/>
        </w:rPr>
        <w:t>Correct disruptive at the end of line 2 (done in meeting)</w:t>
      </w:r>
    </w:p>
    <w:p w14:paraId="0AF79D93" w14:textId="77777777" w:rsidR="008D0018" w:rsidRDefault="008D0018" w:rsidP="008D0018">
      <w:pPr>
        <w:pStyle w:val="ListParagraph"/>
        <w:numPr>
          <w:ilvl w:val="0"/>
          <w:numId w:val="37"/>
        </w:numPr>
        <w:ind w:left="720"/>
        <w:rPr>
          <w:rFonts w:ascii="Arial" w:hAnsi="Arial" w:cs="Arial"/>
          <w:iCs/>
        </w:rPr>
      </w:pPr>
      <w:r>
        <w:rPr>
          <w:rFonts w:ascii="Arial" w:hAnsi="Arial" w:cs="Arial"/>
          <w:iCs/>
        </w:rPr>
        <w:t>Bibliography</w:t>
      </w:r>
    </w:p>
    <w:p w14:paraId="517503F9" w14:textId="332EB136" w:rsidR="008D0018" w:rsidRDefault="008D0018" w:rsidP="008D0018">
      <w:pPr>
        <w:pStyle w:val="ListParagraph"/>
        <w:numPr>
          <w:ilvl w:val="1"/>
          <w:numId w:val="37"/>
        </w:numPr>
        <w:ind w:left="1080"/>
        <w:rPr>
          <w:rFonts w:ascii="Arial" w:hAnsi="Arial" w:cs="Arial"/>
          <w:iCs/>
        </w:rPr>
      </w:pPr>
      <w:r>
        <w:rPr>
          <w:rFonts w:ascii="Arial" w:hAnsi="Arial" w:cs="Arial"/>
          <w:iCs/>
        </w:rPr>
        <w:t>Remove titles already listed under required readings</w:t>
      </w:r>
    </w:p>
    <w:p w14:paraId="21513FA8" w14:textId="4BD98AE6" w:rsidR="008D0018" w:rsidRPr="00DB7120" w:rsidRDefault="008D0018" w:rsidP="008D0018">
      <w:pPr>
        <w:pStyle w:val="ListParagraph"/>
        <w:numPr>
          <w:ilvl w:val="1"/>
          <w:numId w:val="37"/>
        </w:numPr>
        <w:ind w:left="1080"/>
        <w:rPr>
          <w:rFonts w:ascii="Arial" w:hAnsi="Arial" w:cs="Arial"/>
          <w:iCs/>
        </w:rPr>
      </w:pPr>
      <w:r>
        <w:rPr>
          <w:rFonts w:ascii="Arial" w:hAnsi="Arial" w:cs="Arial"/>
          <w:iCs/>
        </w:rPr>
        <w:t>Correct APA format</w:t>
      </w:r>
    </w:p>
    <w:p w14:paraId="252CE885" w14:textId="77777777" w:rsidR="00DB7120" w:rsidRDefault="00DB7120" w:rsidP="00DB7120">
      <w:pPr>
        <w:rPr>
          <w:rFonts w:ascii="Arial" w:hAnsi="Arial" w:cs="Arial"/>
          <w:iCs/>
        </w:rPr>
      </w:pPr>
    </w:p>
    <w:p w14:paraId="018BB8EC" w14:textId="7F3F95C2" w:rsidR="00DB7120" w:rsidRDefault="008D0018" w:rsidP="00DB7120">
      <w:pPr>
        <w:rPr>
          <w:rFonts w:ascii="Arial" w:hAnsi="Arial" w:cs="Arial"/>
          <w:iCs/>
        </w:rPr>
      </w:pPr>
      <w:r>
        <w:rPr>
          <w:rFonts w:ascii="Arial" w:hAnsi="Arial" w:cs="Arial"/>
          <w:iCs/>
        </w:rPr>
        <w:t xml:space="preserve">Suzanne Smith </w:t>
      </w:r>
      <w:r w:rsidR="00DB7120">
        <w:rPr>
          <w:rFonts w:ascii="Arial" w:hAnsi="Arial" w:cs="Arial"/>
          <w:iCs/>
        </w:rPr>
        <w:t>moved to return the proposal to the originator for recommended changes with the proposal returning to the UCC Chair for final approval</w:t>
      </w:r>
      <w:r>
        <w:rPr>
          <w:rFonts w:ascii="Arial" w:hAnsi="Arial" w:cs="Arial"/>
          <w:iCs/>
        </w:rPr>
        <w:t xml:space="preserve">.  Laura Dower </w:t>
      </w:r>
      <w:r w:rsidR="00DB7120">
        <w:rPr>
          <w:rFonts w:ascii="Arial" w:hAnsi="Arial" w:cs="Arial"/>
          <w:iCs/>
        </w:rPr>
        <w:t>seconded.  The motion passed unanimously.</w:t>
      </w:r>
    </w:p>
    <w:p w14:paraId="301564B6" w14:textId="7723D8BB" w:rsidR="00C838E5" w:rsidRDefault="00C838E5" w:rsidP="00007C04">
      <w:pPr>
        <w:rPr>
          <w:rFonts w:ascii="Arial" w:hAnsi="Arial" w:cs="Arial"/>
          <w:iCs/>
        </w:rPr>
      </w:pPr>
    </w:p>
    <w:p w14:paraId="353E88B4" w14:textId="24BDEABE" w:rsidR="003D09E1" w:rsidRDefault="003D09E1" w:rsidP="00007C04">
      <w:pPr>
        <w:rPr>
          <w:rFonts w:ascii="Arial" w:hAnsi="Arial" w:cs="Arial"/>
          <w:iCs/>
        </w:rPr>
      </w:pPr>
    </w:p>
    <w:p w14:paraId="24E35131" w14:textId="3FAE9A4B" w:rsidR="00D41D9F" w:rsidRDefault="00D41D9F" w:rsidP="00007C04">
      <w:pPr>
        <w:rPr>
          <w:rFonts w:ascii="Arial" w:hAnsi="Arial" w:cs="Arial"/>
          <w:iCs/>
        </w:rPr>
      </w:pPr>
    </w:p>
    <w:p w14:paraId="286212C1" w14:textId="557631FB" w:rsidR="00D41D9F" w:rsidRDefault="00D41D9F" w:rsidP="00007C04">
      <w:pPr>
        <w:rPr>
          <w:rFonts w:ascii="Arial" w:hAnsi="Arial" w:cs="Arial"/>
          <w:iCs/>
        </w:rPr>
      </w:pPr>
    </w:p>
    <w:p w14:paraId="3268490B" w14:textId="77777777" w:rsidR="00D41D9F" w:rsidRDefault="00D41D9F" w:rsidP="00007C04">
      <w:pPr>
        <w:rPr>
          <w:rFonts w:ascii="Arial" w:hAnsi="Arial" w:cs="Arial"/>
          <w:iCs/>
        </w:rPr>
      </w:pPr>
    </w:p>
    <w:p w14:paraId="73339E5E" w14:textId="778A0BFA" w:rsidR="00D62B52" w:rsidRDefault="00D62B52" w:rsidP="00D62B52">
      <w:pPr>
        <w:rPr>
          <w:rFonts w:ascii="Arial" w:hAnsi="Arial" w:cs="Arial"/>
          <w:i/>
          <w:iCs/>
        </w:rPr>
      </w:pPr>
      <w:r w:rsidRPr="00D62B52">
        <w:rPr>
          <w:rFonts w:ascii="Arial" w:hAnsi="Arial" w:cs="Arial"/>
          <w:i/>
          <w:iCs/>
          <w:highlight w:val="yellow"/>
        </w:rPr>
        <w:t xml:space="preserve">- </w:t>
      </w:r>
      <w:r w:rsidR="00DB7120">
        <w:rPr>
          <w:rFonts w:ascii="Arial" w:hAnsi="Arial" w:cs="Arial"/>
          <w:i/>
          <w:iCs/>
          <w:highlight w:val="yellow"/>
        </w:rPr>
        <w:t>Course</w:t>
      </w:r>
      <w:r w:rsidR="00F532B8">
        <w:rPr>
          <w:rFonts w:ascii="Arial" w:hAnsi="Arial" w:cs="Arial"/>
          <w:i/>
          <w:iCs/>
          <w:highlight w:val="yellow"/>
        </w:rPr>
        <w:t xml:space="preserve"> Inactivation</w:t>
      </w:r>
      <w:r w:rsidR="00DB7120">
        <w:rPr>
          <w:rFonts w:ascii="Arial" w:hAnsi="Arial" w:cs="Arial"/>
          <w:i/>
          <w:iCs/>
          <w:highlight w:val="yellow"/>
        </w:rPr>
        <w:t>: THEA 3400: Acting for Film</w:t>
      </w:r>
    </w:p>
    <w:p w14:paraId="1E4F656D" w14:textId="4561364D" w:rsidR="00D62B52" w:rsidRDefault="00D62B52" w:rsidP="00D62B52">
      <w:pPr>
        <w:rPr>
          <w:rFonts w:ascii="Arial" w:hAnsi="Arial" w:cs="Arial"/>
          <w:iCs/>
        </w:rPr>
      </w:pPr>
    </w:p>
    <w:p w14:paraId="3D6D0782" w14:textId="34442BD4" w:rsidR="008D0018" w:rsidRDefault="008D0018" w:rsidP="00D62B52">
      <w:pPr>
        <w:rPr>
          <w:rFonts w:ascii="Arial" w:hAnsi="Arial" w:cs="Arial"/>
          <w:iCs/>
        </w:rPr>
      </w:pPr>
      <w:r>
        <w:rPr>
          <w:rFonts w:ascii="Arial" w:hAnsi="Arial" w:cs="Arial"/>
          <w:iCs/>
        </w:rPr>
        <w:t>Melissa Shaffer provided an overview of the proposal which will inactivate THEA 3400 Acting for Film.  THEA 3400 is very similar in content to THEA 3435 Acting for Television and Film which will continue to be offered to students.</w:t>
      </w:r>
    </w:p>
    <w:p w14:paraId="7B48378E" w14:textId="77777777" w:rsidR="008D0018" w:rsidRDefault="008D0018" w:rsidP="00D62B52">
      <w:pPr>
        <w:rPr>
          <w:rFonts w:ascii="Arial" w:hAnsi="Arial" w:cs="Arial"/>
          <w:iCs/>
        </w:rPr>
      </w:pPr>
    </w:p>
    <w:p w14:paraId="01E95CD4" w14:textId="039658AC" w:rsidR="00DB7120" w:rsidRDefault="008D0018" w:rsidP="00DB7120">
      <w:pPr>
        <w:rPr>
          <w:rFonts w:ascii="Arial" w:hAnsi="Arial" w:cs="Arial"/>
          <w:iCs/>
        </w:rPr>
      </w:pPr>
      <w:r>
        <w:rPr>
          <w:rFonts w:ascii="Arial" w:hAnsi="Arial" w:cs="Arial"/>
          <w:iCs/>
        </w:rPr>
        <w:t xml:space="preserve">Theresa McGarry </w:t>
      </w:r>
      <w:r w:rsidR="00DB7120">
        <w:rPr>
          <w:rFonts w:ascii="Arial" w:hAnsi="Arial" w:cs="Arial"/>
          <w:iCs/>
        </w:rPr>
        <w:t xml:space="preserve">moved to </w:t>
      </w:r>
      <w:r>
        <w:rPr>
          <w:rFonts w:ascii="Arial" w:hAnsi="Arial" w:cs="Arial"/>
          <w:iCs/>
        </w:rPr>
        <w:t>approve the proposal as written</w:t>
      </w:r>
      <w:r w:rsidR="00DB7120">
        <w:rPr>
          <w:rFonts w:ascii="Arial" w:hAnsi="Arial" w:cs="Arial"/>
          <w:iCs/>
        </w:rPr>
        <w:t>.</w:t>
      </w:r>
      <w:r>
        <w:rPr>
          <w:rFonts w:ascii="Arial" w:hAnsi="Arial" w:cs="Arial"/>
          <w:iCs/>
        </w:rPr>
        <w:t xml:space="preserve">  Michelle Chandley </w:t>
      </w:r>
      <w:r w:rsidR="00DB7120">
        <w:rPr>
          <w:rFonts w:ascii="Arial" w:hAnsi="Arial" w:cs="Arial"/>
          <w:iCs/>
        </w:rPr>
        <w:t>seconded.  The motion passed unanimously.</w:t>
      </w:r>
    </w:p>
    <w:p w14:paraId="0DC3F8F2" w14:textId="77777777" w:rsidR="00D62B52" w:rsidRDefault="00D62B52" w:rsidP="00D62B52">
      <w:pPr>
        <w:rPr>
          <w:rFonts w:ascii="Arial" w:hAnsi="Arial" w:cs="Arial"/>
          <w:iCs/>
        </w:rPr>
      </w:pPr>
    </w:p>
    <w:p w14:paraId="6946C31B" w14:textId="38170AD2" w:rsidR="00D62B52" w:rsidRDefault="00D62B52" w:rsidP="00007C04">
      <w:pPr>
        <w:rPr>
          <w:rFonts w:ascii="Arial" w:hAnsi="Arial" w:cs="Arial"/>
          <w:iCs/>
        </w:rPr>
      </w:pPr>
    </w:p>
    <w:p w14:paraId="2941AFE5" w14:textId="06620BF3" w:rsidR="00D62B52" w:rsidRDefault="00D62B52" w:rsidP="00D62B52">
      <w:pPr>
        <w:rPr>
          <w:rFonts w:ascii="Arial" w:hAnsi="Arial" w:cs="Arial"/>
          <w:i/>
          <w:iCs/>
        </w:rPr>
      </w:pPr>
      <w:r w:rsidRPr="00C838E5">
        <w:rPr>
          <w:rFonts w:ascii="Arial" w:hAnsi="Arial" w:cs="Arial"/>
          <w:i/>
          <w:iCs/>
          <w:highlight w:val="yellow"/>
        </w:rPr>
        <w:t>-</w:t>
      </w:r>
      <w:r>
        <w:rPr>
          <w:rFonts w:ascii="Arial" w:hAnsi="Arial" w:cs="Arial"/>
          <w:i/>
          <w:iCs/>
          <w:highlight w:val="yellow"/>
        </w:rPr>
        <w:t xml:space="preserve">Non-Substantive Curriculum or Minor </w:t>
      </w:r>
      <w:r w:rsidRPr="00DB7120">
        <w:rPr>
          <w:rFonts w:ascii="Arial" w:hAnsi="Arial" w:cs="Arial"/>
          <w:i/>
          <w:iCs/>
          <w:highlight w:val="yellow"/>
        </w:rPr>
        <w:t xml:space="preserve">Revision: </w:t>
      </w:r>
      <w:r w:rsidR="00DB7120" w:rsidRPr="00DB7120">
        <w:rPr>
          <w:rFonts w:ascii="Arial" w:hAnsi="Arial" w:cs="Arial"/>
          <w:i/>
          <w:iCs/>
          <w:highlight w:val="yellow"/>
        </w:rPr>
        <w:t>Minor in Theat</w:t>
      </w:r>
      <w:r w:rsidR="008D0018">
        <w:rPr>
          <w:rFonts w:ascii="Arial" w:hAnsi="Arial" w:cs="Arial"/>
          <w:i/>
          <w:iCs/>
          <w:highlight w:val="yellow"/>
        </w:rPr>
        <w:t>re</w:t>
      </w:r>
    </w:p>
    <w:p w14:paraId="5805AF0B" w14:textId="77777777" w:rsidR="00D62B52" w:rsidRDefault="00D62B52" w:rsidP="00D62B52">
      <w:pPr>
        <w:rPr>
          <w:rFonts w:ascii="Arial" w:hAnsi="Arial" w:cs="Arial"/>
          <w:iCs/>
        </w:rPr>
      </w:pPr>
    </w:p>
    <w:p w14:paraId="36863B37" w14:textId="1A9F86CF" w:rsidR="00CA6D3E" w:rsidRDefault="008D0018" w:rsidP="00D62B52">
      <w:pPr>
        <w:rPr>
          <w:rFonts w:ascii="Arial" w:hAnsi="Arial" w:cs="Arial"/>
          <w:iCs/>
        </w:rPr>
      </w:pPr>
      <w:r>
        <w:rPr>
          <w:rFonts w:ascii="Arial" w:hAnsi="Arial" w:cs="Arial"/>
          <w:iCs/>
        </w:rPr>
        <w:t>Melissa Shaffer provided an overview of the proposal which changes THEA 3535 Musical Theatre History from a requirement in the minor core to an elective course and satisfies a recommendation from the National Association of Schools of Theatre.</w:t>
      </w:r>
    </w:p>
    <w:p w14:paraId="0E62C237" w14:textId="77777777" w:rsidR="008D0018" w:rsidRDefault="008D0018" w:rsidP="00DB7120">
      <w:pPr>
        <w:rPr>
          <w:rFonts w:ascii="Arial" w:hAnsi="Arial" w:cs="Arial"/>
          <w:iCs/>
        </w:rPr>
      </w:pPr>
    </w:p>
    <w:p w14:paraId="63544829" w14:textId="3A44B1F1" w:rsidR="008D0018" w:rsidRDefault="008D0018" w:rsidP="008D0018">
      <w:pPr>
        <w:rPr>
          <w:rFonts w:ascii="Arial" w:hAnsi="Arial" w:cs="Arial"/>
          <w:iCs/>
        </w:rPr>
      </w:pPr>
      <w:r>
        <w:rPr>
          <w:rFonts w:ascii="Arial" w:hAnsi="Arial" w:cs="Arial"/>
          <w:iCs/>
        </w:rPr>
        <w:t>Theresa McGarry moved to approve the proposal as written.  Suzanne Smith seconded.  The motion passed unanimously.</w:t>
      </w:r>
    </w:p>
    <w:p w14:paraId="52509219" w14:textId="77777777" w:rsidR="00D62B52" w:rsidRDefault="00D62B52" w:rsidP="00D62B52">
      <w:pPr>
        <w:rPr>
          <w:rFonts w:ascii="Arial" w:hAnsi="Arial" w:cs="Arial"/>
          <w:iCs/>
        </w:rPr>
      </w:pPr>
    </w:p>
    <w:p w14:paraId="31F388DA" w14:textId="66D5D31B" w:rsidR="00894FAC" w:rsidRDefault="00894FAC" w:rsidP="00D62B52">
      <w:pPr>
        <w:rPr>
          <w:rFonts w:ascii="Arial" w:hAnsi="Arial" w:cs="Arial"/>
          <w:iCs/>
        </w:rPr>
      </w:pPr>
    </w:p>
    <w:p w14:paraId="7F572FC4" w14:textId="77777777" w:rsidR="00894FAC" w:rsidRPr="00D62B52" w:rsidRDefault="00894FAC" w:rsidP="00894FAC">
      <w:pPr>
        <w:rPr>
          <w:rFonts w:ascii="Arial" w:hAnsi="Arial" w:cs="Arial"/>
          <w:b/>
          <w:iCs/>
        </w:rPr>
      </w:pPr>
      <w:r>
        <w:rPr>
          <w:rFonts w:ascii="Arial" w:hAnsi="Arial" w:cs="Arial"/>
          <w:b/>
          <w:iCs/>
        </w:rPr>
        <w:t>Old Business</w:t>
      </w:r>
    </w:p>
    <w:p w14:paraId="3410B0B0" w14:textId="77777777" w:rsidR="00894FAC" w:rsidRPr="00C838E5" w:rsidRDefault="00894FAC" w:rsidP="00D62B52">
      <w:pPr>
        <w:rPr>
          <w:rFonts w:ascii="Arial" w:hAnsi="Arial" w:cs="Arial"/>
          <w:iCs/>
        </w:rPr>
      </w:pPr>
    </w:p>
    <w:p w14:paraId="662F423E" w14:textId="4D3182BF" w:rsidR="00D62B52" w:rsidRDefault="00D62B52" w:rsidP="00D62B52">
      <w:pPr>
        <w:rPr>
          <w:rFonts w:ascii="Arial" w:hAnsi="Arial" w:cs="Arial"/>
          <w:i/>
          <w:iCs/>
        </w:rPr>
      </w:pPr>
      <w:r w:rsidRPr="00DB7120">
        <w:rPr>
          <w:rFonts w:ascii="Arial" w:hAnsi="Arial" w:cs="Arial"/>
          <w:i/>
          <w:iCs/>
          <w:highlight w:val="yellow"/>
        </w:rPr>
        <w:t xml:space="preserve">-New Course: </w:t>
      </w:r>
      <w:r w:rsidR="00DB7120" w:rsidRPr="00DB7120">
        <w:rPr>
          <w:rFonts w:ascii="Arial" w:hAnsi="Arial" w:cs="Arial"/>
          <w:i/>
          <w:iCs/>
          <w:highlight w:val="yellow"/>
        </w:rPr>
        <w:t>CDIS 3020</w:t>
      </w:r>
      <w:r w:rsidRPr="00DB7120">
        <w:rPr>
          <w:rFonts w:ascii="Arial" w:hAnsi="Arial" w:cs="Arial"/>
          <w:i/>
          <w:iCs/>
          <w:highlight w:val="yellow"/>
        </w:rPr>
        <w:t xml:space="preserve">: </w:t>
      </w:r>
      <w:r w:rsidR="00DB7120" w:rsidRPr="00DB7120">
        <w:rPr>
          <w:rFonts w:ascii="Arial" w:hAnsi="Arial" w:cs="Arial"/>
          <w:i/>
          <w:iCs/>
          <w:highlight w:val="yellow"/>
        </w:rPr>
        <w:t>Linguistic Perspectives on ASL (formerly CDIS 4025)</w:t>
      </w:r>
    </w:p>
    <w:p w14:paraId="3E0D2AF3" w14:textId="605812FD" w:rsidR="00D62B52" w:rsidRDefault="00D62B52" w:rsidP="00D62B52">
      <w:pPr>
        <w:rPr>
          <w:rFonts w:ascii="Arial" w:hAnsi="Arial" w:cs="Arial"/>
          <w:iCs/>
        </w:rPr>
      </w:pPr>
    </w:p>
    <w:p w14:paraId="2DDD4E33" w14:textId="0DE3379C" w:rsidR="00CC7665" w:rsidRDefault="00CC7665" w:rsidP="00D62B52">
      <w:pPr>
        <w:rPr>
          <w:rFonts w:ascii="Arial" w:hAnsi="Arial" w:cs="Arial"/>
          <w:iCs/>
        </w:rPr>
      </w:pPr>
      <w:r>
        <w:rPr>
          <w:rFonts w:ascii="Arial" w:hAnsi="Arial" w:cs="Arial"/>
          <w:iCs/>
        </w:rPr>
        <w:t>This proposal was reviewed at the 10/11/17 UCC meeting as CDIS 4025: American Sign Language V Linguistic Perspectives of ASL.  It is returning to the UCC for 2</w:t>
      </w:r>
      <w:r w:rsidRPr="00CC7665">
        <w:rPr>
          <w:rFonts w:ascii="Arial" w:hAnsi="Arial" w:cs="Arial"/>
          <w:iCs/>
          <w:vertAlign w:val="superscript"/>
        </w:rPr>
        <w:t>nd</w:t>
      </w:r>
      <w:r>
        <w:rPr>
          <w:rFonts w:ascii="Arial" w:hAnsi="Arial" w:cs="Arial"/>
          <w:iCs/>
        </w:rPr>
        <w:t xml:space="preserve"> review.</w:t>
      </w:r>
    </w:p>
    <w:p w14:paraId="35C50624" w14:textId="62895F5A" w:rsidR="00CC7665" w:rsidRDefault="00CC7665" w:rsidP="00D62B52">
      <w:pPr>
        <w:rPr>
          <w:rFonts w:ascii="Arial" w:hAnsi="Arial" w:cs="Arial"/>
          <w:iCs/>
        </w:rPr>
      </w:pPr>
    </w:p>
    <w:p w14:paraId="4B1BFC73" w14:textId="60699019" w:rsidR="00CC7665" w:rsidRDefault="008D0018" w:rsidP="00D62B52">
      <w:pPr>
        <w:rPr>
          <w:rFonts w:ascii="Arial" w:hAnsi="Arial" w:cs="Arial"/>
          <w:iCs/>
        </w:rPr>
      </w:pPr>
      <w:r>
        <w:rPr>
          <w:rFonts w:ascii="Arial" w:hAnsi="Arial" w:cs="Arial"/>
          <w:iCs/>
        </w:rPr>
        <w:t>Marcy Lau explained repositioning the course in the curriculum and changing the course number</w:t>
      </w:r>
      <w:r w:rsidR="002633C5">
        <w:rPr>
          <w:rFonts w:ascii="Arial" w:hAnsi="Arial" w:cs="Arial"/>
          <w:iCs/>
        </w:rPr>
        <w:t xml:space="preserve"> increase</w:t>
      </w:r>
      <w:r w:rsidR="00D41D9F">
        <w:rPr>
          <w:rFonts w:ascii="Arial" w:hAnsi="Arial" w:cs="Arial"/>
          <w:iCs/>
        </w:rPr>
        <w:t>s</w:t>
      </w:r>
      <w:r w:rsidR="002633C5">
        <w:rPr>
          <w:rFonts w:ascii="Arial" w:hAnsi="Arial" w:cs="Arial"/>
          <w:iCs/>
        </w:rPr>
        <w:t xml:space="preserve"> flexibility for students </w:t>
      </w:r>
      <w:r w:rsidR="00D41D9F">
        <w:rPr>
          <w:rFonts w:ascii="Arial" w:hAnsi="Arial" w:cs="Arial"/>
          <w:iCs/>
        </w:rPr>
        <w:t xml:space="preserve">desiring to </w:t>
      </w:r>
      <w:r w:rsidR="002633C5">
        <w:rPr>
          <w:rFonts w:ascii="Arial" w:hAnsi="Arial" w:cs="Arial"/>
          <w:iCs/>
        </w:rPr>
        <w:t>completing the m</w:t>
      </w:r>
      <w:r w:rsidR="00D41D9F">
        <w:rPr>
          <w:rFonts w:ascii="Arial" w:hAnsi="Arial" w:cs="Arial"/>
          <w:iCs/>
        </w:rPr>
        <w:t>ino</w:t>
      </w:r>
      <w:r w:rsidR="002633C5">
        <w:rPr>
          <w:rFonts w:ascii="Arial" w:hAnsi="Arial" w:cs="Arial"/>
          <w:iCs/>
        </w:rPr>
        <w:t>r.</w:t>
      </w:r>
    </w:p>
    <w:p w14:paraId="3C5CDBAE" w14:textId="77777777" w:rsidR="008D0018" w:rsidRDefault="008D0018" w:rsidP="00D62B52">
      <w:pPr>
        <w:rPr>
          <w:rFonts w:ascii="Arial" w:hAnsi="Arial" w:cs="Arial"/>
          <w:iCs/>
        </w:rPr>
      </w:pPr>
    </w:p>
    <w:p w14:paraId="4106BF4A" w14:textId="77777777" w:rsidR="00DB7120" w:rsidRDefault="00DB7120" w:rsidP="00DB7120">
      <w:pPr>
        <w:rPr>
          <w:rFonts w:ascii="Arial" w:hAnsi="Arial" w:cs="Arial"/>
          <w:iCs/>
        </w:rPr>
      </w:pPr>
      <w:r>
        <w:rPr>
          <w:rFonts w:ascii="Arial" w:hAnsi="Arial" w:cs="Arial"/>
          <w:iCs/>
        </w:rPr>
        <w:t>Syllabus</w:t>
      </w:r>
    </w:p>
    <w:p w14:paraId="3AE54A95" w14:textId="70E84E29" w:rsidR="00DB7120" w:rsidRDefault="002633C5" w:rsidP="00DB7120">
      <w:pPr>
        <w:pStyle w:val="ListParagraph"/>
        <w:numPr>
          <w:ilvl w:val="0"/>
          <w:numId w:val="37"/>
        </w:numPr>
        <w:ind w:left="720"/>
        <w:rPr>
          <w:rFonts w:ascii="Arial" w:hAnsi="Arial" w:cs="Arial"/>
          <w:iCs/>
        </w:rPr>
      </w:pPr>
      <w:r>
        <w:rPr>
          <w:rFonts w:ascii="Arial" w:hAnsi="Arial" w:cs="Arial"/>
          <w:iCs/>
        </w:rPr>
        <w:t>Major Assignments</w:t>
      </w:r>
    </w:p>
    <w:p w14:paraId="1B0B7ED9" w14:textId="379B415A" w:rsidR="002633C5" w:rsidRDefault="002633C5" w:rsidP="002633C5">
      <w:pPr>
        <w:pStyle w:val="ListParagraph"/>
        <w:numPr>
          <w:ilvl w:val="1"/>
          <w:numId w:val="37"/>
        </w:numPr>
        <w:ind w:left="1080"/>
        <w:rPr>
          <w:rFonts w:ascii="Arial" w:hAnsi="Arial" w:cs="Arial"/>
          <w:iCs/>
        </w:rPr>
      </w:pPr>
      <w:r>
        <w:rPr>
          <w:rFonts w:ascii="Arial" w:hAnsi="Arial" w:cs="Arial"/>
          <w:iCs/>
        </w:rPr>
        <w:t>Correct spelling of videos (done in meeting)</w:t>
      </w:r>
    </w:p>
    <w:p w14:paraId="5A26F33C" w14:textId="237DF5BB" w:rsidR="002633C5" w:rsidRDefault="002633C5" w:rsidP="002633C5">
      <w:pPr>
        <w:pStyle w:val="ListParagraph"/>
        <w:numPr>
          <w:ilvl w:val="1"/>
          <w:numId w:val="37"/>
        </w:numPr>
        <w:ind w:left="1080"/>
        <w:rPr>
          <w:rFonts w:ascii="Arial" w:hAnsi="Arial" w:cs="Arial"/>
          <w:iCs/>
        </w:rPr>
      </w:pPr>
      <w:r>
        <w:rPr>
          <w:rFonts w:ascii="Arial" w:hAnsi="Arial" w:cs="Arial"/>
          <w:iCs/>
        </w:rPr>
        <w:t>Correct punctuation in 3</w:t>
      </w:r>
      <w:r w:rsidRPr="002633C5">
        <w:rPr>
          <w:rFonts w:ascii="Arial" w:hAnsi="Arial" w:cs="Arial"/>
          <w:iCs/>
          <w:vertAlign w:val="superscript"/>
        </w:rPr>
        <w:t>rd</w:t>
      </w:r>
      <w:r>
        <w:rPr>
          <w:rFonts w:ascii="Arial" w:hAnsi="Arial" w:cs="Arial"/>
          <w:iCs/>
        </w:rPr>
        <w:t xml:space="preserve"> sentence – themselves; however, (done in meeting)</w:t>
      </w:r>
    </w:p>
    <w:p w14:paraId="3248BD55" w14:textId="723D9456" w:rsidR="002633C5" w:rsidRDefault="002633C5" w:rsidP="002633C5">
      <w:pPr>
        <w:pStyle w:val="ListParagraph"/>
        <w:numPr>
          <w:ilvl w:val="0"/>
          <w:numId w:val="37"/>
        </w:numPr>
        <w:ind w:left="720"/>
        <w:rPr>
          <w:rFonts w:ascii="Arial" w:hAnsi="Arial" w:cs="Arial"/>
          <w:iCs/>
        </w:rPr>
      </w:pPr>
      <w:r>
        <w:rPr>
          <w:rFonts w:ascii="Arial" w:hAnsi="Arial" w:cs="Arial"/>
          <w:iCs/>
        </w:rPr>
        <w:t>Grading Scale – Change F to read Below 60% and Below 540 pts (done in meeting)</w:t>
      </w:r>
    </w:p>
    <w:p w14:paraId="3F709802" w14:textId="285BF680" w:rsidR="002633C5" w:rsidRPr="00DB7120" w:rsidRDefault="002633C5" w:rsidP="002633C5">
      <w:pPr>
        <w:pStyle w:val="ListParagraph"/>
        <w:numPr>
          <w:ilvl w:val="0"/>
          <w:numId w:val="37"/>
        </w:numPr>
        <w:ind w:left="720"/>
        <w:rPr>
          <w:rFonts w:ascii="Arial" w:hAnsi="Arial" w:cs="Arial"/>
          <w:iCs/>
        </w:rPr>
      </w:pPr>
      <w:r>
        <w:rPr>
          <w:rFonts w:ascii="Arial" w:hAnsi="Arial" w:cs="Arial"/>
          <w:iCs/>
        </w:rPr>
        <w:t>Required Text – Capitalize American Sign Language in citation (done in meeting)</w:t>
      </w:r>
    </w:p>
    <w:p w14:paraId="096B01A9" w14:textId="77777777" w:rsidR="00DB7120" w:rsidRDefault="00DB7120" w:rsidP="00DB7120">
      <w:pPr>
        <w:rPr>
          <w:rFonts w:ascii="Arial" w:hAnsi="Arial" w:cs="Arial"/>
          <w:iCs/>
        </w:rPr>
      </w:pPr>
    </w:p>
    <w:p w14:paraId="2D2870B1" w14:textId="25D6998D" w:rsidR="00DB7120" w:rsidRDefault="002633C5" w:rsidP="00DB7120">
      <w:pPr>
        <w:rPr>
          <w:rFonts w:ascii="Arial" w:hAnsi="Arial" w:cs="Arial"/>
          <w:iCs/>
        </w:rPr>
      </w:pPr>
      <w:r>
        <w:rPr>
          <w:rFonts w:ascii="Arial" w:hAnsi="Arial" w:cs="Arial"/>
          <w:iCs/>
        </w:rPr>
        <w:t xml:space="preserve">Shirley Cherry moved to accept the proposal with the completed edits and pending approval of the proposal to establish a minor in American Sign Language.  Laura Dower </w:t>
      </w:r>
      <w:r w:rsidR="00DB7120">
        <w:rPr>
          <w:rFonts w:ascii="Arial" w:hAnsi="Arial" w:cs="Arial"/>
          <w:iCs/>
        </w:rPr>
        <w:t>seconded.  The motion passed unanimously.</w:t>
      </w:r>
    </w:p>
    <w:p w14:paraId="158A8FF5" w14:textId="77777777" w:rsidR="00D62B52" w:rsidRDefault="00D62B52" w:rsidP="00D62B52">
      <w:pPr>
        <w:rPr>
          <w:rFonts w:ascii="Arial" w:hAnsi="Arial" w:cs="Arial"/>
          <w:iCs/>
        </w:rPr>
      </w:pPr>
    </w:p>
    <w:p w14:paraId="07129B62" w14:textId="2E44117A" w:rsidR="00D62B52" w:rsidRDefault="00D62B52" w:rsidP="00007C04">
      <w:pPr>
        <w:rPr>
          <w:rFonts w:ascii="Arial" w:hAnsi="Arial" w:cs="Arial"/>
          <w:iCs/>
        </w:rPr>
      </w:pPr>
    </w:p>
    <w:p w14:paraId="636E0458" w14:textId="77777777" w:rsidR="00894FAC" w:rsidRDefault="00894FAC" w:rsidP="00894FAC">
      <w:pPr>
        <w:rPr>
          <w:rFonts w:ascii="Arial" w:hAnsi="Arial" w:cs="Arial"/>
          <w:i/>
          <w:iCs/>
        </w:rPr>
      </w:pPr>
      <w:r w:rsidRPr="00D62B52">
        <w:rPr>
          <w:rFonts w:ascii="Arial" w:hAnsi="Arial" w:cs="Arial"/>
          <w:i/>
          <w:iCs/>
          <w:highlight w:val="yellow"/>
        </w:rPr>
        <w:t>-New Academic Program: American Sign Language</w:t>
      </w:r>
      <w:r>
        <w:rPr>
          <w:rFonts w:ascii="Arial" w:hAnsi="Arial" w:cs="Arial"/>
          <w:i/>
          <w:iCs/>
          <w:highlight w:val="yellow"/>
        </w:rPr>
        <w:t xml:space="preserve"> -</w:t>
      </w:r>
      <w:r w:rsidRPr="00D62B52">
        <w:rPr>
          <w:rFonts w:ascii="Arial" w:hAnsi="Arial" w:cs="Arial"/>
          <w:i/>
          <w:iCs/>
          <w:highlight w:val="yellow"/>
        </w:rPr>
        <w:t xml:space="preserve"> Establish Minor</w:t>
      </w:r>
    </w:p>
    <w:p w14:paraId="2DD13769" w14:textId="5DA6CF5D" w:rsidR="00D62B52" w:rsidRDefault="00D62B52" w:rsidP="00D62B52">
      <w:pPr>
        <w:rPr>
          <w:rFonts w:ascii="Arial" w:hAnsi="Arial" w:cs="Arial"/>
          <w:i/>
          <w:iCs/>
        </w:rPr>
      </w:pPr>
    </w:p>
    <w:p w14:paraId="158BC31B" w14:textId="6B5D34FE" w:rsidR="00CC7665" w:rsidRDefault="00CC7665" w:rsidP="00CC7665">
      <w:pPr>
        <w:rPr>
          <w:rFonts w:ascii="Arial" w:hAnsi="Arial" w:cs="Arial"/>
          <w:iCs/>
        </w:rPr>
      </w:pPr>
      <w:r>
        <w:rPr>
          <w:rFonts w:ascii="Arial" w:hAnsi="Arial" w:cs="Arial"/>
          <w:iCs/>
        </w:rPr>
        <w:t xml:space="preserve">This proposal was tabled at the 10/11/17 UCC meeting pending revisions to CDIS 4025 (now CDIS 3020).  </w:t>
      </w:r>
    </w:p>
    <w:p w14:paraId="01B3FBA7" w14:textId="77777777" w:rsidR="00CC7665" w:rsidRDefault="00CC7665" w:rsidP="00894FAC">
      <w:pPr>
        <w:rPr>
          <w:rFonts w:ascii="Arial" w:hAnsi="Arial" w:cs="Arial"/>
          <w:iCs/>
        </w:rPr>
      </w:pPr>
    </w:p>
    <w:p w14:paraId="27295F13" w14:textId="70C9F415" w:rsidR="00894FAC" w:rsidRDefault="00894FAC" w:rsidP="00894FAC">
      <w:pPr>
        <w:rPr>
          <w:rFonts w:ascii="Arial" w:hAnsi="Arial" w:cs="Arial"/>
          <w:iCs/>
        </w:rPr>
      </w:pPr>
      <w:r>
        <w:rPr>
          <w:rFonts w:ascii="Arial" w:hAnsi="Arial" w:cs="Arial"/>
          <w:iCs/>
        </w:rPr>
        <w:t>Recommendations:</w:t>
      </w:r>
    </w:p>
    <w:p w14:paraId="5290CCAC" w14:textId="77777777" w:rsidR="00970C95" w:rsidRDefault="002633C5" w:rsidP="00894FAC">
      <w:pPr>
        <w:pStyle w:val="ListParagraph"/>
        <w:numPr>
          <w:ilvl w:val="0"/>
          <w:numId w:val="31"/>
        </w:numPr>
        <w:rPr>
          <w:rFonts w:ascii="Arial" w:hAnsi="Arial" w:cs="Arial"/>
          <w:iCs/>
        </w:rPr>
      </w:pPr>
      <w:r>
        <w:rPr>
          <w:rFonts w:ascii="Arial" w:hAnsi="Arial" w:cs="Arial"/>
          <w:iCs/>
        </w:rPr>
        <w:t xml:space="preserve">Academic Justification – </w:t>
      </w:r>
    </w:p>
    <w:p w14:paraId="4268FEE5" w14:textId="38C4A9E0" w:rsidR="00970C95" w:rsidRDefault="00970C95" w:rsidP="00970C95">
      <w:pPr>
        <w:pStyle w:val="ListParagraph"/>
        <w:numPr>
          <w:ilvl w:val="1"/>
          <w:numId w:val="31"/>
        </w:numPr>
        <w:ind w:left="1080"/>
        <w:rPr>
          <w:rFonts w:ascii="Arial" w:hAnsi="Arial" w:cs="Arial"/>
          <w:iCs/>
        </w:rPr>
      </w:pPr>
      <w:r>
        <w:rPr>
          <w:rFonts w:ascii="Arial" w:hAnsi="Arial" w:cs="Arial"/>
          <w:iCs/>
        </w:rPr>
        <w:t>Paragraph beginning with “Currently, the Department of Audiology . . .”</w:t>
      </w:r>
    </w:p>
    <w:p w14:paraId="6BB5D861" w14:textId="62E0DEE5" w:rsidR="00970C95" w:rsidRDefault="00970C95" w:rsidP="00970C95">
      <w:pPr>
        <w:pStyle w:val="ListParagraph"/>
        <w:numPr>
          <w:ilvl w:val="2"/>
          <w:numId w:val="31"/>
        </w:numPr>
        <w:ind w:left="1440"/>
        <w:rPr>
          <w:rFonts w:ascii="Arial" w:hAnsi="Arial" w:cs="Arial"/>
          <w:iCs/>
        </w:rPr>
      </w:pPr>
      <w:r>
        <w:rPr>
          <w:rFonts w:ascii="Arial" w:hAnsi="Arial" w:cs="Arial"/>
          <w:iCs/>
        </w:rPr>
        <w:t>2</w:t>
      </w:r>
      <w:r w:rsidRPr="00970C95">
        <w:rPr>
          <w:rFonts w:ascii="Arial" w:hAnsi="Arial" w:cs="Arial"/>
          <w:iCs/>
          <w:vertAlign w:val="superscript"/>
        </w:rPr>
        <w:t>nd</w:t>
      </w:r>
      <w:r>
        <w:rPr>
          <w:rFonts w:ascii="Arial" w:hAnsi="Arial" w:cs="Arial"/>
          <w:iCs/>
        </w:rPr>
        <w:t xml:space="preserve"> sentence – add a comma after positive</w:t>
      </w:r>
    </w:p>
    <w:p w14:paraId="67D3DA9F" w14:textId="37950CD2" w:rsidR="00970C95" w:rsidRDefault="00970C95" w:rsidP="00970C95">
      <w:pPr>
        <w:pStyle w:val="ListParagraph"/>
        <w:numPr>
          <w:ilvl w:val="2"/>
          <w:numId w:val="31"/>
        </w:numPr>
        <w:ind w:left="1440"/>
        <w:rPr>
          <w:rFonts w:ascii="Arial" w:hAnsi="Arial" w:cs="Arial"/>
          <w:iCs/>
        </w:rPr>
      </w:pPr>
      <w:r>
        <w:rPr>
          <w:rFonts w:ascii="Arial" w:hAnsi="Arial" w:cs="Arial"/>
          <w:iCs/>
        </w:rPr>
        <w:t>5</w:t>
      </w:r>
      <w:r w:rsidRPr="00970C95">
        <w:rPr>
          <w:rFonts w:ascii="Arial" w:hAnsi="Arial" w:cs="Arial"/>
          <w:iCs/>
          <w:vertAlign w:val="superscript"/>
        </w:rPr>
        <w:t>th</w:t>
      </w:r>
      <w:r>
        <w:rPr>
          <w:rFonts w:ascii="Arial" w:hAnsi="Arial" w:cs="Arial"/>
          <w:iCs/>
        </w:rPr>
        <w:t xml:space="preserve"> sentence – remove comma after Tennessee</w:t>
      </w:r>
    </w:p>
    <w:p w14:paraId="6C19A356" w14:textId="7569A1BC" w:rsidR="00970C95" w:rsidRDefault="00970C95" w:rsidP="00970C95">
      <w:pPr>
        <w:pStyle w:val="ListParagraph"/>
        <w:numPr>
          <w:ilvl w:val="2"/>
          <w:numId w:val="31"/>
        </w:numPr>
        <w:ind w:left="1440"/>
        <w:rPr>
          <w:rFonts w:ascii="Arial" w:hAnsi="Arial" w:cs="Arial"/>
          <w:iCs/>
        </w:rPr>
      </w:pPr>
      <w:r>
        <w:rPr>
          <w:rFonts w:ascii="Arial" w:hAnsi="Arial" w:cs="Arial"/>
          <w:iCs/>
        </w:rPr>
        <w:t>Final sentence - Clarify how the minor will increase student awareness of graduate courses</w:t>
      </w:r>
    </w:p>
    <w:p w14:paraId="7413C5D5" w14:textId="5A9C8A0D" w:rsidR="002633C5" w:rsidRDefault="002633C5" w:rsidP="00970C95">
      <w:pPr>
        <w:pStyle w:val="ListParagraph"/>
        <w:numPr>
          <w:ilvl w:val="1"/>
          <w:numId w:val="31"/>
        </w:numPr>
        <w:ind w:left="1080"/>
        <w:rPr>
          <w:rFonts w:ascii="Arial" w:hAnsi="Arial" w:cs="Arial"/>
          <w:iCs/>
        </w:rPr>
      </w:pPr>
      <w:r>
        <w:rPr>
          <w:rFonts w:ascii="Arial" w:hAnsi="Arial" w:cs="Arial"/>
          <w:iCs/>
        </w:rPr>
        <w:t>Final Paragraph</w:t>
      </w:r>
    </w:p>
    <w:p w14:paraId="11300425" w14:textId="2BAB02F0" w:rsidR="00970C95" w:rsidRDefault="00970C95" w:rsidP="00970C95">
      <w:pPr>
        <w:pStyle w:val="ListParagraph"/>
        <w:numPr>
          <w:ilvl w:val="2"/>
          <w:numId w:val="31"/>
        </w:numPr>
        <w:ind w:left="1440"/>
        <w:rPr>
          <w:rFonts w:ascii="Arial" w:hAnsi="Arial" w:cs="Arial"/>
          <w:iCs/>
        </w:rPr>
      </w:pPr>
      <w:r>
        <w:rPr>
          <w:rFonts w:ascii="Arial" w:hAnsi="Arial" w:cs="Arial"/>
          <w:iCs/>
        </w:rPr>
        <w:t>1</w:t>
      </w:r>
      <w:r w:rsidRPr="00970C95">
        <w:rPr>
          <w:rFonts w:ascii="Arial" w:hAnsi="Arial" w:cs="Arial"/>
          <w:iCs/>
          <w:vertAlign w:val="superscript"/>
        </w:rPr>
        <w:t>st</w:t>
      </w:r>
      <w:r>
        <w:rPr>
          <w:rFonts w:ascii="Arial" w:hAnsi="Arial" w:cs="Arial"/>
          <w:iCs/>
        </w:rPr>
        <w:t xml:space="preserve"> sentence – add comma after conclusion</w:t>
      </w:r>
    </w:p>
    <w:p w14:paraId="793110F3" w14:textId="072AD4BD" w:rsidR="00894FAC" w:rsidRDefault="002633C5" w:rsidP="00970C95">
      <w:pPr>
        <w:pStyle w:val="ListParagraph"/>
        <w:numPr>
          <w:ilvl w:val="2"/>
          <w:numId w:val="31"/>
        </w:numPr>
        <w:ind w:left="1440"/>
        <w:rPr>
          <w:rFonts w:ascii="Arial" w:hAnsi="Arial" w:cs="Arial"/>
          <w:iCs/>
        </w:rPr>
      </w:pPr>
      <w:r>
        <w:rPr>
          <w:rFonts w:ascii="Arial" w:hAnsi="Arial" w:cs="Arial"/>
          <w:iCs/>
        </w:rPr>
        <w:t>3</w:t>
      </w:r>
      <w:r w:rsidRPr="002633C5">
        <w:rPr>
          <w:rFonts w:ascii="Arial" w:hAnsi="Arial" w:cs="Arial"/>
          <w:iCs/>
          <w:vertAlign w:val="superscript"/>
        </w:rPr>
        <w:t>rd</w:t>
      </w:r>
      <w:r>
        <w:rPr>
          <w:rFonts w:ascii="Arial" w:hAnsi="Arial" w:cs="Arial"/>
          <w:iCs/>
        </w:rPr>
        <w:t xml:space="preserve"> sentence – change “is a significant” to </w:t>
      </w:r>
      <w:r w:rsidR="00970C95">
        <w:rPr>
          <w:rFonts w:ascii="Arial" w:hAnsi="Arial" w:cs="Arial"/>
          <w:iCs/>
        </w:rPr>
        <w:t>“</w:t>
      </w:r>
      <w:r>
        <w:rPr>
          <w:rFonts w:ascii="Arial" w:hAnsi="Arial" w:cs="Arial"/>
          <w:iCs/>
        </w:rPr>
        <w:t>are significant</w:t>
      </w:r>
      <w:r w:rsidR="00970C95">
        <w:rPr>
          <w:rFonts w:ascii="Arial" w:hAnsi="Arial" w:cs="Arial"/>
          <w:iCs/>
        </w:rPr>
        <w:t xml:space="preserve"> and have a direct effect on patient health and outcomes.”</w:t>
      </w:r>
    </w:p>
    <w:p w14:paraId="64256D73" w14:textId="706EA467" w:rsidR="00970C95" w:rsidRDefault="00970C95" w:rsidP="00970C95">
      <w:pPr>
        <w:pStyle w:val="ListParagraph"/>
        <w:numPr>
          <w:ilvl w:val="2"/>
          <w:numId w:val="31"/>
        </w:numPr>
        <w:ind w:left="1440"/>
        <w:rPr>
          <w:rFonts w:ascii="Arial" w:hAnsi="Arial" w:cs="Arial"/>
          <w:iCs/>
        </w:rPr>
      </w:pPr>
      <w:r>
        <w:rPr>
          <w:rFonts w:ascii="Arial" w:hAnsi="Arial" w:cs="Arial"/>
          <w:iCs/>
        </w:rPr>
        <w:t>Reword the final sentence for clarity</w:t>
      </w:r>
    </w:p>
    <w:p w14:paraId="5FA5EE0A" w14:textId="709FAC81" w:rsidR="00970C95" w:rsidRDefault="00970C95" w:rsidP="00970C95">
      <w:pPr>
        <w:pStyle w:val="ListParagraph"/>
        <w:numPr>
          <w:ilvl w:val="0"/>
          <w:numId w:val="31"/>
        </w:numPr>
        <w:rPr>
          <w:rFonts w:ascii="Arial" w:hAnsi="Arial" w:cs="Arial"/>
          <w:iCs/>
        </w:rPr>
      </w:pPr>
      <w:r>
        <w:rPr>
          <w:rFonts w:ascii="Arial" w:hAnsi="Arial" w:cs="Arial"/>
          <w:iCs/>
        </w:rPr>
        <w:t xml:space="preserve">Expected Learning Outcomes – Edit outcome 4 to read “Demonstrate familiarity with various settings </w:t>
      </w:r>
      <w:proofErr w:type="gramStart"/>
      <w:r>
        <w:rPr>
          <w:rFonts w:ascii="Arial" w:hAnsi="Arial" w:cs="Arial"/>
          <w:iCs/>
        </w:rPr>
        <w:t>. . . .</w:t>
      </w:r>
      <w:proofErr w:type="gramEnd"/>
      <w:r>
        <w:rPr>
          <w:rFonts w:ascii="Arial" w:hAnsi="Arial" w:cs="Arial"/>
          <w:iCs/>
        </w:rPr>
        <w:t>”</w:t>
      </w:r>
    </w:p>
    <w:p w14:paraId="38A9B724" w14:textId="5AC4919C" w:rsidR="00970C95" w:rsidRDefault="00970C95" w:rsidP="00970C95">
      <w:pPr>
        <w:pStyle w:val="ListParagraph"/>
        <w:numPr>
          <w:ilvl w:val="0"/>
          <w:numId w:val="31"/>
        </w:numPr>
        <w:rPr>
          <w:rFonts w:ascii="Arial" w:hAnsi="Arial" w:cs="Arial"/>
          <w:iCs/>
        </w:rPr>
      </w:pPr>
      <w:r>
        <w:rPr>
          <w:rFonts w:ascii="Arial" w:hAnsi="Arial" w:cs="Arial"/>
          <w:iCs/>
        </w:rPr>
        <w:t>Catalog Program Information – Remove the sentence “There is an urgent need for trained professionals . . . “</w:t>
      </w:r>
    </w:p>
    <w:p w14:paraId="6A642B31" w14:textId="77777777" w:rsidR="00894FAC" w:rsidRDefault="00894FAC" w:rsidP="00894FAC">
      <w:pPr>
        <w:rPr>
          <w:rFonts w:ascii="Arial" w:hAnsi="Arial" w:cs="Arial"/>
          <w:iCs/>
        </w:rPr>
      </w:pPr>
    </w:p>
    <w:p w14:paraId="46D5F355" w14:textId="5EEE3135" w:rsidR="00894FAC" w:rsidRPr="00CA6D3E" w:rsidRDefault="00970C95" w:rsidP="00894FAC">
      <w:pPr>
        <w:rPr>
          <w:rFonts w:ascii="Arial" w:hAnsi="Arial" w:cs="Arial"/>
          <w:iCs/>
        </w:rPr>
      </w:pPr>
      <w:r>
        <w:rPr>
          <w:rFonts w:ascii="Arial" w:hAnsi="Arial" w:cs="Arial"/>
          <w:iCs/>
        </w:rPr>
        <w:t xml:space="preserve">Suzanne Smith </w:t>
      </w:r>
      <w:r w:rsidR="00894FAC">
        <w:rPr>
          <w:rFonts w:ascii="Arial" w:hAnsi="Arial" w:cs="Arial"/>
          <w:iCs/>
        </w:rPr>
        <w:t>moved to return the proposal to the originator for recommended changes with the proposal returning to the UCC Chair for final approval.</w:t>
      </w:r>
      <w:r>
        <w:rPr>
          <w:rFonts w:ascii="Arial" w:hAnsi="Arial" w:cs="Arial"/>
          <w:iCs/>
        </w:rPr>
        <w:t xml:space="preserve">  Shirley Cherry </w:t>
      </w:r>
      <w:r w:rsidR="00894FAC">
        <w:rPr>
          <w:rFonts w:ascii="Arial" w:hAnsi="Arial" w:cs="Arial"/>
          <w:iCs/>
        </w:rPr>
        <w:t>seconded.  The motion passed unanimously.</w:t>
      </w:r>
    </w:p>
    <w:p w14:paraId="43C89C63" w14:textId="1D4BE257" w:rsidR="00D62B52" w:rsidRDefault="00D62B52" w:rsidP="00007C04">
      <w:pPr>
        <w:rPr>
          <w:rFonts w:ascii="Arial" w:hAnsi="Arial" w:cs="Arial"/>
          <w:iCs/>
        </w:rPr>
      </w:pPr>
    </w:p>
    <w:p w14:paraId="0336E1F3" w14:textId="6B86DF8C" w:rsidR="00894FAC" w:rsidRDefault="00894FAC" w:rsidP="00007C04">
      <w:pPr>
        <w:rPr>
          <w:rFonts w:ascii="Arial" w:hAnsi="Arial" w:cs="Arial"/>
          <w:iCs/>
        </w:rPr>
      </w:pPr>
    </w:p>
    <w:p w14:paraId="736E3B32" w14:textId="2CEF059C" w:rsidR="00EC549C" w:rsidRPr="0013342D" w:rsidRDefault="00EC549C" w:rsidP="00EC549C">
      <w:pPr>
        <w:rPr>
          <w:rFonts w:ascii="Arial" w:hAnsi="Arial" w:cs="Arial"/>
        </w:rPr>
      </w:pPr>
      <w:r w:rsidRPr="0013342D">
        <w:rPr>
          <w:rFonts w:ascii="Arial" w:hAnsi="Arial" w:cs="Arial"/>
        </w:rPr>
        <w:t xml:space="preserve">A motion to adjourn was made at </w:t>
      </w:r>
      <w:r>
        <w:rPr>
          <w:rFonts w:ascii="Arial" w:hAnsi="Arial" w:cs="Arial"/>
        </w:rPr>
        <w:tab/>
      </w:r>
      <w:r w:rsidR="00970C95">
        <w:rPr>
          <w:rFonts w:ascii="Arial" w:hAnsi="Arial" w:cs="Arial"/>
        </w:rPr>
        <w:t xml:space="preserve">3:30 </w:t>
      </w:r>
      <w:r w:rsidR="000B00FF">
        <w:rPr>
          <w:rFonts w:ascii="Arial" w:hAnsi="Arial" w:cs="Arial"/>
        </w:rPr>
        <w:t xml:space="preserve">p.m. by </w:t>
      </w:r>
      <w:r w:rsidR="00970C95">
        <w:rPr>
          <w:rFonts w:ascii="Arial" w:hAnsi="Arial" w:cs="Arial"/>
        </w:rPr>
        <w:t xml:space="preserve">Jason Davis </w:t>
      </w:r>
      <w:r>
        <w:rPr>
          <w:rFonts w:ascii="Arial" w:hAnsi="Arial" w:cs="Arial"/>
        </w:rPr>
        <w:t>and seconded by</w:t>
      </w:r>
      <w:r w:rsidR="00F84CB9">
        <w:rPr>
          <w:rFonts w:ascii="Arial" w:hAnsi="Arial" w:cs="Arial"/>
        </w:rPr>
        <w:t xml:space="preserve"> </w:t>
      </w:r>
      <w:r w:rsidR="00970C95">
        <w:rPr>
          <w:rFonts w:ascii="Arial" w:hAnsi="Arial" w:cs="Arial"/>
        </w:rPr>
        <w:t>Shirley Cherry</w:t>
      </w:r>
      <w:r w:rsidRPr="0013342D">
        <w:rPr>
          <w:rFonts w:ascii="Arial" w:hAnsi="Arial" w:cs="Arial"/>
        </w:rPr>
        <w:t>. The committee unanimously approved the motion.</w:t>
      </w:r>
    </w:p>
    <w:p w14:paraId="53C55429" w14:textId="77777777" w:rsidR="00EC549C" w:rsidRDefault="00EC549C">
      <w:pPr>
        <w:rPr>
          <w:rFonts w:ascii="Arial" w:hAnsi="Arial" w:cs="Arial"/>
        </w:rPr>
      </w:pPr>
    </w:p>
    <w:p w14:paraId="26B0A6F6" w14:textId="77777777" w:rsidR="00685D52" w:rsidRDefault="00685D52">
      <w:pPr>
        <w:rPr>
          <w:rFonts w:ascii="Arial" w:hAnsi="Arial" w:cs="Arial"/>
        </w:rPr>
      </w:pPr>
    </w:p>
    <w:p w14:paraId="59163AB9" w14:textId="6CA8E6F1"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9171FA6" w14:textId="77777777" w:rsidR="000B00FF" w:rsidRDefault="000B00FF" w:rsidP="00E85F1D">
      <w:pPr>
        <w:rPr>
          <w:rFonts w:ascii="Arial" w:hAnsi="Arial" w:cs="Arial"/>
        </w:rPr>
      </w:pPr>
    </w:p>
    <w:p w14:paraId="3057F8E2" w14:textId="6FF59B95" w:rsidR="00D36C8B" w:rsidRPr="00D36C8B" w:rsidRDefault="00B268D2" w:rsidP="00E15B25">
      <w:pPr>
        <w:rPr>
          <w:rFonts w:ascii="Arial" w:hAnsi="Arial" w:cs="Arial"/>
        </w:rPr>
      </w:pPr>
      <w:r w:rsidRPr="0013342D">
        <w:rPr>
          <w:rFonts w:ascii="Arial" w:hAnsi="Arial" w:cs="Arial"/>
        </w:rPr>
        <w:t>A</w:t>
      </w:r>
      <w:r w:rsidR="00642CAD" w:rsidRPr="0013342D">
        <w:rPr>
          <w:rFonts w:ascii="Arial" w:hAnsi="Arial" w:cs="Arial"/>
        </w:rPr>
        <w:t xml:space="preserve">pproved by UCC </w:t>
      </w:r>
      <w:r w:rsidR="004D6517">
        <w:rPr>
          <w:rFonts w:ascii="Arial" w:hAnsi="Arial" w:cs="Arial"/>
        </w:rPr>
        <w:t>11/1/17</w:t>
      </w:r>
      <w:bookmarkStart w:id="2" w:name="_GoBack"/>
      <w:bookmarkEnd w:id="2"/>
    </w:p>
    <w:sectPr w:rsidR="00D36C8B" w:rsidRPr="00D36C8B"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A3BB1" w14:textId="77777777" w:rsidR="004E637A" w:rsidRDefault="004E637A" w:rsidP="00885C7C">
      <w:r>
        <w:separator/>
      </w:r>
    </w:p>
  </w:endnote>
  <w:endnote w:type="continuationSeparator" w:id="0">
    <w:p w14:paraId="496E6A9E" w14:textId="77777777" w:rsidR="004E637A" w:rsidRDefault="004E637A"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23578ECF" w:rsidR="00206E69" w:rsidRDefault="00206E69">
        <w:pPr>
          <w:pStyle w:val="Footer"/>
          <w:jc w:val="center"/>
        </w:pPr>
        <w:r>
          <w:fldChar w:fldCharType="begin"/>
        </w:r>
        <w:r>
          <w:instrText xml:space="preserve"> PAGE   \* MERGEFORMAT </w:instrText>
        </w:r>
        <w:r>
          <w:fldChar w:fldCharType="separate"/>
        </w:r>
        <w:r w:rsidR="004D6517">
          <w:rPr>
            <w:noProof/>
          </w:rPr>
          <w:t>4</w:t>
        </w:r>
        <w:r>
          <w:rPr>
            <w:noProof/>
          </w:rPr>
          <w:fldChar w:fldCharType="end"/>
        </w:r>
      </w:p>
    </w:sdtContent>
  </w:sdt>
  <w:p w14:paraId="5A18D557" w14:textId="77777777" w:rsidR="00206E69" w:rsidRDefault="0020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B132F" w14:textId="77777777" w:rsidR="004E637A" w:rsidRDefault="004E637A" w:rsidP="00885C7C">
      <w:r>
        <w:separator/>
      </w:r>
    </w:p>
  </w:footnote>
  <w:footnote w:type="continuationSeparator" w:id="0">
    <w:p w14:paraId="56641070" w14:textId="77777777" w:rsidR="004E637A" w:rsidRDefault="004E637A"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CDE8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8169E"/>
    <w:multiLevelType w:val="hybridMultilevel"/>
    <w:tmpl w:val="F8405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420E5"/>
    <w:multiLevelType w:val="hybridMultilevel"/>
    <w:tmpl w:val="5322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
  </w:num>
  <w:num w:numId="4">
    <w:abstractNumId w:val="34"/>
  </w:num>
  <w:num w:numId="5">
    <w:abstractNumId w:val="25"/>
  </w:num>
  <w:num w:numId="6">
    <w:abstractNumId w:val="6"/>
  </w:num>
  <w:num w:numId="7">
    <w:abstractNumId w:val="9"/>
  </w:num>
  <w:num w:numId="8">
    <w:abstractNumId w:val="5"/>
  </w:num>
  <w:num w:numId="9">
    <w:abstractNumId w:val="37"/>
  </w:num>
  <w:num w:numId="10">
    <w:abstractNumId w:val="35"/>
  </w:num>
  <w:num w:numId="11">
    <w:abstractNumId w:val="28"/>
  </w:num>
  <w:num w:numId="12">
    <w:abstractNumId w:val="4"/>
  </w:num>
  <w:num w:numId="13">
    <w:abstractNumId w:val="7"/>
  </w:num>
  <w:num w:numId="14">
    <w:abstractNumId w:val="23"/>
  </w:num>
  <w:num w:numId="15">
    <w:abstractNumId w:val="22"/>
  </w:num>
  <w:num w:numId="16">
    <w:abstractNumId w:val="0"/>
  </w:num>
  <w:num w:numId="17">
    <w:abstractNumId w:val="14"/>
  </w:num>
  <w:num w:numId="18">
    <w:abstractNumId w:val="3"/>
  </w:num>
  <w:num w:numId="19">
    <w:abstractNumId w:val="24"/>
  </w:num>
  <w:num w:numId="20">
    <w:abstractNumId w:val="12"/>
  </w:num>
  <w:num w:numId="21">
    <w:abstractNumId w:val="21"/>
  </w:num>
  <w:num w:numId="22">
    <w:abstractNumId w:val="32"/>
  </w:num>
  <w:num w:numId="23">
    <w:abstractNumId w:val="15"/>
  </w:num>
  <w:num w:numId="24">
    <w:abstractNumId w:val="26"/>
  </w:num>
  <w:num w:numId="25">
    <w:abstractNumId w:val="18"/>
  </w:num>
  <w:num w:numId="26">
    <w:abstractNumId w:val="20"/>
  </w:num>
  <w:num w:numId="27">
    <w:abstractNumId w:val="36"/>
  </w:num>
  <w:num w:numId="28">
    <w:abstractNumId w:val="13"/>
  </w:num>
  <w:num w:numId="29">
    <w:abstractNumId w:val="27"/>
  </w:num>
  <w:num w:numId="30">
    <w:abstractNumId w:val="2"/>
  </w:num>
  <w:num w:numId="31">
    <w:abstractNumId w:val="17"/>
  </w:num>
  <w:num w:numId="32">
    <w:abstractNumId w:val="10"/>
  </w:num>
  <w:num w:numId="33">
    <w:abstractNumId w:val="8"/>
  </w:num>
  <w:num w:numId="34">
    <w:abstractNumId w:val="19"/>
  </w:num>
  <w:num w:numId="35">
    <w:abstractNumId w:val="31"/>
  </w:num>
  <w:num w:numId="36">
    <w:abstractNumId w:val="11"/>
  </w:num>
  <w:num w:numId="37">
    <w:abstractNumId w:val="30"/>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7C04"/>
    <w:rsid w:val="00012457"/>
    <w:rsid w:val="000201CF"/>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588A"/>
    <w:rsid w:val="001134D9"/>
    <w:rsid w:val="0011462A"/>
    <w:rsid w:val="00125E9B"/>
    <w:rsid w:val="001263A5"/>
    <w:rsid w:val="001269C8"/>
    <w:rsid w:val="0013342D"/>
    <w:rsid w:val="001337BF"/>
    <w:rsid w:val="00134100"/>
    <w:rsid w:val="00135286"/>
    <w:rsid w:val="00135346"/>
    <w:rsid w:val="00186D6A"/>
    <w:rsid w:val="00193226"/>
    <w:rsid w:val="00194741"/>
    <w:rsid w:val="001A0204"/>
    <w:rsid w:val="001B1205"/>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5520E"/>
    <w:rsid w:val="00260F67"/>
    <w:rsid w:val="002630A2"/>
    <w:rsid w:val="002633C5"/>
    <w:rsid w:val="00265402"/>
    <w:rsid w:val="00277838"/>
    <w:rsid w:val="00297994"/>
    <w:rsid w:val="002A020E"/>
    <w:rsid w:val="002A60BC"/>
    <w:rsid w:val="002C4DED"/>
    <w:rsid w:val="002D691B"/>
    <w:rsid w:val="002E2CD6"/>
    <w:rsid w:val="00303746"/>
    <w:rsid w:val="00310140"/>
    <w:rsid w:val="0032763A"/>
    <w:rsid w:val="00334149"/>
    <w:rsid w:val="003401C6"/>
    <w:rsid w:val="0034271C"/>
    <w:rsid w:val="0034659F"/>
    <w:rsid w:val="00350A4E"/>
    <w:rsid w:val="003568A1"/>
    <w:rsid w:val="00357EEB"/>
    <w:rsid w:val="00374A18"/>
    <w:rsid w:val="003A21AD"/>
    <w:rsid w:val="003B53DB"/>
    <w:rsid w:val="003C0EEF"/>
    <w:rsid w:val="003C4865"/>
    <w:rsid w:val="003C6DDE"/>
    <w:rsid w:val="003D09E1"/>
    <w:rsid w:val="003D3358"/>
    <w:rsid w:val="003D793F"/>
    <w:rsid w:val="003E2DAB"/>
    <w:rsid w:val="003E47DB"/>
    <w:rsid w:val="003E7732"/>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A66A7"/>
    <w:rsid w:val="004B735E"/>
    <w:rsid w:val="004C1035"/>
    <w:rsid w:val="004D6517"/>
    <w:rsid w:val="004E4C67"/>
    <w:rsid w:val="004E637A"/>
    <w:rsid w:val="004F25AD"/>
    <w:rsid w:val="004F734E"/>
    <w:rsid w:val="00500902"/>
    <w:rsid w:val="00515E7C"/>
    <w:rsid w:val="00521F11"/>
    <w:rsid w:val="00527A08"/>
    <w:rsid w:val="0053483B"/>
    <w:rsid w:val="005362E8"/>
    <w:rsid w:val="00536E1C"/>
    <w:rsid w:val="00540BC8"/>
    <w:rsid w:val="005449DD"/>
    <w:rsid w:val="005466AB"/>
    <w:rsid w:val="00547B32"/>
    <w:rsid w:val="00547D7C"/>
    <w:rsid w:val="00550B6F"/>
    <w:rsid w:val="00564EFF"/>
    <w:rsid w:val="00581968"/>
    <w:rsid w:val="00585454"/>
    <w:rsid w:val="0058752B"/>
    <w:rsid w:val="00593147"/>
    <w:rsid w:val="005A67A5"/>
    <w:rsid w:val="005B553E"/>
    <w:rsid w:val="005C0E87"/>
    <w:rsid w:val="005C25D2"/>
    <w:rsid w:val="005D1CDD"/>
    <w:rsid w:val="005D5C35"/>
    <w:rsid w:val="005E4AE6"/>
    <w:rsid w:val="005E5DDB"/>
    <w:rsid w:val="005F3DE8"/>
    <w:rsid w:val="00600BF8"/>
    <w:rsid w:val="00617EF1"/>
    <w:rsid w:val="00627749"/>
    <w:rsid w:val="00633D29"/>
    <w:rsid w:val="006355D2"/>
    <w:rsid w:val="0064080E"/>
    <w:rsid w:val="00640C1C"/>
    <w:rsid w:val="00642CAD"/>
    <w:rsid w:val="00646CC3"/>
    <w:rsid w:val="00651951"/>
    <w:rsid w:val="006546DA"/>
    <w:rsid w:val="00657561"/>
    <w:rsid w:val="0067227A"/>
    <w:rsid w:val="0067438F"/>
    <w:rsid w:val="0067448C"/>
    <w:rsid w:val="00680846"/>
    <w:rsid w:val="00685D52"/>
    <w:rsid w:val="00696444"/>
    <w:rsid w:val="006B3307"/>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7527"/>
    <w:rsid w:val="0075055A"/>
    <w:rsid w:val="00757B0E"/>
    <w:rsid w:val="007610E9"/>
    <w:rsid w:val="007638F4"/>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8011B6"/>
    <w:rsid w:val="00801245"/>
    <w:rsid w:val="008312AB"/>
    <w:rsid w:val="00837C64"/>
    <w:rsid w:val="00844438"/>
    <w:rsid w:val="00856B2C"/>
    <w:rsid w:val="00863721"/>
    <w:rsid w:val="008713D0"/>
    <w:rsid w:val="00876F26"/>
    <w:rsid w:val="0088127A"/>
    <w:rsid w:val="00881D43"/>
    <w:rsid w:val="00882948"/>
    <w:rsid w:val="00883F41"/>
    <w:rsid w:val="00885C7C"/>
    <w:rsid w:val="0088625D"/>
    <w:rsid w:val="00890A57"/>
    <w:rsid w:val="00894FAC"/>
    <w:rsid w:val="00896627"/>
    <w:rsid w:val="008C1400"/>
    <w:rsid w:val="008C6B56"/>
    <w:rsid w:val="008D0018"/>
    <w:rsid w:val="008E0A55"/>
    <w:rsid w:val="008E2A69"/>
    <w:rsid w:val="00900FCF"/>
    <w:rsid w:val="00913042"/>
    <w:rsid w:val="0091782A"/>
    <w:rsid w:val="009334B7"/>
    <w:rsid w:val="00941BB5"/>
    <w:rsid w:val="00941C17"/>
    <w:rsid w:val="009422D0"/>
    <w:rsid w:val="00954066"/>
    <w:rsid w:val="00963C0D"/>
    <w:rsid w:val="009647AF"/>
    <w:rsid w:val="00970C95"/>
    <w:rsid w:val="00975AF6"/>
    <w:rsid w:val="009977EA"/>
    <w:rsid w:val="00997DA2"/>
    <w:rsid w:val="009A153F"/>
    <w:rsid w:val="009C2896"/>
    <w:rsid w:val="009E6143"/>
    <w:rsid w:val="009F43C3"/>
    <w:rsid w:val="00A11E69"/>
    <w:rsid w:val="00A13AF4"/>
    <w:rsid w:val="00A161A8"/>
    <w:rsid w:val="00A1739B"/>
    <w:rsid w:val="00A17995"/>
    <w:rsid w:val="00A23B06"/>
    <w:rsid w:val="00A411B3"/>
    <w:rsid w:val="00A41D37"/>
    <w:rsid w:val="00A43C73"/>
    <w:rsid w:val="00A46350"/>
    <w:rsid w:val="00A47BBC"/>
    <w:rsid w:val="00A520CF"/>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C2E03"/>
    <w:rsid w:val="00AD1175"/>
    <w:rsid w:val="00AD5C95"/>
    <w:rsid w:val="00AE04D8"/>
    <w:rsid w:val="00AF481A"/>
    <w:rsid w:val="00B0303B"/>
    <w:rsid w:val="00B13074"/>
    <w:rsid w:val="00B15C5A"/>
    <w:rsid w:val="00B16643"/>
    <w:rsid w:val="00B252BE"/>
    <w:rsid w:val="00B268D2"/>
    <w:rsid w:val="00B26CCD"/>
    <w:rsid w:val="00B27F1F"/>
    <w:rsid w:val="00B41611"/>
    <w:rsid w:val="00B65E07"/>
    <w:rsid w:val="00B80AC0"/>
    <w:rsid w:val="00B831FA"/>
    <w:rsid w:val="00B9567E"/>
    <w:rsid w:val="00B96885"/>
    <w:rsid w:val="00BA0900"/>
    <w:rsid w:val="00BA491C"/>
    <w:rsid w:val="00BD03C1"/>
    <w:rsid w:val="00BD1895"/>
    <w:rsid w:val="00BD5E65"/>
    <w:rsid w:val="00BE13DB"/>
    <w:rsid w:val="00BE36DF"/>
    <w:rsid w:val="00BE65BC"/>
    <w:rsid w:val="00BF014E"/>
    <w:rsid w:val="00BF3AF4"/>
    <w:rsid w:val="00BF6160"/>
    <w:rsid w:val="00C063AE"/>
    <w:rsid w:val="00C074F0"/>
    <w:rsid w:val="00C173A6"/>
    <w:rsid w:val="00C22173"/>
    <w:rsid w:val="00C425D9"/>
    <w:rsid w:val="00C43B83"/>
    <w:rsid w:val="00C51AF5"/>
    <w:rsid w:val="00C53209"/>
    <w:rsid w:val="00C60151"/>
    <w:rsid w:val="00C666AF"/>
    <w:rsid w:val="00C745CF"/>
    <w:rsid w:val="00C74888"/>
    <w:rsid w:val="00C757E4"/>
    <w:rsid w:val="00C77DB9"/>
    <w:rsid w:val="00C838E5"/>
    <w:rsid w:val="00C97E24"/>
    <w:rsid w:val="00CA3F39"/>
    <w:rsid w:val="00CA6D3E"/>
    <w:rsid w:val="00CB6619"/>
    <w:rsid w:val="00CC3887"/>
    <w:rsid w:val="00CC3909"/>
    <w:rsid w:val="00CC7665"/>
    <w:rsid w:val="00CD1004"/>
    <w:rsid w:val="00CD1880"/>
    <w:rsid w:val="00CD5089"/>
    <w:rsid w:val="00CE2C69"/>
    <w:rsid w:val="00CE5113"/>
    <w:rsid w:val="00D1036D"/>
    <w:rsid w:val="00D14C3E"/>
    <w:rsid w:val="00D23C68"/>
    <w:rsid w:val="00D26903"/>
    <w:rsid w:val="00D30E97"/>
    <w:rsid w:val="00D3183F"/>
    <w:rsid w:val="00D36C8B"/>
    <w:rsid w:val="00D379CE"/>
    <w:rsid w:val="00D37EDE"/>
    <w:rsid w:val="00D40E94"/>
    <w:rsid w:val="00D41C16"/>
    <w:rsid w:val="00D41D9F"/>
    <w:rsid w:val="00D62ADA"/>
    <w:rsid w:val="00D62B52"/>
    <w:rsid w:val="00D76BDC"/>
    <w:rsid w:val="00D81625"/>
    <w:rsid w:val="00D832EA"/>
    <w:rsid w:val="00D878B0"/>
    <w:rsid w:val="00D93C11"/>
    <w:rsid w:val="00D96EE8"/>
    <w:rsid w:val="00DB069A"/>
    <w:rsid w:val="00DB2690"/>
    <w:rsid w:val="00DB7120"/>
    <w:rsid w:val="00DC052B"/>
    <w:rsid w:val="00DD34FA"/>
    <w:rsid w:val="00DE1E56"/>
    <w:rsid w:val="00DE381F"/>
    <w:rsid w:val="00DE5D3F"/>
    <w:rsid w:val="00DF5E64"/>
    <w:rsid w:val="00E02B94"/>
    <w:rsid w:val="00E15B25"/>
    <w:rsid w:val="00E24FF0"/>
    <w:rsid w:val="00E27B42"/>
    <w:rsid w:val="00E305E4"/>
    <w:rsid w:val="00E40C2D"/>
    <w:rsid w:val="00E43DF6"/>
    <w:rsid w:val="00E52BD9"/>
    <w:rsid w:val="00E539AD"/>
    <w:rsid w:val="00E62D3E"/>
    <w:rsid w:val="00E74972"/>
    <w:rsid w:val="00E8499D"/>
    <w:rsid w:val="00E85F1D"/>
    <w:rsid w:val="00E86F5F"/>
    <w:rsid w:val="00E9778D"/>
    <w:rsid w:val="00EB6AC0"/>
    <w:rsid w:val="00EC0757"/>
    <w:rsid w:val="00EC549C"/>
    <w:rsid w:val="00ED0E23"/>
    <w:rsid w:val="00ED6FB6"/>
    <w:rsid w:val="00ED747D"/>
    <w:rsid w:val="00EE6C3E"/>
    <w:rsid w:val="00EF2E0D"/>
    <w:rsid w:val="00EF4058"/>
    <w:rsid w:val="00EF4E2C"/>
    <w:rsid w:val="00F04721"/>
    <w:rsid w:val="00F102F4"/>
    <w:rsid w:val="00F17AE1"/>
    <w:rsid w:val="00F22229"/>
    <w:rsid w:val="00F27627"/>
    <w:rsid w:val="00F304B3"/>
    <w:rsid w:val="00F36459"/>
    <w:rsid w:val="00F42DDF"/>
    <w:rsid w:val="00F510E8"/>
    <w:rsid w:val="00F532B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365BB-592A-4446-B6CC-2C6C4D90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21</cp:revision>
  <cp:lastPrinted>2017-10-29T22:35:00Z</cp:lastPrinted>
  <dcterms:created xsi:type="dcterms:W3CDTF">2017-09-09T16:50:00Z</dcterms:created>
  <dcterms:modified xsi:type="dcterms:W3CDTF">2017-11-01T21:17:00Z</dcterms:modified>
</cp:coreProperties>
</file>